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C1" w:rsidRPr="00592A8E" w:rsidRDefault="00BB2EDB" w:rsidP="002E03C1">
      <w:pPr>
        <w:spacing w:after="0" w:line="360" w:lineRule="auto"/>
        <w:jc w:val="right"/>
        <w:rPr>
          <w:rFonts w:cs="Arial"/>
        </w:rPr>
      </w:pPr>
      <w:r>
        <w:rPr>
          <w:rFonts w:cs="Arial"/>
        </w:rPr>
        <w:t>Rogoźno, dnia 24</w:t>
      </w:r>
      <w:r w:rsidR="002E03C1" w:rsidRPr="00592A8E">
        <w:rPr>
          <w:rFonts w:cs="Arial"/>
        </w:rPr>
        <w:t xml:space="preserve"> </w:t>
      </w:r>
      <w:r w:rsidR="0034666A" w:rsidRPr="00592A8E">
        <w:rPr>
          <w:rFonts w:cs="Arial"/>
        </w:rPr>
        <w:t>sierpnia</w:t>
      </w:r>
      <w:r>
        <w:rPr>
          <w:rFonts w:cs="Arial"/>
        </w:rPr>
        <w:t xml:space="preserve"> 2020</w:t>
      </w:r>
      <w:r w:rsidR="002E03C1" w:rsidRPr="00592A8E">
        <w:rPr>
          <w:rFonts w:cs="Arial"/>
        </w:rPr>
        <w:t xml:space="preserve"> r.</w:t>
      </w:r>
    </w:p>
    <w:p w:rsidR="003951D8" w:rsidRPr="00592A8E" w:rsidRDefault="00BB2EDB" w:rsidP="002E03C1">
      <w:pPr>
        <w:spacing w:before="360" w:after="0" w:line="360" w:lineRule="auto"/>
        <w:jc w:val="center"/>
        <w:rPr>
          <w:rFonts w:cs="Arial"/>
          <w:b/>
          <w:spacing w:val="26"/>
        </w:rPr>
      </w:pPr>
      <w:r>
        <w:rPr>
          <w:rFonts w:cs="Arial"/>
          <w:b/>
          <w:spacing w:val="26"/>
        </w:rPr>
        <w:t>PROTOKÓŁ nr 19/2020</w:t>
      </w:r>
    </w:p>
    <w:p w:rsidR="004326FC" w:rsidRPr="00592A8E" w:rsidRDefault="003951D8" w:rsidP="003951D8">
      <w:pPr>
        <w:spacing w:after="0" w:line="360" w:lineRule="auto"/>
        <w:jc w:val="center"/>
        <w:rPr>
          <w:rFonts w:cs="Arial"/>
          <w:b/>
        </w:rPr>
      </w:pPr>
      <w:r w:rsidRPr="00592A8E">
        <w:rPr>
          <w:rFonts w:cs="Arial"/>
          <w:b/>
        </w:rPr>
        <w:t>z posiedzenia Komisji Gospodarki, Finansów i Rolnictwa Rady Miejskiej w Rogoźnie</w:t>
      </w:r>
    </w:p>
    <w:p w:rsidR="003951D8" w:rsidRPr="00592A8E" w:rsidRDefault="003951D8" w:rsidP="004A0DE4">
      <w:pPr>
        <w:spacing w:after="240" w:line="360" w:lineRule="auto"/>
        <w:jc w:val="center"/>
        <w:rPr>
          <w:rFonts w:cs="Arial"/>
          <w:b/>
        </w:rPr>
      </w:pPr>
      <w:r w:rsidRPr="00592A8E">
        <w:rPr>
          <w:rFonts w:cs="Arial"/>
          <w:b/>
        </w:rPr>
        <w:t xml:space="preserve">odbytego </w:t>
      </w:r>
      <w:r w:rsidR="00BB2EDB">
        <w:rPr>
          <w:rFonts w:cs="Arial"/>
          <w:b/>
        </w:rPr>
        <w:t>24</w:t>
      </w:r>
      <w:r w:rsidR="0034666A" w:rsidRPr="00592A8E">
        <w:rPr>
          <w:rFonts w:cs="Arial"/>
          <w:b/>
        </w:rPr>
        <w:t xml:space="preserve"> sierpnia</w:t>
      </w:r>
      <w:r w:rsidR="00BB2EDB">
        <w:rPr>
          <w:rFonts w:cs="Arial"/>
          <w:b/>
        </w:rPr>
        <w:t xml:space="preserve"> 2020</w:t>
      </w:r>
      <w:r w:rsidR="004B463D" w:rsidRPr="00592A8E">
        <w:rPr>
          <w:rFonts w:cs="Arial"/>
          <w:b/>
        </w:rPr>
        <w:t xml:space="preserve"> r. o godzinie </w:t>
      </w:r>
      <w:r w:rsidR="0034666A" w:rsidRPr="00592A8E">
        <w:rPr>
          <w:rFonts w:cs="Arial"/>
          <w:b/>
        </w:rPr>
        <w:t>16</w:t>
      </w:r>
      <w:r w:rsidR="009F5C3C" w:rsidRPr="00592A8E">
        <w:rPr>
          <w:rFonts w:cs="Arial"/>
          <w:b/>
        </w:rPr>
        <w:t>:</w:t>
      </w:r>
      <w:r w:rsidR="003C487B" w:rsidRPr="00592A8E">
        <w:rPr>
          <w:rFonts w:cs="Arial"/>
          <w:b/>
        </w:rPr>
        <w:t>00</w:t>
      </w:r>
      <w:r w:rsidRPr="00592A8E">
        <w:rPr>
          <w:rFonts w:cs="Arial"/>
          <w:b/>
        </w:rPr>
        <w:t xml:space="preserve"> w </w:t>
      </w:r>
      <w:r w:rsidR="004B463D" w:rsidRPr="00592A8E">
        <w:rPr>
          <w:rFonts w:cs="Arial"/>
          <w:b/>
        </w:rPr>
        <w:t xml:space="preserve">Sali </w:t>
      </w:r>
      <w:r w:rsidR="007D5BD2" w:rsidRPr="00592A8E">
        <w:rPr>
          <w:rFonts w:cs="Arial"/>
          <w:b/>
        </w:rPr>
        <w:t xml:space="preserve">20 Urzędu Miejskiego w </w:t>
      </w:r>
      <w:r w:rsidR="004B463D" w:rsidRPr="00592A8E">
        <w:rPr>
          <w:rFonts w:cs="Arial"/>
          <w:b/>
        </w:rPr>
        <w:t>Rogoźnie</w:t>
      </w:r>
    </w:p>
    <w:p w:rsidR="000B110C" w:rsidRPr="00592A8E" w:rsidRDefault="000B110C" w:rsidP="00BF11DB">
      <w:pPr>
        <w:spacing w:before="480" w:after="0"/>
        <w:jc w:val="both"/>
        <w:rPr>
          <w:rFonts w:cs="Arial"/>
        </w:rPr>
      </w:pPr>
      <w:r w:rsidRPr="00592A8E">
        <w:rPr>
          <w:rFonts w:cs="Arial"/>
        </w:rPr>
        <w:t xml:space="preserve">Dnia </w:t>
      </w:r>
      <w:r w:rsidR="003C487B" w:rsidRPr="00592A8E">
        <w:rPr>
          <w:rFonts w:cs="Arial"/>
        </w:rPr>
        <w:t>2</w:t>
      </w:r>
      <w:r w:rsidR="00BB2EDB">
        <w:rPr>
          <w:rFonts w:cs="Arial"/>
        </w:rPr>
        <w:t>4</w:t>
      </w:r>
      <w:r w:rsidR="0034666A" w:rsidRPr="00592A8E">
        <w:rPr>
          <w:rFonts w:cs="Arial"/>
        </w:rPr>
        <w:t xml:space="preserve"> sierpnia</w:t>
      </w:r>
      <w:r w:rsidR="00BB2EDB">
        <w:rPr>
          <w:rFonts w:cs="Arial"/>
        </w:rPr>
        <w:t xml:space="preserve"> 2020</w:t>
      </w:r>
      <w:r w:rsidRPr="00592A8E">
        <w:rPr>
          <w:rFonts w:cs="Arial"/>
        </w:rPr>
        <w:t xml:space="preserve"> r. o godzinie </w:t>
      </w:r>
      <w:r w:rsidR="0034666A" w:rsidRPr="00592A8E">
        <w:rPr>
          <w:rFonts w:cs="Arial"/>
        </w:rPr>
        <w:t>16</w:t>
      </w:r>
      <w:r w:rsidR="009F5C3C" w:rsidRPr="00592A8E">
        <w:rPr>
          <w:rFonts w:cs="Arial"/>
        </w:rPr>
        <w:t>:</w:t>
      </w:r>
      <w:r w:rsidR="003C487B" w:rsidRPr="00592A8E">
        <w:rPr>
          <w:rFonts w:cs="Arial"/>
        </w:rPr>
        <w:t>00</w:t>
      </w:r>
      <w:r w:rsidR="00F319AF" w:rsidRPr="00592A8E">
        <w:rPr>
          <w:rFonts w:cs="Arial"/>
        </w:rPr>
        <w:t xml:space="preserve"> w </w:t>
      </w:r>
      <w:r w:rsidR="004B463D" w:rsidRPr="00592A8E">
        <w:rPr>
          <w:rFonts w:cs="Arial"/>
        </w:rPr>
        <w:t xml:space="preserve">Sali nr 20 Urzędu Miejskiego w </w:t>
      </w:r>
      <w:r w:rsidR="00F319AF" w:rsidRPr="00592A8E">
        <w:rPr>
          <w:rFonts w:cs="Arial"/>
        </w:rPr>
        <w:t>Rogoźnie</w:t>
      </w:r>
      <w:r w:rsidRPr="00592A8E">
        <w:rPr>
          <w:rFonts w:cs="Arial"/>
        </w:rPr>
        <w:t xml:space="preserve"> rozpoczęło się posiedzenie Komisji Gospodarki, Finans</w:t>
      </w:r>
      <w:r w:rsidR="004B463D" w:rsidRPr="00592A8E">
        <w:rPr>
          <w:rFonts w:cs="Arial"/>
        </w:rPr>
        <w:t>ów i Rolnictwa Rady Miejskiej w </w:t>
      </w:r>
      <w:r w:rsidRPr="00592A8E">
        <w:rPr>
          <w:rFonts w:cs="Arial"/>
        </w:rPr>
        <w:t>Rogoźnie (dalej „Komisja”</w:t>
      </w:r>
      <w:r w:rsidR="00565114" w:rsidRPr="00592A8E">
        <w:rPr>
          <w:rFonts w:cs="Arial"/>
        </w:rPr>
        <w:t xml:space="preserve"> lub „</w:t>
      </w:r>
      <w:proofErr w:type="spellStart"/>
      <w:r w:rsidR="00565114" w:rsidRPr="00592A8E">
        <w:rPr>
          <w:rFonts w:cs="Arial"/>
        </w:rPr>
        <w:t>KGFiR</w:t>
      </w:r>
      <w:proofErr w:type="spellEnd"/>
      <w:r w:rsidR="00565114" w:rsidRPr="00592A8E">
        <w:rPr>
          <w:rFonts w:cs="Arial"/>
        </w:rPr>
        <w:t>”</w:t>
      </w:r>
      <w:r w:rsidRPr="00592A8E">
        <w:rPr>
          <w:rFonts w:cs="Arial"/>
        </w:rPr>
        <w:t>)</w:t>
      </w:r>
      <w:r w:rsidR="00F319AF" w:rsidRPr="00592A8E">
        <w:rPr>
          <w:rFonts w:cs="Arial"/>
        </w:rPr>
        <w:t>.</w:t>
      </w:r>
    </w:p>
    <w:p w:rsidR="009F5C3C" w:rsidRPr="00592A8E" w:rsidRDefault="00F319AF" w:rsidP="00BF11DB">
      <w:pPr>
        <w:spacing w:before="120" w:after="120"/>
        <w:jc w:val="both"/>
        <w:rPr>
          <w:rFonts w:cs="Arial"/>
        </w:rPr>
      </w:pPr>
      <w:r w:rsidRPr="00592A8E">
        <w:rPr>
          <w:rFonts w:cs="Arial"/>
        </w:rPr>
        <w:t xml:space="preserve">Posiedzenie </w:t>
      </w:r>
      <w:r w:rsidR="009F5C3C" w:rsidRPr="00592A8E">
        <w:rPr>
          <w:rFonts w:cs="Arial"/>
        </w:rPr>
        <w:t xml:space="preserve">Komisji otworzył </w:t>
      </w:r>
      <w:r w:rsidR="00514E2C" w:rsidRPr="00592A8E">
        <w:rPr>
          <w:rFonts w:cs="Arial"/>
        </w:rPr>
        <w:t>P</w:t>
      </w:r>
      <w:r w:rsidR="009F5C3C" w:rsidRPr="00592A8E">
        <w:rPr>
          <w:rFonts w:cs="Arial"/>
        </w:rPr>
        <w:t xml:space="preserve">rzewodniczący Komisji p. </w:t>
      </w:r>
      <w:r w:rsidR="00BB2EDB">
        <w:rPr>
          <w:rFonts w:cs="Arial"/>
        </w:rPr>
        <w:t xml:space="preserve">Bartosz </w:t>
      </w:r>
      <w:proofErr w:type="spellStart"/>
      <w:r w:rsidR="00BB2EDB">
        <w:rPr>
          <w:rFonts w:cs="Arial"/>
        </w:rPr>
        <w:t>Perlicjan</w:t>
      </w:r>
      <w:proofErr w:type="spellEnd"/>
      <w:r w:rsidR="009F5C3C" w:rsidRPr="00592A8E">
        <w:rPr>
          <w:rFonts w:cs="Arial"/>
        </w:rPr>
        <w:t>, który przywitał zebranych radnych i gości, oraz stwierdził</w:t>
      </w:r>
      <w:r w:rsidR="00BB2EDB">
        <w:rPr>
          <w:rFonts w:cs="Arial"/>
        </w:rPr>
        <w:t xml:space="preserve"> quorum, tj. stwierdził, że na 7</w:t>
      </w:r>
      <w:r w:rsidR="009F5C3C" w:rsidRPr="00592A8E">
        <w:rPr>
          <w:rFonts w:cs="Arial"/>
        </w:rPr>
        <w:t xml:space="preserve"> </w:t>
      </w:r>
      <w:r w:rsidR="00514E2C" w:rsidRPr="00592A8E">
        <w:rPr>
          <w:rFonts w:cs="Arial"/>
        </w:rPr>
        <w:t xml:space="preserve">członków Komisji obecnych jest </w:t>
      </w:r>
      <w:r w:rsidR="00BB2EDB">
        <w:rPr>
          <w:rFonts w:cs="Arial"/>
        </w:rPr>
        <w:t>6</w:t>
      </w:r>
      <w:r w:rsidR="009F5C3C" w:rsidRPr="00592A8E">
        <w:rPr>
          <w:rFonts w:cs="Arial"/>
        </w:rPr>
        <w:t xml:space="preserve"> radnych.</w:t>
      </w:r>
    </w:p>
    <w:p w:rsidR="00B74C83" w:rsidRPr="00592A8E" w:rsidRDefault="00263012" w:rsidP="00B74C83">
      <w:pPr>
        <w:spacing w:after="120"/>
        <w:jc w:val="both"/>
        <w:rPr>
          <w:rFonts w:cs="Arial"/>
        </w:rPr>
      </w:pPr>
      <w:r w:rsidRPr="00592A8E">
        <w:rPr>
          <w:rFonts w:cs="Arial"/>
        </w:rPr>
        <w:t xml:space="preserve">Lista obecności członków Komisji stanowi </w:t>
      </w:r>
      <w:r w:rsidRPr="00592A8E">
        <w:rPr>
          <w:rFonts w:cs="Arial"/>
          <w:b/>
        </w:rPr>
        <w:t>załącznik nr 1</w:t>
      </w:r>
      <w:r w:rsidRPr="00592A8E">
        <w:rPr>
          <w:rFonts w:cs="Arial"/>
        </w:rPr>
        <w:t xml:space="preserve"> do niniejszego protokołu.</w:t>
      </w:r>
    </w:p>
    <w:p w:rsidR="00263012" w:rsidRPr="00BB2EDB" w:rsidRDefault="00244E74" w:rsidP="00E8647B">
      <w:pPr>
        <w:spacing w:after="0"/>
        <w:jc w:val="both"/>
        <w:rPr>
          <w:rFonts w:cs="Arial"/>
          <w:b/>
        </w:rPr>
      </w:pPr>
      <w:r w:rsidRPr="00BB2EDB">
        <w:rPr>
          <w:rFonts w:cs="Arial"/>
          <w:b/>
        </w:rPr>
        <w:t>Proponowany porządek obrad</w:t>
      </w:r>
      <w:r w:rsidR="005E2306" w:rsidRPr="00BB2EDB">
        <w:rPr>
          <w:rFonts w:cs="Arial"/>
          <w:b/>
        </w:rPr>
        <w:t xml:space="preserve"> </w:t>
      </w:r>
      <w:proofErr w:type="spellStart"/>
      <w:r w:rsidR="005E2306" w:rsidRPr="00BB2EDB">
        <w:rPr>
          <w:rFonts w:cs="Arial"/>
          <w:b/>
        </w:rPr>
        <w:t>KGFiR</w:t>
      </w:r>
      <w:proofErr w:type="spellEnd"/>
      <w:r w:rsidRPr="00BB2EDB">
        <w:rPr>
          <w:rFonts w:cs="Arial"/>
          <w:b/>
        </w:rPr>
        <w:t>:</w:t>
      </w:r>
    </w:p>
    <w:p w:rsidR="00BB2EDB" w:rsidRPr="00BB2EDB" w:rsidRDefault="00BB2EDB" w:rsidP="00BB2EDB">
      <w:pPr>
        <w:spacing w:after="0" w:line="240" w:lineRule="auto"/>
        <w:rPr>
          <w:rFonts w:eastAsia="Times New Roman" w:cs="Arial"/>
          <w:b/>
        </w:rPr>
      </w:pPr>
      <w:r w:rsidRPr="00BB2EDB">
        <w:rPr>
          <w:rFonts w:eastAsia="Times New Roman" w:cs="Arial"/>
          <w:b/>
        </w:rPr>
        <w:t>1. Otwarcie obrad i stwierdzenie quorum.</w:t>
      </w:r>
    </w:p>
    <w:p w:rsidR="00BB2EDB" w:rsidRPr="00BB2EDB" w:rsidRDefault="00BB2EDB" w:rsidP="00BB2EDB">
      <w:pPr>
        <w:spacing w:after="0" w:line="240" w:lineRule="auto"/>
        <w:rPr>
          <w:rFonts w:eastAsia="Times New Roman" w:cs="Arial"/>
          <w:b/>
        </w:rPr>
      </w:pPr>
      <w:r w:rsidRPr="00BB2EDB">
        <w:rPr>
          <w:rFonts w:eastAsia="Times New Roman" w:cs="Arial"/>
          <w:b/>
        </w:rPr>
        <w:t>2. Przyjęcie porządku obrad.</w:t>
      </w:r>
    </w:p>
    <w:p w:rsidR="00BB2EDB" w:rsidRPr="00BB2EDB" w:rsidRDefault="00BB2EDB" w:rsidP="00BB2EDB">
      <w:pPr>
        <w:spacing w:after="0" w:line="240" w:lineRule="auto"/>
        <w:rPr>
          <w:rFonts w:eastAsia="Times New Roman" w:cs="Arial"/>
          <w:b/>
        </w:rPr>
      </w:pPr>
      <w:r w:rsidRPr="00BB2EDB">
        <w:rPr>
          <w:rFonts w:eastAsia="Times New Roman" w:cs="Arial"/>
          <w:b/>
        </w:rPr>
        <w:t>3. Przyjęcie protokołów.</w:t>
      </w:r>
    </w:p>
    <w:p w:rsidR="00BB2EDB" w:rsidRDefault="00BB2EDB" w:rsidP="00BB2EDB">
      <w:pPr>
        <w:spacing w:after="0" w:line="240" w:lineRule="auto"/>
        <w:rPr>
          <w:rFonts w:eastAsia="Times New Roman" w:cs="Arial"/>
          <w:b/>
        </w:rPr>
      </w:pPr>
      <w:r w:rsidRPr="00BB2EDB">
        <w:rPr>
          <w:rFonts w:eastAsia="Times New Roman" w:cs="Arial"/>
          <w:b/>
        </w:rPr>
        <w:t>4. Informacja o działalności świetlic wiejskich w Gminie Rogoźno za rok 2019.</w:t>
      </w:r>
    </w:p>
    <w:p w:rsidR="00BB2EDB" w:rsidRPr="00BB2EDB" w:rsidRDefault="00BB2EDB" w:rsidP="00BB2EDB">
      <w:pPr>
        <w:spacing w:after="0" w:line="240" w:lineRule="auto"/>
        <w:rPr>
          <w:rFonts w:eastAsia="Times New Roman" w:cs="Arial"/>
          <w:b/>
        </w:rPr>
      </w:pPr>
      <w:r>
        <w:rPr>
          <w:rFonts w:eastAsia="Times New Roman" w:cs="Arial"/>
          <w:b/>
        </w:rPr>
        <w:t xml:space="preserve">5. </w:t>
      </w:r>
      <w:r w:rsidRPr="00BB2EDB">
        <w:rPr>
          <w:rFonts w:eastAsia="Times New Roman" w:cs="Arial"/>
          <w:b/>
        </w:rPr>
        <w:t>Stan czystości jezior, rzek i wód gruntowych na terenie Gminy Rogoźno.</w:t>
      </w:r>
    </w:p>
    <w:p w:rsidR="00BB2EDB" w:rsidRPr="00BB2EDB" w:rsidRDefault="00BB2EDB" w:rsidP="00BB2EDB">
      <w:pPr>
        <w:spacing w:after="0" w:line="240" w:lineRule="auto"/>
        <w:rPr>
          <w:rFonts w:eastAsia="Times New Roman" w:cs="Arial"/>
          <w:b/>
        </w:rPr>
      </w:pPr>
      <w:r w:rsidRPr="00BB2EDB">
        <w:rPr>
          <w:rFonts w:eastAsia="Times New Roman" w:cs="Arial"/>
          <w:b/>
        </w:rPr>
        <w:t>6. Omówienie projektów uchwał na najbliższe posiedzenie Rady Miejskiej w Rogoźnie.</w:t>
      </w:r>
    </w:p>
    <w:p w:rsidR="00BB2EDB" w:rsidRPr="00BB2EDB" w:rsidRDefault="00BB2EDB" w:rsidP="00BB2EDB">
      <w:pPr>
        <w:spacing w:after="0" w:line="240" w:lineRule="auto"/>
        <w:rPr>
          <w:rFonts w:eastAsia="Times New Roman" w:cs="Arial"/>
          <w:b/>
        </w:rPr>
      </w:pPr>
      <w:r w:rsidRPr="00BB2EDB">
        <w:rPr>
          <w:rFonts w:eastAsia="Times New Roman" w:cs="Arial"/>
          <w:b/>
        </w:rPr>
        <w:t>7. Wolne głosy, wnioski i komunikaty.</w:t>
      </w:r>
    </w:p>
    <w:p w:rsidR="00BB2EDB" w:rsidRPr="00BB2EDB" w:rsidRDefault="00BB2EDB" w:rsidP="00BB2EDB">
      <w:pPr>
        <w:spacing w:after="0" w:line="240" w:lineRule="auto"/>
        <w:rPr>
          <w:rFonts w:eastAsia="Times New Roman" w:cs="Arial"/>
          <w:b/>
        </w:rPr>
      </w:pPr>
      <w:r w:rsidRPr="00BB2EDB">
        <w:rPr>
          <w:rFonts w:eastAsia="Times New Roman" w:cs="Arial"/>
          <w:b/>
        </w:rPr>
        <w:t>8. Zakończenie posiedzenia.</w:t>
      </w:r>
    </w:p>
    <w:p w:rsidR="005E2306" w:rsidRPr="00592A8E" w:rsidRDefault="00BB2EDB" w:rsidP="005E2306">
      <w:pPr>
        <w:spacing w:before="240" w:after="120"/>
        <w:jc w:val="both"/>
        <w:rPr>
          <w:rFonts w:cs="Arial"/>
          <w:b/>
        </w:rPr>
      </w:pPr>
      <w:r>
        <w:rPr>
          <w:rFonts w:cs="Arial"/>
          <w:b/>
        </w:rPr>
        <w:t>Ad. 2</w:t>
      </w:r>
      <w:r w:rsidR="005E2306" w:rsidRPr="00592A8E">
        <w:rPr>
          <w:rFonts w:cs="Arial"/>
          <w:b/>
        </w:rPr>
        <w:t>. Przyjęcie porządku obrad.</w:t>
      </w:r>
    </w:p>
    <w:p w:rsidR="0097124A" w:rsidRDefault="005E2306" w:rsidP="0097124A">
      <w:pPr>
        <w:spacing w:after="0"/>
        <w:jc w:val="both"/>
        <w:rPr>
          <w:rFonts w:cs="Arial"/>
        </w:rPr>
      </w:pPr>
      <w:r w:rsidRPr="00592A8E">
        <w:rPr>
          <w:rFonts w:cs="Arial"/>
        </w:rPr>
        <w:t xml:space="preserve">Porządek obrad został przyjęty </w:t>
      </w:r>
      <w:r w:rsidR="002D47A6" w:rsidRPr="00592A8E">
        <w:rPr>
          <w:rFonts w:cs="Arial"/>
        </w:rPr>
        <w:t xml:space="preserve">po </w:t>
      </w:r>
      <w:r w:rsidR="00BB2EDB">
        <w:rPr>
          <w:rFonts w:cs="Arial"/>
        </w:rPr>
        <w:t>zmianie, by Pkt 5 zamienić z Pkt 4</w:t>
      </w:r>
      <w:r w:rsidR="002D47A6" w:rsidRPr="00592A8E">
        <w:rPr>
          <w:rFonts w:cs="Arial"/>
        </w:rPr>
        <w:t>.</w:t>
      </w:r>
    </w:p>
    <w:p w:rsidR="00BB2EDB" w:rsidRPr="00BB2EDB" w:rsidRDefault="00BB2EDB" w:rsidP="00BB2EDB">
      <w:pPr>
        <w:spacing w:after="0"/>
        <w:jc w:val="both"/>
        <w:rPr>
          <w:rFonts w:cs="Arial"/>
          <w:b/>
        </w:rPr>
      </w:pPr>
      <w:r w:rsidRPr="00BB2EDB">
        <w:rPr>
          <w:rFonts w:cs="Arial"/>
          <w:b/>
        </w:rPr>
        <w:t xml:space="preserve">Proponowany porządek obrad </w:t>
      </w:r>
      <w:proofErr w:type="spellStart"/>
      <w:r w:rsidRPr="00BB2EDB">
        <w:rPr>
          <w:rFonts w:cs="Arial"/>
          <w:b/>
        </w:rPr>
        <w:t>KGFiR</w:t>
      </w:r>
      <w:proofErr w:type="spellEnd"/>
      <w:r>
        <w:rPr>
          <w:rFonts w:cs="Arial"/>
          <w:b/>
        </w:rPr>
        <w:t xml:space="preserve"> po zmianach:</w:t>
      </w:r>
    </w:p>
    <w:p w:rsidR="00BB2EDB" w:rsidRPr="00BB2EDB" w:rsidRDefault="00BB2EDB" w:rsidP="00BB2EDB">
      <w:pPr>
        <w:spacing w:after="0" w:line="240" w:lineRule="auto"/>
        <w:rPr>
          <w:rFonts w:eastAsia="Times New Roman" w:cs="Arial"/>
          <w:b/>
        </w:rPr>
      </w:pPr>
      <w:r w:rsidRPr="00BB2EDB">
        <w:rPr>
          <w:rFonts w:eastAsia="Times New Roman" w:cs="Arial"/>
          <w:b/>
        </w:rPr>
        <w:t>1. Otwarcie obrad i stwierdzenie quorum.</w:t>
      </w:r>
    </w:p>
    <w:p w:rsidR="00BB2EDB" w:rsidRPr="00BB2EDB" w:rsidRDefault="00BB2EDB" w:rsidP="00BB2EDB">
      <w:pPr>
        <w:spacing w:after="0" w:line="240" w:lineRule="auto"/>
        <w:rPr>
          <w:rFonts w:eastAsia="Times New Roman" w:cs="Arial"/>
          <w:b/>
        </w:rPr>
      </w:pPr>
      <w:r w:rsidRPr="00BB2EDB">
        <w:rPr>
          <w:rFonts w:eastAsia="Times New Roman" w:cs="Arial"/>
          <w:b/>
        </w:rPr>
        <w:t>2. Przyjęcie porządku obrad.</w:t>
      </w:r>
    </w:p>
    <w:p w:rsidR="00BB2EDB" w:rsidRDefault="00BB2EDB" w:rsidP="00BB2EDB">
      <w:pPr>
        <w:spacing w:after="0" w:line="240" w:lineRule="auto"/>
        <w:rPr>
          <w:rFonts w:eastAsia="Times New Roman" w:cs="Arial"/>
          <w:b/>
        </w:rPr>
      </w:pPr>
      <w:r w:rsidRPr="00BB2EDB">
        <w:rPr>
          <w:rFonts w:eastAsia="Times New Roman" w:cs="Arial"/>
          <w:b/>
        </w:rPr>
        <w:t>3. Przyjęcie protokołów.</w:t>
      </w:r>
    </w:p>
    <w:p w:rsidR="00BB2EDB" w:rsidRPr="00BB2EDB" w:rsidRDefault="00BB2EDB" w:rsidP="00BB2EDB">
      <w:pPr>
        <w:spacing w:after="0" w:line="240" w:lineRule="auto"/>
        <w:rPr>
          <w:rFonts w:eastAsia="Times New Roman" w:cs="Arial"/>
          <w:b/>
        </w:rPr>
      </w:pPr>
      <w:r>
        <w:rPr>
          <w:rFonts w:eastAsia="Times New Roman" w:cs="Arial"/>
          <w:b/>
        </w:rPr>
        <w:t xml:space="preserve">4. </w:t>
      </w:r>
      <w:r w:rsidRPr="00BB2EDB">
        <w:rPr>
          <w:rFonts w:eastAsia="Times New Roman" w:cs="Arial"/>
          <w:b/>
        </w:rPr>
        <w:t>Stan czystości jezior, rzek i wód grunt</w:t>
      </w:r>
      <w:r>
        <w:rPr>
          <w:rFonts w:eastAsia="Times New Roman" w:cs="Arial"/>
          <w:b/>
        </w:rPr>
        <w:t>owych na terenie Gminy Rogoźno.</w:t>
      </w:r>
    </w:p>
    <w:p w:rsidR="00BB2EDB" w:rsidRDefault="00BB2EDB" w:rsidP="00BB2EDB">
      <w:pPr>
        <w:spacing w:after="0" w:line="240" w:lineRule="auto"/>
        <w:rPr>
          <w:rFonts w:eastAsia="Times New Roman" w:cs="Arial"/>
          <w:b/>
        </w:rPr>
      </w:pPr>
      <w:r>
        <w:rPr>
          <w:rFonts w:eastAsia="Times New Roman" w:cs="Arial"/>
          <w:b/>
        </w:rPr>
        <w:t>5</w:t>
      </w:r>
      <w:r w:rsidRPr="00BB2EDB">
        <w:rPr>
          <w:rFonts w:eastAsia="Times New Roman" w:cs="Arial"/>
          <w:b/>
        </w:rPr>
        <w:t>. Informacja o działalności świetlic wiejskich w Gminie Rogoźno za rok 2019.</w:t>
      </w:r>
    </w:p>
    <w:p w:rsidR="00BB2EDB" w:rsidRPr="00BB2EDB" w:rsidRDefault="00BB2EDB" w:rsidP="00BB2EDB">
      <w:pPr>
        <w:spacing w:after="0" w:line="240" w:lineRule="auto"/>
        <w:rPr>
          <w:rFonts w:eastAsia="Times New Roman" w:cs="Arial"/>
          <w:b/>
        </w:rPr>
      </w:pPr>
      <w:r>
        <w:rPr>
          <w:rFonts w:eastAsia="Times New Roman" w:cs="Arial"/>
          <w:b/>
        </w:rPr>
        <w:t>6.</w:t>
      </w:r>
      <w:r w:rsidRPr="00BB2EDB">
        <w:rPr>
          <w:rFonts w:eastAsia="Times New Roman" w:cs="Arial"/>
          <w:b/>
        </w:rPr>
        <w:t xml:space="preserve"> Omówienie projektów uchwał na najbliższe posiedzenie Rady Miejskiej w Rogoźnie.</w:t>
      </w:r>
    </w:p>
    <w:p w:rsidR="00BB2EDB" w:rsidRPr="00BB2EDB" w:rsidRDefault="00BB2EDB" w:rsidP="00BB2EDB">
      <w:pPr>
        <w:spacing w:after="0" w:line="240" w:lineRule="auto"/>
        <w:rPr>
          <w:rFonts w:eastAsia="Times New Roman" w:cs="Arial"/>
          <w:b/>
        </w:rPr>
      </w:pPr>
      <w:r w:rsidRPr="00BB2EDB">
        <w:rPr>
          <w:rFonts w:eastAsia="Times New Roman" w:cs="Arial"/>
          <w:b/>
        </w:rPr>
        <w:t>7. Wolne głosy, wnioski i komunikaty.</w:t>
      </w:r>
    </w:p>
    <w:p w:rsidR="00BB2EDB" w:rsidRPr="00BB2EDB" w:rsidRDefault="00BB2EDB" w:rsidP="00BB2EDB">
      <w:pPr>
        <w:spacing w:after="0" w:line="240" w:lineRule="auto"/>
        <w:rPr>
          <w:rFonts w:eastAsia="Times New Roman" w:cs="Arial"/>
          <w:b/>
        </w:rPr>
      </w:pPr>
      <w:r w:rsidRPr="00BB2EDB">
        <w:rPr>
          <w:rFonts w:eastAsia="Times New Roman" w:cs="Arial"/>
          <w:b/>
        </w:rPr>
        <w:t>8. Zakończenie posiedzenia.</w:t>
      </w:r>
    </w:p>
    <w:p w:rsidR="005D47F4" w:rsidRDefault="005D47F4" w:rsidP="0097124A">
      <w:pPr>
        <w:spacing w:after="0"/>
        <w:jc w:val="both"/>
        <w:rPr>
          <w:rFonts w:cs="Arial"/>
        </w:rPr>
      </w:pPr>
    </w:p>
    <w:p w:rsidR="005D47F4" w:rsidRPr="005D47F4" w:rsidRDefault="00BB2EDB" w:rsidP="0097124A">
      <w:pPr>
        <w:spacing w:after="0"/>
        <w:jc w:val="both"/>
        <w:rPr>
          <w:rFonts w:cs="Arial"/>
          <w:b/>
        </w:rPr>
      </w:pPr>
      <w:r>
        <w:rPr>
          <w:rFonts w:cs="Arial"/>
          <w:b/>
        </w:rPr>
        <w:t>Ad. 3</w:t>
      </w:r>
      <w:r w:rsidR="005D47F4" w:rsidRPr="005D47F4">
        <w:rPr>
          <w:rFonts w:cs="Arial"/>
          <w:b/>
        </w:rPr>
        <w:t xml:space="preserve"> Przyjęcie protokołów z poprzednich posiedzeń.</w:t>
      </w:r>
    </w:p>
    <w:p w:rsidR="005D47F4" w:rsidRDefault="00BB2EDB" w:rsidP="0097124A">
      <w:pPr>
        <w:spacing w:after="0"/>
        <w:jc w:val="both"/>
        <w:rPr>
          <w:rFonts w:cs="Arial"/>
        </w:rPr>
      </w:pPr>
      <w:r>
        <w:rPr>
          <w:rFonts w:cs="Arial"/>
        </w:rPr>
        <w:t>Protokół z 15 czerwca został przyjęty przy 4 głosach „za” i 2 głosach „wstrzymujących się”, protokół z 25 maja został przyjęty 4 glosami „za” i 2 głosach „przeciwnych”.</w:t>
      </w:r>
    </w:p>
    <w:p w:rsidR="00BB2EDB" w:rsidRDefault="00BB2EDB" w:rsidP="0097124A">
      <w:pPr>
        <w:spacing w:after="0"/>
        <w:jc w:val="both"/>
        <w:rPr>
          <w:rFonts w:cs="Arial"/>
        </w:rPr>
      </w:pPr>
    </w:p>
    <w:p w:rsidR="00BB2EDB" w:rsidRDefault="00BB2EDB" w:rsidP="0097124A">
      <w:pPr>
        <w:spacing w:after="0"/>
        <w:jc w:val="both"/>
        <w:rPr>
          <w:rFonts w:eastAsia="Times New Roman" w:cs="Arial"/>
          <w:b/>
        </w:rPr>
      </w:pPr>
      <w:r w:rsidRPr="00BB2EDB">
        <w:rPr>
          <w:rFonts w:cs="Arial"/>
          <w:b/>
        </w:rPr>
        <w:t>Ad. 4</w:t>
      </w:r>
      <w:r>
        <w:rPr>
          <w:rFonts w:cs="Arial"/>
        </w:rPr>
        <w:t xml:space="preserve"> </w:t>
      </w:r>
      <w:r w:rsidRPr="00BB2EDB">
        <w:rPr>
          <w:rFonts w:eastAsia="Times New Roman" w:cs="Arial"/>
          <w:b/>
        </w:rPr>
        <w:t>Stan czystości jezior, rzek i wód grunt</w:t>
      </w:r>
      <w:r>
        <w:rPr>
          <w:rFonts w:eastAsia="Times New Roman" w:cs="Arial"/>
          <w:b/>
        </w:rPr>
        <w:t>owych na terenie Gminy Rogoźno.</w:t>
      </w:r>
    </w:p>
    <w:p w:rsidR="00BB2EDB" w:rsidRDefault="00BB2EDB" w:rsidP="0097124A">
      <w:pPr>
        <w:spacing w:after="0"/>
        <w:jc w:val="both"/>
        <w:rPr>
          <w:rFonts w:eastAsia="Times New Roman" w:cs="Arial"/>
        </w:rPr>
      </w:pPr>
      <w:r w:rsidRPr="00BB2EDB">
        <w:rPr>
          <w:rFonts w:eastAsia="Times New Roman" w:cs="Arial"/>
        </w:rPr>
        <w:t>Jako pierwszy głos zabrał Pan Arkadiusz Wąsowicz, który przedstawił zakres działania „Wód Polskich”</w:t>
      </w:r>
    </w:p>
    <w:p w:rsidR="00437B5A" w:rsidRPr="00437B5A" w:rsidRDefault="00437B5A" w:rsidP="00437B5A">
      <w:pPr>
        <w:spacing w:before="100" w:beforeAutospacing="1" w:after="100" w:afterAutospacing="1" w:line="240" w:lineRule="auto"/>
        <w:jc w:val="both"/>
        <w:rPr>
          <w:rFonts w:eastAsia="Times New Roman" w:cs="Times New Roman"/>
        </w:rPr>
      </w:pPr>
      <w:r w:rsidRPr="00437B5A">
        <w:rPr>
          <w:rFonts w:eastAsia="Times New Roman" w:cs="Times New Roman"/>
        </w:rPr>
        <w:t>Państwowe Gospodarstwo Wodne Wody Polskie jest od 1 stycznia 2018 roku głównym podmiotem odpowiedzialnym za krajową gospodarkę wodną. </w:t>
      </w:r>
    </w:p>
    <w:p w:rsidR="00437B5A" w:rsidRPr="00437B5A" w:rsidRDefault="00437B5A" w:rsidP="00437B5A">
      <w:pPr>
        <w:spacing w:before="100" w:beforeAutospacing="1" w:after="100" w:afterAutospacing="1" w:line="240" w:lineRule="auto"/>
        <w:jc w:val="both"/>
        <w:rPr>
          <w:rFonts w:eastAsia="Times New Roman" w:cs="Times New Roman"/>
        </w:rPr>
      </w:pPr>
      <w:r w:rsidRPr="00437B5A">
        <w:rPr>
          <w:rFonts w:eastAsia="Times New Roman" w:cs="Times New Roman"/>
        </w:rPr>
        <w:lastRenderedPageBreak/>
        <w:t xml:space="preserve">Państwowe Gospodarstwo Wodne Wody Polskie, zwane dalej Wodami Polskimi, działa na podstawie przepisów ustawy z dnia 20 lipca 2017 r. – Prawo wodne (Dz. U. poz. 1566 i 2180), oraz </w:t>
      </w:r>
      <w:hyperlink r:id="rId7" w:history="1">
        <w:r w:rsidRPr="00437B5A">
          <w:rPr>
            <w:rFonts w:eastAsia="Times New Roman" w:cs="Times New Roman"/>
            <w:u w:val="single"/>
          </w:rPr>
          <w:t>statutu </w:t>
        </w:r>
      </w:hyperlink>
      <w:r w:rsidRPr="00437B5A">
        <w:rPr>
          <w:rFonts w:eastAsia="Times New Roman" w:cs="Times New Roman"/>
        </w:rPr>
        <w:t>nadanego w ramach Rozporządzenie Ministra Środowiska z dnia 28 grudnia 2017 r. (Dz.U. 2017 poz. 2506).</w:t>
      </w:r>
    </w:p>
    <w:p w:rsidR="00437B5A" w:rsidRPr="00437B5A" w:rsidRDefault="00437B5A" w:rsidP="00437B5A">
      <w:pPr>
        <w:spacing w:before="100" w:beforeAutospacing="1" w:after="100" w:afterAutospacing="1" w:line="240" w:lineRule="auto"/>
        <w:jc w:val="both"/>
        <w:rPr>
          <w:rFonts w:eastAsia="Times New Roman" w:cs="Times New Roman"/>
        </w:rPr>
      </w:pPr>
      <w:r w:rsidRPr="00437B5A">
        <w:rPr>
          <w:rFonts w:eastAsia="Times New Roman" w:cs="Times New Roman"/>
        </w:rPr>
        <w:t xml:space="preserve">Wody Polskie są państwową osobą prawną (art. 9 pkt 14 ustawy z dnia 27 sierpnia 2009 r. o finansach publicznych Dz.U. z 2016 r. poz. 1870, z </w:t>
      </w:r>
      <w:proofErr w:type="spellStart"/>
      <w:r w:rsidRPr="00437B5A">
        <w:rPr>
          <w:rFonts w:eastAsia="Times New Roman" w:cs="Times New Roman"/>
        </w:rPr>
        <w:t>późn</w:t>
      </w:r>
      <w:proofErr w:type="spellEnd"/>
      <w:r w:rsidRPr="00437B5A">
        <w:rPr>
          <w:rFonts w:eastAsia="Times New Roman" w:cs="Times New Roman"/>
        </w:rPr>
        <w:t>. zm.) w skład której wchodzą następujące jednostki organizacyjne:</w:t>
      </w:r>
    </w:p>
    <w:p w:rsidR="00437B5A" w:rsidRPr="00437B5A" w:rsidRDefault="00437B5A" w:rsidP="00437B5A">
      <w:pPr>
        <w:numPr>
          <w:ilvl w:val="0"/>
          <w:numId w:val="16"/>
        </w:numPr>
        <w:spacing w:before="100" w:beforeAutospacing="1" w:after="100" w:afterAutospacing="1" w:line="240" w:lineRule="auto"/>
        <w:jc w:val="both"/>
        <w:rPr>
          <w:rFonts w:eastAsia="Times New Roman" w:cs="Times New Roman"/>
        </w:rPr>
      </w:pPr>
      <w:r w:rsidRPr="00437B5A">
        <w:rPr>
          <w:rFonts w:eastAsia="Times New Roman" w:cs="Times New Roman"/>
        </w:rPr>
        <w:t>Krajowy Zarząd Gospodarki Wodnej z siedzibą w Warszawie;</w:t>
      </w:r>
    </w:p>
    <w:p w:rsidR="00437B5A" w:rsidRPr="00437B5A" w:rsidRDefault="00437B5A" w:rsidP="00437B5A">
      <w:pPr>
        <w:numPr>
          <w:ilvl w:val="0"/>
          <w:numId w:val="16"/>
        </w:numPr>
        <w:spacing w:before="100" w:beforeAutospacing="1" w:after="100" w:afterAutospacing="1" w:line="240" w:lineRule="auto"/>
        <w:jc w:val="both"/>
        <w:rPr>
          <w:rFonts w:eastAsia="Times New Roman" w:cs="Times New Roman"/>
        </w:rPr>
      </w:pPr>
      <w:r w:rsidRPr="00437B5A">
        <w:rPr>
          <w:rFonts w:eastAsia="Times New Roman" w:cs="Times New Roman"/>
        </w:rPr>
        <w:t>regionalne zarządy gospodarki wodnej z siedzibami w Białymstoku, Bydgoszczy, Gdańsku, Gliwicach, Krakowie, Lublinie, Poznaniu, Rzeszowie, Szczecinie, Warszawie i Wrocławiu;</w:t>
      </w:r>
    </w:p>
    <w:p w:rsidR="00437B5A" w:rsidRPr="00437B5A" w:rsidRDefault="00437B5A" w:rsidP="00437B5A">
      <w:pPr>
        <w:numPr>
          <w:ilvl w:val="0"/>
          <w:numId w:val="16"/>
        </w:numPr>
        <w:spacing w:before="100" w:beforeAutospacing="1" w:after="100" w:afterAutospacing="1" w:line="240" w:lineRule="auto"/>
        <w:jc w:val="both"/>
        <w:rPr>
          <w:rFonts w:eastAsia="Times New Roman" w:cs="Times New Roman"/>
          <w:lang w:val="en-US"/>
        </w:rPr>
      </w:pPr>
      <w:r w:rsidRPr="00437B5A">
        <w:rPr>
          <w:rFonts w:eastAsia="Times New Roman" w:cs="Times New Roman"/>
          <w:lang w:val="en-US"/>
        </w:rPr>
        <w:t xml:space="preserve">50 </w:t>
      </w:r>
      <w:proofErr w:type="spellStart"/>
      <w:r w:rsidRPr="00437B5A">
        <w:rPr>
          <w:rFonts w:eastAsia="Times New Roman" w:cs="Times New Roman"/>
          <w:lang w:val="en-US"/>
        </w:rPr>
        <w:t>zarządów</w:t>
      </w:r>
      <w:proofErr w:type="spellEnd"/>
      <w:r w:rsidRPr="00437B5A">
        <w:rPr>
          <w:rFonts w:eastAsia="Times New Roman" w:cs="Times New Roman"/>
          <w:lang w:val="en-US"/>
        </w:rPr>
        <w:t xml:space="preserve"> </w:t>
      </w:r>
      <w:proofErr w:type="spellStart"/>
      <w:r w:rsidRPr="00437B5A">
        <w:rPr>
          <w:rFonts w:eastAsia="Times New Roman" w:cs="Times New Roman"/>
          <w:lang w:val="en-US"/>
        </w:rPr>
        <w:t>zlewni</w:t>
      </w:r>
      <w:proofErr w:type="spellEnd"/>
      <w:r w:rsidRPr="00437B5A">
        <w:rPr>
          <w:rFonts w:eastAsia="Times New Roman" w:cs="Times New Roman"/>
          <w:lang w:val="en-US"/>
        </w:rPr>
        <w:t>;</w:t>
      </w:r>
    </w:p>
    <w:p w:rsidR="00437B5A" w:rsidRPr="00437B5A" w:rsidRDefault="00437B5A" w:rsidP="00437B5A">
      <w:pPr>
        <w:numPr>
          <w:ilvl w:val="0"/>
          <w:numId w:val="16"/>
        </w:numPr>
        <w:spacing w:before="100" w:beforeAutospacing="1" w:after="100" w:afterAutospacing="1" w:line="240" w:lineRule="auto"/>
        <w:jc w:val="both"/>
        <w:rPr>
          <w:rFonts w:eastAsia="Times New Roman" w:cs="Times New Roman"/>
          <w:lang w:val="en-US"/>
        </w:rPr>
      </w:pPr>
      <w:r w:rsidRPr="00437B5A">
        <w:rPr>
          <w:rFonts w:eastAsia="Times New Roman" w:cs="Times New Roman"/>
          <w:lang w:val="en-US"/>
        </w:rPr>
        <w:t xml:space="preserve">330 </w:t>
      </w:r>
      <w:proofErr w:type="spellStart"/>
      <w:r w:rsidRPr="00437B5A">
        <w:rPr>
          <w:rFonts w:eastAsia="Times New Roman" w:cs="Times New Roman"/>
          <w:lang w:val="en-US"/>
        </w:rPr>
        <w:t>nadzorów</w:t>
      </w:r>
      <w:proofErr w:type="spellEnd"/>
      <w:r w:rsidRPr="00437B5A">
        <w:rPr>
          <w:rFonts w:eastAsia="Times New Roman" w:cs="Times New Roman"/>
          <w:lang w:val="en-US"/>
        </w:rPr>
        <w:t> </w:t>
      </w:r>
      <w:proofErr w:type="spellStart"/>
      <w:r w:rsidRPr="00437B5A">
        <w:rPr>
          <w:rFonts w:eastAsia="Times New Roman" w:cs="Times New Roman"/>
          <w:lang w:val="en-US"/>
        </w:rPr>
        <w:t>wodnych</w:t>
      </w:r>
      <w:proofErr w:type="spellEnd"/>
      <w:r w:rsidRPr="00437B5A">
        <w:rPr>
          <w:rFonts w:eastAsia="Times New Roman" w:cs="Times New Roman"/>
          <w:lang w:val="en-US"/>
        </w:rPr>
        <w:t>.</w:t>
      </w:r>
    </w:p>
    <w:p w:rsidR="00437B5A" w:rsidRPr="00437B5A" w:rsidRDefault="00437B5A" w:rsidP="00437B5A">
      <w:pPr>
        <w:spacing w:before="100" w:beforeAutospacing="1" w:after="100" w:afterAutospacing="1" w:line="240" w:lineRule="auto"/>
        <w:jc w:val="both"/>
        <w:rPr>
          <w:rFonts w:eastAsia="Times New Roman" w:cs="Times New Roman"/>
        </w:rPr>
      </w:pPr>
      <w:r w:rsidRPr="00437B5A">
        <w:rPr>
          <w:rFonts w:eastAsia="Times New Roman" w:cs="Times New Roman"/>
        </w:rPr>
        <w:t>Wody Polskie prowadzą działania z zakresu ochrony przed powodzią i suszą oraz ochrony jakości naszych zasobów wodnych, wykonują prawa właścicielskie w stosunku do wód publicznych, które są własnością Skarbu Państwa, naliczają i pobierają opłaty za usługi wodne, wydają decyzje administracyjne (zgody wodnoprawne). Wody Polskie pełnią też funkcję organu regulacyjnego w celu ochrony mieszkańców przed nieuzasadnionymi podwyżkami cen usług wodociągowo-kanalizacyjnych.</w:t>
      </w:r>
    </w:p>
    <w:p w:rsidR="00437B5A" w:rsidRPr="00437B5A" w:rsidRDefault="00437B5A" w:rsidP="00437B5A">
      <w:pPr>
        <w:spacing w:before="100" w:beforeAutospacing="1" w:after="100" w:afterAutospacing="1" w:line="240" w:lineRule="auto"/>
        <w:jc w:val="both"/>
        <w:rPr>
          <w:rFonts w:eastAsia="Times New Roman" w:cs="Times New Roman"/>
        </w:rPr>
      </w:pPr>
      <w:r w:rsidRPr="00437B5A">
        <w:rPr>
          <w:rFonts w:eastAsia="Times New Roman" w:cs="Times New Roman"/>
        </w:rPr>
        <w:t>Prezes Wód Polskich albo dyrektorzy regionalnych zarządów gospodarki wodnej zatwierdzają taryfy za zbiorowe zaopatrzenie w wodę oraz zbiorowe odprowadzanie ścieków, opiniują projekty regulaminów dostarczania wody i odprowadzania ścieków oraz rozstrzygają spory między przedsiębiorstwami wodociągowo-kanalizacyjnymi a odbiorcami ich usług.</w:t>
      </w:r>
    </w:p>
    <w:p w:rsidR="00437B5A" w:rsidRPr="00437B5A" w:rsidRDefault="00437B5A" w:rsidP="00437B5A">
      <w:pPr>
        <w:pStyle w:val="NormalnyWeb"/>
        <w:rPr>
          <w:rFonts w:asciiTheme="minorHAnsi" w:eastAsia="Times New Roman" w:hAnsiTheme="minorHAnsi"/>
          <w:sz w:val="22"/>
          <w:szCs w:val="22"/>
        </w:rPr>
      </w:pPr>
      <w:r w:rsidRPr="00437B5A">
        <w:rPr>
          <w:rFonts w:asciiTheme="minorHAnsi" w:eastAsia="Times New Roman" w:hAnsiTheme="minorHAnsi"/>
          <w:sz w:val="22"/>
          <w:szCs w:val="22"/>
        </w:rPr>
        <w:t xml:space="preserve">Bezpośrednią przyczyną reformy gospodarki wodnej jest obowiązek realizacji postanowień Dyrektywy 2000/60/WE Parlamentu Europejskiego i Rady z dnia 23 października 2000 r. – tzw. Ramowej Dyrektywy Wodnej, która ustanawia ramy wspólnotowego działania w dziedzinie polityki wodnej. Przeprowadzenie reformy było warunkiem, który Polska musiała spełnić, by korzystać ze środków z </w:t>
      </w:r>
      <w:proofErr w:type="spellStart"/>
      <w:r w:rsidRPr="00437B5A">
        <w:rPr>
          <w:rFonts w:asciiTheme="minorHAnsi" w:eastAsia="Times New Roman" w:hAnsiTheme="minorHAnsi"/>
          <w:sz w:val="22"/>
          <w:szCs w:val="22"/>
        </w:rPr>
        <w:t>pr</w:t>
      </w:r>
      <w:proofErr w:type="spellEnd"/>
      <w:r w:rsidRPr="00437B5A">
        <w:rPr>
          <w:rFonts w:asciiTheme="minorHAnsi" w:eastAsia="Times New Roman" w:hAnsiTheme="minorHAnsi"/>
          <w:b/>
          <w:bCs/>
          <w:sz w:val="22"/>
          <w:szCs w:val="22"/>
        </w:rPr>
        <w:t xml:space="preserve"> W Państwowym Gospodarstwie Wodnym Wody Polskie na wszystkich szczeblach struktury działają trzy podstawowe piony merytoryczne:</w:t>
      </w:r>
    </w:p>
    <w:p w:rsidR="00437B5A" w:rsidRPr="00437B5A" w:rsidRDefault="00437B5A" w:rsidP="00437B5A">
      <w:pPr>
        <w:numPr>
          <w:ilvl w:val="0"/>
          <w:numId w:val="17"/>
        </w:numPr>
        <w:spacing w:before="100" w:beforeAutospacing="1" w:after="100" w:afterAutospacing="1" w:line="240" w:lineRule="auto"/>
        <w:rPr>
          <w:rFonts w:eastAsia="Times New Roman" w:cs="Times New Roman"/>
        </w:rPr>
      </w:pPr>
      <w:r w:rsidRPr="00437B5A">
        <w:rPr>
          <w:rFonts w:eastAsia="Times New Roman" w:cs="Times New Roman"/>
        </w:rPr>
        <w:t>Pion ochrony przed powodzią i suszą,</w:t>
      </w:r>
    </w:p>
    <w:p w:rsidR="00437B5A" w:rsidRPr="00437B5A" w:rsidRDefault="00437B5A" w:rsidP="00437B5A">
      <w:pPr>
        <w:numPr>
          <w:ilvl w:val="0"/>
          <w:numId w:val="17"/>
        </w:numPr>
        <w:spacing w:before="100" w:beforeAutospacing="1" w:after="100" w:afterAutospacing="1" w:line="240" w:lineRule="auto"/>
        <w:rPr>
          <w:rFonts w:eastAsia="Times New Roman" w:cs="Times New Roman"/>
          <w:lang w:val="en-US"/>
        </w:rPr>
      </w:pPr>
      <w:r w:rsidRPr="00437B5A">
        <w:rPr>
          <w:rFonts w:eastAsia="Times New Roman" w:cs="Times New Roman"/>
          <w:lang w:val="en-US"/>
        </w:rPr>
        <w:t xml:space="preserve">Pion </w:t>
      </w:r>
      <w:proofErr w:type="spellStart"/>
      <w:r w:rsidRPr="00437B5A">
        <w:rPr>
          <w:rFonts w:eastAsia="Times New Roman" w:cs="Times New Roman"/>
          <w:lang w:val="en-US"/>
        </w:rPr>
        <w:t>usług</w:t>
      </w:r>
      <w:proofErr w:type="spellEnd"/>
      <w:r w:rsidRPr="00437B5A">
        <w:rPr>
          <w:rFonts w:eastAsia="Times New Roman" w:cs="Times New Roman"/>
          <w:lang w:val="en-US"/>
        </w:rPr>
        <w:t xml:space="preserve"> </w:t>
      </w:r>
      <w:proofErr w:type="spellStart"/>
      <w:r w:rsidRPr="00437B5A">
        <w:rPr>
          <w:rFonts w:eastAsia="Times New Roman" w:cs="Times New Roman"/>
          <w:lang w:val="en-US"/>
        </w:rPr>
        <w:t>wodnych</w:t>
      </w:r>
      <w:proofErr w:type="spellEnd"/>
      <w:r w:rsidRPr="00437B5A">
        <w:rPr>
          <w:rFonts w:eastAsia="Times New Roman" w:cs="Times New Roman"/>
          <w:lang w:val="en-US"/>
        </w:rPr>
        <w:t>,</w:t>
      </w:r>
    </w:p>
    <w:p w:rsidR="00437B5A" w:rsidRPr="00437B5A" w:rsidRDefault="00437B5A" w:rsidP="00437B5A">
      <w:pPr>
        <w:numPr>
          <w:ilvl w:val="0"/>
          <w:numId w:val="17"/>
        </w:numPr>
        <w:spacing w:before="100" w:beforeAutospacing="1" w:after="100" w:afterAutospacing="1" w:line="240" w:lineRule="auto"/>
        <w:rPr>
          <w:rFonts w:eastAsia="Times New Roman" w:cs="Times New Roman"/>
          <w:lang w:val="en-US"/>
        </w:rPr>
      </w:pPr>
      <w:r w:rsidRPr="00437B5A">
        <w:rPr>
          <w:rFonts w:eastAsia="Times New Roman" w:cs="Times New Roman"/>
          <w:lang w:val="en-US"/>
        </w:rPr>
        <w:t xml:space="preserve">Pion </w:t>
      </w:r>
      <w:proofErr w:type="spellStart"/>
      <w:r w:rsidRPr="00437B5A">
        <w:rPr>
          <w:rFonts w:eastAsia="Times New Roman" w:cs="Times New Roman"/>
          <w:lang w:val="en-US"/>
        </w:rPr>
        <w:t>zarządzania</w:t>
      </w:r>
      <w:proofErr w:type="spellEnd"/>
      <w:r w:rsidRPr="00437B5A">
        <w:rPr>
          <w:rFonts w:eastAsia="Times New Roman" w:cs="Times New Roman"/>
          <w:lang w:val="en-US"/>
        </w:rPr>
        <w:t xml:space="preserve"> </w:t>
      </w:r>
      <w:proofErr w:type="spellStart"/>
      <w:r w:rsidRPr="00437B5A">
        <w:rPr>
          <w:rFonts w:eastAsia="Times New Roman" w:cs="Times New Roman"/>
          <w:lang w:val="en-US"/>
        </w:rPr>
        <w:t>środowiskiem</w:t>
      </w:r>
      <w:proofErr w:type="spellEnd"/>
      <w:r w:rsidRPr="00437B5A">
        <w:rPr>
          <w:rFonts w:eastAsia="Times New Roman" w:cs="Times New Roman"/>
          <w:lang w:val="en-US"/>
        </w:rPr>
        <w:t xml:space="preserve"> </w:t>
      </w:r>
      <w:proofErr w:type="spellStart"/>
      <w:r w:rsidRPr="00437B5A">
        <w:rPr>
          <w:rFonts w:eastAsia="Times New Roman" w:cs="Times New Roman"/>
          <w:lang w:val="en-US"/>
        </w:rPr>
        <w:t>wodnym</w:t>
      </w:r>
      <w:proofErr w:type="spellEnd"/>
      <w:r w:rsidRPr="00437B5A">
        <w:rPr>
          <w:rFonts w:eastAsia="Times New Roman" w:cs="Times New Roman"/>
          <w:lang w:val="en-US"/>
        </w:rPr>
        <w:t>.</w:t>
      </w:r>
    </w:p>
    <w:p w:rsidR="00437B5A" w:rsidRPr="00437B5A" w:rsidRDefault="00437B5A" w:rsidP="00437B5A">
      <w:pPr>
        <w:spacing w:before="100" w:beforeAutospacing="1" w:after="100" w:afterAutospacing="1" w:line="240" w:lineRule="auto"/>
        <w:rPr>
          <w:rFonts w:eastAsia="Times New Roman" w:cs="Times New Roman"/>
        </w:rPr>
      </w:pPr>
      <w:r w:rsidRPr="00437B5A">
        <w:rPr>
          <w:rFonts w:eastAsia="Times New Roman" w:cs="Times New Roman"/>
          <w:b/>
          <w:bCs/>
        </w:rPr>
        <w:t>Pion ochrony przed powodzią i suszą zajmuje się wszystkimi sprawami związanymi z tymi zjawiskami: planowaniem, przygotowaniem projektów i realizacją inwestycji oraz utrzymaniem i eksploatacją obiektów hydrotechnicznych. Pion prowadzi też sprawy związane z zapewnieniem wody na potrzeby rolnictwa oraz sprawy związane z monitorowaniem sytuacji hydrologicznej i sytuacjami kryzysowymi. </w:t>
      </w:r>
    </w:p>
    <w:p w:rsidR="00437B5A" w:rsidRPr="00437B5A" w:rsidRDefault="00437B5A" w:rsidP="00437B5A">
      <w:pPr>
        <w:spacing w:before="100" w:beforeAutospacing="1" w:after="100" w:afterAutospacing="1" w:line="240" w:lineRule="auto"/>
        <w:rPr>
          <w:rFonts w:eastAsia="Times New Roman" w:cs="Times New Roman"/>
        </w:rPr>
      </w:pPr>
      <w:r w:rsidRPr="00437B5A">
        <w:rPr>
          <w:rFonts w:eastAsia="Times New Roman" w:cs="Times New Roman"/>
          <w:b/>
          <w:bCs/>
        </w:rPr>
        <w:t>Zakres zadań pionu ochrony przed powodzią i suszą obejmuje w szczególności: </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realizację zadań wynikających z dyrektywy 2007/60/WE w sprawie oceny ryzyka powodziowego i zarządzania nim (dyrektywa powodziowa), w tym przygotowanie projektów planów zarządzania ryzykiem powodziowym;</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prowadzenie spraw związanych z przeciwdziałaniem skutkom suszy, w tym przygotowanie planów przeciwdziałania skutkom suszy;</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lastRenderedPageBreak/>
        <w:t>programowanie, planowanie i realizacje inwestycji w zakresie działania pionu, a także współudział w realizacjach inwestycji z pozostałych pionów;</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opracowywanie i opiniowanie dokumentacji oraz dokonywanie niezbędnych uzgodnień w ramach realizacji inwestycji;</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pełnienie funkcji inwestora w zakresie realizacji inwestycji;</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prowadzenie analizy w zakresie utrzymania wód i urządzeń wodnych, w tym także przygotowywanie planów utrzymania wód;</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utrzymanie wód oraz eksploatację i utrzymanie urządzeń wodnych;</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 xml:space="preserve">prowadzenie postępowań administracyjnych w sprawach: </w:t>
      </w:r>
    </w:p>
    <w:p w:rsidR="00437B5A" w:rsidRPr="00437B5A" w:rsidRDefault="00437B5A" w:rsidP="00437B5A">
      <w:pPr>
        <w:numPr>
          <w:ilvl w:val="1"/>
          <w:numId w:val="18"/>
        </w:numPr>
        <w:spacing w:before="100" w:beforeAutospacing="1" w:after="100" w:afterAutospacing="1" w:line="240" w:lineRule="auto"/>
        <w:rPr>
          <w:rFonts w:eastAsia="Times New Roman" w:cs="Times New Roman"/>
        </w:rPr>
      </w:pPr>
      <w:r w:rsidRPr="00437B5A">
        <w:rPr>
          <w:rFonts w:eastAsia="Times New Roman" w:cs="Times New Roman"/>
        </w:rPr>
        <w:t>wydawania decyzji administracyjnych projekty dokumentów planistycznych i aktów prawa miejscowego dotyczące zagospodarowania przestrzennego, projekt gminnego programu rewitalizacji, projekty decyzji o warunkach zabudowy i zagospodarowania terenu, projekty decyzji o ustaleniu lokalizacji inwestycji celu publicznego, projekty decyzji o ustaleniu lokalizacji linii kolejowej w zakresie terenów położonych na obszarach szczególnego zagrożenia powodzią,</w:t>
      </w:r>
    </w:p>
    <w:p w:rsidR="00437B5A" w:rsidRPr="00437B5A" w:rsidRDefault="00437B5A" w:rsidP="00437B5A">
      <w:pPr>
        <w:numPr>
          <w:ilvl w:val="1"/>
          <w:numId w:val="18"/>
        </w:numPr>
        <w:spacing w:before="100" w:beforeAutospacing="1" w:after="100" w:afterAutospacing="1" w:line="240" w:lineRule="auto"/>
        <w:rPr>
          <w:rFonts w:eastAsia="Times New Roman" w:cs="Times New Roman"/>
        </w:rPr>
      </w:pPr>
      <w:r w:rsidRPr="00437B5A">
        <w:rPr>
          <w:rFonts w:eastAsia="Times New Roman" w:cs="Times New Roman"/>
        </w:rPr>
        <w:t>o wydanie decyzji zwalniających od zakazów obowiązujących na obszarach szczególnego zagrożenia powodzią,</w:t>
      </w:r>
    </w:p>
    <w:p w:rsidR="00437B5A" w:rsidRPr="00437B5A" w:rsidRDefault="00437B5A" w:rsidP="00437B5A">
      <w:pPr>
        <w:numPr>
          <w:ilvl w:val="1"/>
          <w:numId w:val="18"/>
        </w:numPr>
        <w:spacing w:before="100" w:beforeAutospacing="1" w:after="100" w:afterAutospacing="1" w:line="240" w:lineRule="auto"/>
        <w:rPr>
          <w:rFonts w:eastAsia="Times New Roman" w:cs="Times New Roman"/>
        </w:rPr>
      </w:pPr>
      <w:r w:rsidRPr="00437B5A">
        <w:rPr>
          <w:rFonts w:eastAsia="Times New Roman" w:cs="Times New Roman"/>
        </w:rPr>
        <w:t>o wydanie decyzji nakazujących usunięcie drzew lub krzewów na obszarach szczególnego zagrożenia powodzią, z wałów przeciwpowodziowych oraz w odległości mniejszej niż 3 m od stopy wału,</w:t>
      </w:r>
    </w:p>
    <w:p w:rsidR="00437B5A" w:rsidRPr="00437B5A" w:rsidRDefault="00437B5A" w:rsidP="00437B5A">
      <w:pPr>
        <w:numPr>
          <w:ilvl w:val="1"/>
          <w:numId w:val="18"/>
        </w:numPr>
        <w:spacing w:before="100" w:beforeAutospacing="1" w:after="100" w:afterAutospacing="1" w:line="240" w:lineRule="auto"/>
        <w:rPr>
          <w:rFonts w:eastAsia="Times New Roman" w:cs="Times New Roman"/>
        </w:rPr>
      </w:pPr>
      <w:r w:rsidRPr="00437B5A">
        <w:rPr>
          <w:rFonts w:eastAsia="Times New Roman" w:cs="Times New Roman"/>
        </w:rPr>
        <w:t>o wydanie decyzji zwalniających od zakazów obowiązujących na wałach przeciwpowodziowych mogących mieć wpływ na szczelność lub stabilność wałów przeciwpowodziowych</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prowadzenie postępowań administracyjnych w sprawach o udzielenie pozwolenia wodnoprawnego na lokalizowanie na obszarach szczególnego zagrożenia powodzią nowych obiektów budowlanych; </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prowadzenie spraw związanych z bezpieczeństwem budowli piętrzących, w tym koordynacja działań dotyczących finansowania państwowej służby ds. bezpieczeństwa budowli piętrzących;</w:t>
      </w:r>
    </w:p>
    <w:p w:rsidR="00437B5A" w:rsidRPr="00437B5A" w:rsidRDefault="00437B5A" w:rsidP="00437B5A">
      <w:pPr>
        <w:numPr>
          <w:ilvl w:val="0"/>
          <w:numId w:val="18"/>
        </w:numPr>
        <w:spacing w:before="100" w:beforeAutospacing="1" w:after="100" w:afterAutospacing="1" w:line="240" w:lineRule="auto"/>
        <w:rPr>
          <w:rFonts w:eastAsia="Times New Roman" w:cs="Times New Roman"/>
          <w:lang w:val="en-US"/>
        </w:rPr>
      </w:pPr>
      <w:proofErr w:type="spellStart"/>
      <w:r w:rsidRPr="00437B5A">
        <w:rPr>
          <w:rFonts w:eastAsia="Times New Roman" w:cs="Times New Roman"/>
          <w:lang w:val="en-US"/>
        </w:rPr>
        <w:t>prowadzenie</w:t>
      </w:r>
      <w:proofErr w:type="spellEnd"/>
      <w:r w:rsidRPr="00437B5A">
        <w:rPr>
          <w:rFonts w:eastAsia="Times New Roman" w:cs="Times New Roman"/>
          <w:lang w:val="en-US"/>
        </w:rPr>
        <w:t xml:space="preserve"> </w:t>
      </w:r>
      <w:proofErr w:type="spellStart"/>
      <w:r w:rsidRPr="00437B5A">
        <w:rPr>
          <w:rFonts w:eastAsia="Times New Roman" w:cs="Times New Roman"/>
          <w:lang w:val="en-US"/>
        </w:rPr>
        <w:t>zimowej</w:t>
      </w:r>
      <w:proofErr w:type="spellEnd"/>
      <w:r w:rsidRPr="00437B5A">
        <w:rPr>
          <w:rFonts w:eastAsia="Times New Roman" w:cs="Times New Roman"/>
          <w:lang w:val="en-US"/>
        </w:rPr>
        <w:t xml:space="preserve"> </w:t>
      </w:r>
      <w:proofErr w:type="spellStart"/>
      <w:r w:rsidRPr="00437B5A">
        <w:rPr>
          <w:rFonts w:eastAsia="Times New Roman" w:cs="Times New Roman"/>
          <w:lang w:val="en-US"/>
        </w:rPr>
        <w:t>ochrony</w:t>
      </w:r>
      <w:proofErr w:type="spellEnd"/>
      <w:r w:rsidRPr="00437B5A">
        <w:rPr>
          <w:rFonts w:eastAsia="Times New Roman" w:cs="Times New Roman"/>
          <w:lang w:val="en-US"/>
        </w:rPr>
        <w:t xml:space="preserve"> </w:t>
      </w:r>
      <w:proofErr w:type="spellStart"/>
      <w:r w:rsidRPr="00437B5A">
        <w:rPr>
          <w:rFonts w:eastAsia="Times New Roman" w:cs="Times New Roman"/>
          <w:lang w:val="en-US"/>
        </w:rPr>
        <w:t>przeciwpowodziowej</w:t>
      </w:r>
      <w:proofErr w:type="spellEnd"/>
      <w:r w:rsidRPr="00437B5A">
        <w:rPr>
          <w:rFonts w:eastAsia="Times New Roman" w:cs="Times New Roman"/>
          <w:lang w:val="en-US"/>
        </w:rPr>
        <w:t>;</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nadzór nad monitoringiem sytuacji hydrologiczno-meteorologicznej i sytuacji hydrogeologicznej;</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sterowanie zbiornikami wodnymi na potrzeby ochrony przed powodzią i suszą;</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prognozowanie przejścia fali powodziowej w zakresie dostępnych środków technicznych;</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koordynację oraz współuczestnictwo w działaniach w sytuacjach kryzysowych związaną z zarządzaniem ryzykiem powodziowym na potrzeb Wód Polskich;</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prowadzenie spraw związanych z zapewnieniem wody na potrzeby rolnictwa, ze szczególnym uwzględnieniem problemów niedoboru wody;</w:t>
      </w:r>
    </w:p>
    <w:p w:rsidR="00437B5A" w:rsidRPr="00437B5A" w:rsidRDefault="00437B5A" w:rsidP="00437B5A">
      <w:pPr>
        <w:numPr>
          <w:ilvl w:val="0"/>
          <w:numId w:val="18"/>
        </w:numPr>
        <w:spacing w:before="100" w:beforeAutospacing="1" w:after="100" w:afterAutospacing="1" w:line="240" w:lineRule="auto"/>
        <w:rPr>
          <w:rFonts w:eastAsia="Times New Roman" w:cs="Times New Roman"/>
        </w:rPr>
      </w:pPr>
      <w:r w:rsidRPr="00437B5A">
        <w:rPr>
          <w:rFonts w:eastAsia="Times New Roman" w:cs="Times New Roman"/>
        </w:rPr>
        <w:t>prowadzenie spraw związanych z niedoborem wody na potrzeby ludności i gospodarki.</w:t>
      </w:r>
    </w:p>
    <w:p w:rsidR="00437B5A" w:rsidRPr="00437B5A" w:rsidRDefault="00437B5A" w:rsidP="00437B5A">
      <w:pPr>
        <w:spacing w:before="100" w:beforeAutospacing="1" w:after="100" w:afterAutospacing="1" w:line="240" w:lineRule="auto"/>
        <w:rPr>
          <w:rFonts w:eastAsia="Times New Roman" w:cs="Times New Roman"/>
        </w:rPr>
      </w:pPr>
      <w:r w:rsidRPr="00437B5A">
        <w:rPr>
          <w:rFonts w:eastAsia="Times New Roman" w:cs="Times New Roman"/>
          <w:b/>
          <w:bCs/>
        </w:rPr>
        <w:t>Pion usług wodnych zajmuje się wszystkimi sprawami związanymi z użytkownikami wód, przede wszystkim wydawaniem zgód wodnoprawnych, naliczaniem opłat za usługi wodne, kontrolą gospodarowania wodami, współpracą z różnymi użytkownikami wód, m.in. w sprawach dotyczących żeglugi śródlądowej, energetyki, przemysłu, turystyki i rekreacja.</w:t>
      </w:r>
    </w:p>
    <w:p w:rsidR="00437B5A" w:rsidRPr="00437B5A" w:rsidRDefault="00437B5A" w:rsidP="00437B5A">
      <w:pPr>
        <w:spacing w:before="100" w:beforeAutospacing="1" w:after="100" w:afterAutospacing="1" w:line="240" w:lineRule="auto"/>
        <w:rPr>
          <w:rFonts w:eastAsia="Times New Roman" w:cs="Times New Roman"/>
        </w:rPr>
      </w:pPr>
      <w:r w:rsidRPr="00437B5A">
        <w:rPr>
          <w:rFonts w:eastAsia="Times New Roman" w:cs="Times New Roman"/>
          <w:b/>
          <w:bCs/>
        </w:rPr>
        <w:t>Zakres zadań pionu usług wodnych obejmuje w szczególności:</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t>prowadzenie postępowań administracyjnych w sprawach dotyczących udzielania zgód wodnoprawnych, w tym przyjmowania zgłoszeń wodnoprawnych, wydawanie pozwoleń wodnoprawnych, z wyłączeniem postępowań w sprawach, w których właściwe są inne piony;</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lastRenderedPageBreak/>
        <w:t xml:space="preserve">prowadzenie i obsługę spraw związanych z instrumentami ekonomicznymi służącymi gospodarowaniu wodami, w tym z: </w:t>
      </w:r>
    </w:p>
    <w:p w:rsidR="00437B5A" w:rsidRPr="00437B5A" w:rsidRDefault="00437B5A" w:rsidP="00437B5A">
      <w:pPr>
        <w:numPr>
          <w:ilvl w:val="1"/>
          <w:numId w:val="19"/>
        </w:numPr>
        <w:spacing w:before="100" w:beforeAutospacing="1" w:after="100" w:afterAutospacing="1" w:line="240" w:lineRule="auto"/>
        <w:rPr>
          <w:rFonts w:eastAsia="Times New Roman" w:cs="Times New Roman"/>
          <w:lang w:val="en-US"/>
        </w:rPr>
      </w:pPr>
      <w:proofErr w:type="spellStart"/>
      <w:r w:rsidRPr="00437B5A">
        <w:rPr>
          <w:rFonts w:eastAsia="Times New Roman" w:cs="Times New Roman"/>
          <w:lang w:val="en-US"/>
        </w:rPr>
        <w:t>opłatami</w:t>
      </w:r>
      <w:proofErr w:type="spellEnd"/>
      <w:r w:rsidRPr="00437B5A">
        <w:rPr>
          <w:rFonts w:eastAsia="Times New Roman" w:cs="Times New Roman"/>
          <w:lang w:val="en-US"/>
        </w:rPr>
        <w:t xml:space="preserve"> </w:t>
      </w:r>
      <w:proofErr w:type="spellStart"/>
      <w:r w:rsidRPr="00437B5A">
        <w:rPr>
          <w:rFonts w:eastAsia="Times New Roman" w:cs="Times New Roman"/>
          <w:lang w:val="en-US"/>
        </w:rPr>
        <w:t>za</w:t>
      </w:r>
      <w:proofErr w:type="spellEnd"/>
      <w:r w:rsidRPr="00437B5A">
        <w:rPr>
          <w:rFonts w:eastAsia="Times New Roman" w:cs="Times New Roman"/>
          <w:lang w:val="en-US"/>
        </w:rPr>
        <w:t xml:space="preserve"> </w:t>
      </w:r>
      <w:proofErr w:type="spellStart"/>
      <w:r w:rsidRPr="00437B5A">
        <w:rPr>
          <w:rFonts w:eastAsia="Times New Roman" w:cs="Times New Roman"/>
          <w:lang w:val="en-US"/>
        </w:rPr>
        <w:t>usług</w:t>
      </w:r>
      <w:proofErr w:type="spellEnd"/>
      <w:r w:rsidRPr="00437B5A">
        <w:rPr>
          <w:rFonts w:eastAsia="Times New Roman" w:cs="Times New Roman"/>
          <w:lang w:val="en-US"/>
        </w:rPr>
        <w:t xml:space="preserve"> </w:t>
      </w:r>
      <w:proofErr w:type="spellStart"/>
      <w:r w:rsidRPr="00437B5A">
        <w:rPr>
          <w:rFonts w:eastAsia="Times New Roman" w:cs="Times New Roman"/>
          <w:lang w:val="en-US"/>
        </w:rPr>
        <w:t>wodne</w:t>
      </w:r>
      <w:proofErr w:type="spellEnd"/>
      <w:r w:rsidRPr="00437B5A">
        <w:rPr>
          <w:rFonts w:eastAsia="Times New Roman" w:cs="Times New Roman"/>
          <w:lang w:val="en-US"/>
        </w:rPr>
        <w:t>,</w:t>
      </w:r>
    </w:p>
    <w:p w:rsidR="00437B5A" w:rsidRPr="00437B5A" w:rsidRDefault="00437B5A" w:rsidP="00437B5A">
      <w:pPr>
        <w:numPr>
          <w:ilvl w:val="1"/>
          <w:numId w:val="19"/>
        </w:numPr>
        <w:spacing w:before="100" w:beforeAutospacing="1" w:after="100" w:afterAutospacing="1" w:line="240" w:lineRule="auto"/>
        <w:rPr>
          <w:rFonts w:eastAsia="Times New Roman" w:cs="Times New Roman"/>
          <w:lang w:val="en-US"/>
        </w:rPr>
      </w:pPr>
      <w:proofErr w:type="spellStart"/>
      <w:r w:rsidRPr="00437B5A">
        <w:rPr>
          <w:rFonts w:eastAsia="Times New Roman" w:cs="Times New Roman"/>
          <w:lang w:val="en-US"/>
        </w:rPr>
        <w:t>opłatami</w:t>
      </w:r>
      <w:proofErr w:type="spellEnd"/>
      <w:r w:rsidRPr="00437B5A">
        <w:rPr>
          <w:rFonts w:eastAsia="Times New Roman" w:cs="Times New Roman"/>
          <w:lang w:val="en-US"/>
        </w:rPr>
        <w:t xml:space="preserve"> </w:t>
      </w:r>
      <w:proofErr w:type="spellStart"/>
      <w:r w:rsidRPr="00437B5A">
        <w:rPr>
          <w:rFonts w:eastAsia="Times New Roman" w:cs="Times New Roman"/>
          <w:lang w:val="en-US"/>
        </w:rPr>
        <w:t>podwyższonymi</w:t>
      </w:r>
      <w:proofErr w:type="spellEnd"/>
      <w:r w:rsidRPr="00437B5A">
        <w:rPr>
          <w:rFonts w:eastAsia="Times New Roman" w:cs="Times New Roman"/>
          <w:lang w:val="en-US"/>
        </w:rPr>
        <w:t>,</w:t>
      </w:r>
    </w:p>
    <w:p w:rsidR="00437B5A" w:rsidRPr="00437B5A" w:rsidRDefault="00437B5A" w:rsidP="00437B5A">
      <w:pPr>
        <w:numPr>
          <w:ilvl w:val="1"/>
          <w:numId w:val="19"/>
        </w:numPr>
        <w:spacing w:before="100" w:beforeAutospacing="1" w:after="100" w:afterAutospacing="1" w:line="240" w:lineRule="auto"/>
        <w:rPr>
          <w:rFonts w:eastAsia="Times New Roman" w:cs="Times New Roman"/>
        </w:rPr>
      </w:pPr>
      <w:r w:rsidRPr="00437B5A">
        <w:rPr>
          <w:rFonts w:eastAsia="Times New Roman" w:cs="Times New Roman"/>
        </w:rPr>
        <w:t>należnościami za korzystanie ze śródlądowych dróg wodnych i ich odcinków oraz urządzeń wodnych stanowiących własność Skarbu Państwa, usytuowanych na śródlądowych wodach powierzchniowych,</w:t>
      </w:r>
    </w:p>
    <w:p w:rsidR="00437B5A" w:rsidRPr="00437B5A" w:rsidRDefault="00437B5A" w:rsidP="00437B5A">
      <w:pPr>
        <w:numPr>
          <w:ilvl w:val="1"/>
          <w:numId w:val="19"/>
        </w:numPr>
        <w:spacing w:before="100" w:beforeAutospacing="1" w:after="100" w:afterAutospacing="1" w:line="240" w:lineRule="auto"/>
        <w:rPr>
          <w:rFonts w:eastAsia="Times New Roman" w:cs="Times New Roman"/>
        </w:rPr>
      </w:pPr>
      <w:r w:rsidRPr="00437B5A">
        <w:rPr>
          <w:rFonts w:eastAsia="Times New Roman" w:cs="Times New Roman"/>
        </w:rPr>
        <w:t>opłatami za legalizację urządzeń wodnych,</w:t>
      </w:r>
    </w:p>
    <w:p w:rsidR="00437B5A" w:rsidRPr="00437B5A" w:rsidRDefault="00437B5A" w:rsidP="00437B5A">
      <w:pPr>
        <w:numPr>
          <w:ilvl w:val="1"/>
          <w:numId w:val="19"/>
        </w:numPr>
        <w:spacing w:before="100" w:beforeAutospacing="1" w:after="100" w:afterAutospacing="1" w:line="240" w:lineRule="auto"/>
        <w:rPr>
          <w:rFonts w:eastAsia="Times New Roman" w:cs="Times New Roman"/>
        </w:rPr>
      </w:pPr>
      <w:r w:rsidRPr="00437B5A">
        <w:rPr>
          <w:rFonts w:eastAsia="Times New Roman" w:cs="Times New Roman"/>
        </w:rPr>
        <w:t>opłatami rocznymi za oddawanie w użytkowanie gruntów pokrytych wodami stanowiących własność Skarbu Państwa,</w:t>
      </w:r>
    </w:p>
    <w:p w:rsidR="00437B5A" w:rsidRPr="00437B5A" w:rsidRDefault="00437B5A" w:rsidP="00437B5A">
      <w:pPr>
        <w:numPr>
          <w:ilvl w:val="1"/>
          <w:numId w:val="19"/>
        </w:numPr>
        <w:spacing w:before="100" w:beforeAutospacing="1" w:after="100" w:afterAutospacing="1" w:line="240" w:lineRule="auto"/>
        <w:rPr>
          <w:rFonts w:eastAsia="Times New Roman" w:cs="Times New Roman"/>
        </w:rPr>
      </w:pPr>
      <w:r w:rsidRPr="00437B5A">
        <w:rPr>
          <w:rFonts w:eastAsia="Times New Roman" w:cs="Times New Roman"/>
        </w:rPr>
        <w:t>wpływami z tytułu rozporządzaniami nieruchomościami niebędącymi gruntami pokrytymi wodami stanowiącymi własność Skarbu Państwa,</w:t>
      </w:r>
    </w:p>
    <w:p w:rsidR="00437B5A" w:rsidRPr="00437B5A" w:rsidRDefault="00437B5A" w:rsidP="00437B5A">
      <w:pPr>
        <w:numPr>
          <w:ilvl w:val="1"/>
          <w:numId w:val="19"/>
        </w:numPr>
        <w:spacing w:before="100" w:beforeAutospacing="1" w:after="100" w:afterAutospacing="1" w:line="240" w:lineRule="auto"/>
        <w:rPr>
          <w:rFonts w:eastAsia="Times New Roman" w:cs="Times New Roman"/>
        </w:rPr>
      </w:pPr>
      <w:r w:rsidRPr="00437B5A">
        <w:rPr>
          <w:rFonts w:eastAsia="Times New Roman" w:cs="Times New Roman"/>
        </w:rPr>
        <w:t>opłatami rocznymi za oddanie w użytkowanie obwodów rybackich,</w:t>
      </w:r>
    </w:p>
    <w:p w:rsidR="00437B5A" w:rsidRPr="00437B5A" w:rsidRDefault="00437B5A" w:rsidP="00437B5A">
      <w:pPr>
        <w:numPr>
          <w:ilvl w:val="1"/>
          <w:numId w:val="19"/>
        </w:numPr>
        <w:spacing w:before="100" w:beforeAutospacing="1" w:after="100" w:afterAutospacing="1" w:line="240" w:lineRule="auto"/>
        <w:rPr>
          <w:rFonts w:eastAsia="Times New Roman" w:cs="Times New Roman"/>
        </w:rPr>
      </w:pPr>
      <w:r w:rsidRPr="00437B5A">
        <w:rPr>
          <w:rFonts w:eastAsia="Times New Roman" w:cs="Times New Roman"/>
        </w:rPr>
        <w:t>opłatami za wydanie zezwolenia na uprawianie amatorskiego połowy ryb;</w:t>
      </w:r>
    </w:p>
    <w:p w:rsidR="00437B5A" w:rsidRPr="00437B5A" w:rsidRDefault="00437B5A" w:rsidP="00437B5A">
      <w:pPr>
        <w:numPr>
          <w:ilvl w:val="0"/>
          <w:numId w:val="19"/>
        </w:numPr>
        <w:spacing w:before="100" w:beforeAutospacing="1" w:after="100" w:afterAutospacing="1" w:line="240" w:lineRule="auto"/>
        <w:rPr>
          <w:rFonts w:eastAsia="Times New Roman" w:cs="Times New Roman"/>
          <w:lang w:val="en-US"/>
        </w:rPr>
      </w:pPr>
      <w:proofErr w:type="spellStart"/>
      <w:r w:rsidRPr="00437B5A">
        <w:rPr>
          <w:rFonts w:eastAsia="Times New Roman" w:cs="Times New Roman"/>
          <w:lang w:val="en-US"/>
        </w:rPr>
        <w:t>wykonywanie</w:t>
      </w:r>
      <w:proofErr w:type="spellEnd"/>
      <w:r w:rsidRPr="00437B5A">
        <w:rPr>
          <w:rFonts w:eastAsia="Times New Roman" w:cs="Times New Roman"/>
          <w:lang w:val="en-US"/>
        </w:rPr>
        <w:t xml:space="preserve"> </w:t>
      </w:r>
      <w:proofErr w:type="spellStart"/>
      <w:r w:rsidRPr="00437B5A">
        <w:rPr>
          <w:rFonts w:eastAsia="Times New Roman" w:cs="Times New Roman"/>
          <w:lang w:val="en-US"/>
        </w:rPr>
        <w:t>kontroli</w:t>
      </w:r>
      <w:proofErr w:type="spellEnd"/>
      <w:r w:rsidRPr="00437B5A">
        <w:rPr>
          <w:rFonts w:eastAsia="Times New Roman" w:cs="Times New Roman"/>
          <w:lang w:val="en-US"/>
        </w:rPr>
        <w:t xml:space="preserve"> </w:t>
      </w:r>
      <w:proofErr w:type="spellStart"/>
      <w:r w:rsidRPr="00437B5A">
        <w:rPr>
          <w:rFonts w:eastAsia="Times New Roman" w:cs="Times New Roman"/>
          <w:lang w:val="en-US"/>
        </w:rPr>
        <w:t>gospodarowania</w:t>
      </w:r>
      <w:proofErr w:type="spellEnd"/>
      <w:r w:rsidRPr="00437B5A">
        <w:rPr>
          <w:rFonts w:eastAsia="Times New Roman" w:cs="Times New Roman"/>
          <w:lang w:val="en-US"/>
        </w:rPr>
        <w:t xml:space="preserve"> </w:t>
      </w:r>
      <w:proofErr w:type="spellStart"/>
      <w:r w:rsidRPr="00437B5A">
        <w:rPr>
          <w:rFonts w:eastAsia="Times New Roman" w:cs="Times New Roman"/>
          <w:lang w:val="en-US"/>
        </w:rPr>
        <w:t>wodami</w:t>
      </w:r>
      <w:proofErr w:type="spellEnd"/>
      <w:r w:rsidRPr="00437B5A">
        <w:rPr>
          <w:rFonts w:eastAsia="Times New Roman" w:cs="Times New Roman"/>
          <w:lang w:val="en-US"/>
        </w:rPr>
        <w:t>;</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t>prowadzenie spraw związanych z oddaniem w użytkowanie wód i gruntów pokrytych wodami oraz dysponowanie pozostałymi nieruchomościami;</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t>współpracę z właściwymi organami w zakresie śródlądowych dróg wodnych o szczególnym znaczeniu transportowym;</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t>prowadzenie spraw związanych z turystycznym wykorzystywaniem wód, w tym z drogami wodnymi administrowanymi przez Wody Polskie;</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t>prowadzenie spraw dotyczących gospodarki rybackiej;</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t>prowadzenie spraw związanych z hydroenergetyką, w zakresie elektrowni wodnych stanowiących własność Skarbu Państwa i innych podmiotów;</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t>prowadzenie działalności gospodarczej w ramach Wód Polskich;</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t>bieżącą współpracę z użytkownikami wód, w tym z: zakładami, jednostkami samorządu terytorialnego, podmiotami korzystającymi z usług wodnych, spółkami wodnymi;</w:t>
      </w:r>
    </w:p>
    <w:p w:rsidR="00437B5A" w:rsidRPr="00437B5A" w:rsidRDefault="00437B5A" w:rsidP="00437B5A">
      <w:pPr>
        <w:numPr>
          <w:ilvl w:val="0"/>
          <w:numId w:val="19"/>
        </w:numPr>
        <w:spacing w:before="100" w:beforeAutospacing="1" w:after="100" w:afterAutospacing="1" w:line="240" w:lineRule="auto"/>
        <w:rPr>
          <w:rFonts w:eastAsia="Times New Roman" w:cs="Times New Roman"/>
        </w:rPr>
      </w:pPr>
      <w:r w:rsidRPr="00437B5A">
        <w:rPr>
          <w:rFonts w:eastAsia="Times New Roman" w:cs="Times New Roman"/>
        </w:rPr>
        <w:t>prowadzenie szkoleń dla użytkowników wód.</w:t>
      </w:r>
    </w:p>
    <w:p w:rsidR="00437B5A" w:rsidRPr="00437B5A" w:rsidRDefault="00437B5A" w:rsidP="00437B5A">
      <w:pPr>
        <w:spacing w:before="100" w:beforeAutospacing="1" w:after="100" w:afterAutospacing="1" w:line="240" w:lineRule="auto"/>
        <w:rPr>
          <w:rFonts w:eastAsia="Times New Roman" w:cs="Times New Roman"/>
        </w:rPr>
      </w:pPr>
      <w:r w:rsidRPr="00437B5A">
        <w:rPr>
          <w:rFonts w:eastAsia="Times New Roman" w:cs="Times New Roman"/>
          <w:b/>
          <w:bCs/>
        </w:rPr>
        <w:t>Pion zarządzania środowiskiem wodnym zajmuje się sprawami związanymi przede wszystkim z wdrażaniem dyrektyw unijnych, takich jak tzw. Ramowa Dyrektywa Wodna, dyrektywa w zakresie ochrony wód morskich, dyrektywa w zakresie oczyszczania ścieków komunalnych czy Dyrektywa Azotanowa. Ponadto pion prowadzi sprawy związane z obszarami chronionymi, takimi jak NATURA 2000. Również w tym pionie prowadzony jest System Informatyczny Gospodarki Wodnej.</w:t>
      </w:r>
    </w:p>
    <w:p w:rsidR="00437B5A" w:rsidRPr="00437B5A" w:rsidRDefault="00437B5A" w:rsidP="00437B5A">
      <w:pPr>
        <w:spacing w:before="100" w:beforeAutospacing="1" w:after="100" w:afterAutospacing="1" w:line="240" w:lineRule="auto"/>
        <w:rPr>
          <w:rFonts w:eastAsia="Times New Roman" w:cs="Times New Roman"/>
        </w:rPr>
      </w:pPr>
      <w:r w:rsidRPr="00437B5A">
        <w:rPr>
          <w:rFonts w:eastAsia="Times New Roman" w:cs="Times New Roman"/>
          <w:b/>
          <w:bCs/>
        </w:rPr>
        <w:t>Zakres zadań pionu zarządzania środowiskiem wodnym obejmuje w szczególności:</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realizację zadań związanych z wdrażaniem dyrektywy 2000/60/WE ustanawiającej ramy wspólnotowego działania w dziedzinie polityki wodnej (ramowa dyrektywa wodna), w tym przygotowanie projektów planów gospodarowania wodami na obszarach dorzeczy;</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koordynację realizacji dyrektywy 91/271/EWG dotyczącej oczyszczania ścieków komunalnych (dyrektywa ściekowa) oraz uzgadnianie wyznaczania aglomeracji;</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współpracę w zakresie monitoringu wód wymaganego przez ramową dyrektywę wodną oraz w zakresie oceny stanu jednolitych części wód, w tym z właściwymi organami realizującymi te zadania;</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współpracę w realizacji zadań wynikających z dyrektywy 2008/56/WE ustanawiającej ramy działań wspólnoty w dziedzinie polityki środowiska morskiego (dyrektywa ramowa w sprawie strategii morskiej);</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współpracę w zakresie dyrektywy 91/676/EWG dotycząca ochrony wód przed azotanami pochodzenia rolniczego (dyrektywa azotanowa);</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lastRenderedPageBreak/>
        <w:t>prowadzenie postępowań w zakresie wydawania ocen wodnoprawnych;</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prowadzenie spraw związanych z obszarami „Natura 2000</w:t>
      </w:r>
      <w:r w:rsidRPr="00437B5A">
        <w:rPr>
          <w:rFonts w:eastAsia="Times New Roman" w:cs="Times New Roman"/>
          <w:vertAlign w:val="superscript"/>
        </w:rPr>
        <w:t>,,</w:t>
      </w:r>
      <w:r w:rsidRPr="00437B5A">
        <w:rPr>
          <w:rFonts w:eastAsia="Times New Roman" w:cs="Times New Roman"/>
          <w:vertAlign w:val="subscript"/>
        </w:rPr>
        <w:t>/</w:t>
      </w:r>
      <w:r w:rsidRPr="00437B5A">
        <w:rPr>
          <w:rFonts w:eastAsia="Times New Roman" w:cs="Times New Roman"/>
        </w:rPr>
        <w:t xml:space="preserve"> w tym także zarządzanie obszarami chronionymi oraz identyfikację ekosystemów zdegradowanych przez eksploatację zasobów wodnych i planowanie przedsięwzięć związanych z ich odbudową;</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prowadzenie spraw związanych z zarządzaniem jednolitymi częściami wód powierzchniowych i jednolitymi częściami wód podziemnych, w tym koordynację i realizację zadań mających służyć osiągnięciu wskazanych celów;</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prowadzenie spraw z zakresu opiniowania i realizacji zamierzeń dotyczących ochrony przyrodniczych walorów środowiska wodnego;</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planowanie i analizę przedsięwzięć związanych z odbudową ekosystemów zdegradowanych przez eksploatację zasobów wodnych;</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weryfikację wpływu istniejących urządzeń wodnych i udzielonych zgód wodnoprawnych na warunki bytowania i wędrówki gatunków zwierząt wodnych;</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sporządzanie wykazu inwestycji oraz działań, które mogą spowodować nieosiągnięcie dobrego stanu wód lub pogorszenie dobrego stanu wód;</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współpracę z innymi pionami w zakresie uwarunkowań przyrodniczych podejmowanych przedsięwzięć;</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opracowywanie i opiniowanie ocen oddziaływania na środowisko i współpracę w tym zakresie z właściwymi podmiotami;</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współpracę z organami ochrony środowiska;</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prowadzenie dialogu z organizacjami pozarządowymi, w tym z organizacjami wędkarskimi;</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koordynację działań państwowej służby hydrogeologicznej (PSH) oraz państwowej służby hydrologiczno-meteorologicznej (PSHM);</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prowadzenie Systemu Informacyjnego Gospodarowania Wodami (SIGW);</w:t>
      </w:r>
    </w:p>
    <w:p w:rsidR="00437B5A" w:rsidRPr="00437B5A" w:rsidRDefault="00437B5A" w:rsidP="00437B5A">
      <w:pPr>
        <w:numPr>
          <w:ilvl w:val="0"/>
          <w:numId w:val="20"/>
        </w:numPr>
        <w:spacing w:before="100" w:beforeAutospacing="1" w:after="100" w:afterAutospacing="1" w:line="240" w:lineRule="auto"/>
        <w:rPr>
          <w:rFonts w:eastAsia="Times New Roman" w:cs="Times New Roman"/>
        </w:rPr>
      </w:pPr>
      <w:r w:rsidRPr="00437B5A">
        <w:rPr>
          <w:rFonts w:eastAsia="Times New Roman" w:cs="Times New Roman"/>
        </w:rPr>
        <w:t>prowadzenie inwestycji w zakresie działania pionu.</w:t>
      </w:r>
    </w:p>
    <w:p w:rsidR="00437B5A" w:rsidRDefault="0078173F" w:rsidP="0097124A">
      <w:pPr>
        <w:spacing w:after="0"/>
        <w:jc w:val="both"/>
        <w:rPr>
          <w:rFonts w:cs="Arial"/>
        </w:rPr>
      </w:pPr>
      <w:r>
        <w:rPr>
          <w:rFonts w:cs="Arial"/>
        </w:rPr>
        <w:t xml:space="preserve">Na zakończenie wystąpienia przedstawiciela „Wód Polskich” radni zwrócili uwagę na potrzebę usunięcia </w:t>
      </w:r>
      <w:proofErr w:type="spellStart"/>
      <w:r>
        <w:rPr>
          <w:rFonts w:cs="Arial"/>
        </w:rPr>
        <w:t>zakrzewień</w:t>
      </w:r>
      <w:proofErr w:type="spellEnd"/>
      <w:r>
        <w:rPr>
          <w:rFonts w:cs="Arial"/>
        </w:rPr>
        <w:t xml:space="preserve"> i powalonych drzew w korytach rzek. </w:t>
      </w:r>
    </w:p>
    <w:p w:rsidR="0078173F" w:rsidRDefault="0078173F" w:rsidP="0097124A">
      <w:pPr>
        <w:spacing w:after="0"/>
        <w:jc w:val="both"/>
        <w:rPr>
          <w:rFonts w:cs="Arial"/>
        </w:rPr>
      </w:pPr>
    </w:p>
    <w:p w:rsidR="0078173F" w:rsidRDefault="0078173F" w:rsidP="0097124A">
      <w:pPr>
        <w:spacing w:after="0"/>
        <w:jc w:val="both"/>
        <w:rPr>
          <w:rFonts w:cs="Arial"/>
        </w:rPr>
      </w:pPr>
      <w:r>
        <w:rPr>
          <w:rFonts w:cs="Arial"/>
        </w:rPr>
        <w:t xml:space="preserve">Następnie pan Burmistrz omówił </w:t>
      </w:r>
      <w:proofErr w:type="spellStart"/>
      <w:r>
        <w:rPr>
          <w:rFonts w:cs="Arial"/>
        </w:rPr>
        <w:t>ow</w:t>
      </w:r>
      <w:proofErr w:type="spellEnd"/>
      <w:r>
        <w:rPr>
          <w:rFonts w:cs="Arial"/>
        </w:rPr>
        <w:t xml:space="preserve"> temat i przedstawił jak wygląda on od strony gminy.</w:t>
      </w:r>
    </w:p>
    <w:p w:rsidR="000A4F99" w:rsidRDefault="000A4F99" w:rsidP="000A4F99">
      <w:pPr>
        <w:spacing w:after="124"/>
        <w:ind w:left="40" w:right="340" w:firstLine="660"/>
        <w:rPr>
          <w:rStyle w:val="Teksttreci0"/>
          <w:rFonts w:eastAsiaTheme="minorHAnsi"/>
        </w:rPr>
      </w:pPr>
    </w:p>
    <w:p w:rsidR="000A4F99" w:rsidRPr="00191063" w:rsidRDefault="000A4F99" w:rsidP="00191063">
      <w:pPr>
        <w:spacing w:after="124"/>
        <w:ind w:left="40" w:right="340" w:firstLine="660"/>
        <w:jc w:val="both"/>
      </w:pPr>
      <w:r w:rsidRPr="00191063">
        <w:rPr>
          <w:rStyle w:val="Teksttreci0"/>
          <w:rFonts w:asciiTheme="minorHAnsi" w:eastAsiaTheme="minorHAnsi" w:hAnsiTheme="minorHAnsi"/>
          <w:sz w:val="22"/>
          <w:szCs w:val="22"/>
        </w:rPr>
        <w:t>W nawiązaniu do</w:t>
      </w:r>
      <w:r w:rsidRPr="00191063">
        <w:rPr>
          <w:rStyle w:val="Teksttreci"/>
          <w:rFonts w:eastAsia="Times New Roman" w:cs="Times New Roman"/>
          <w:color w:val="000000"/>
          <w:sz w:val="22"/>
          <w:szCs w:val="22"/>
          <w:lang w:val="pl"/>
        </w:rPr>
        <w:t xml:space="preserve"> tematu obrad Rady Miejskiej w Rogoźnie zaplanowanego na miesiąc sierpień</w:t>
      </w:r>
      <w:r w:rsidRPr="00191063">
        <w:rPr>
          <w:rStyle w:val="TeksttreciPogrubienie"/>
          <w:rFonts w:asciiTheme="minorHAnsi" w:eastAsiaTheme="minorHAnsi" w:hAnsiTheme="minorHAnsi"/>
          <w:sz w:val="22"/>
          <w:szCs w:val="22"/>
        </w:rPr>
        <w:t xml:space="preserve"> 2020r,</w:t>
      </w:r>
      <w:r w:rsidRPr="00191063">
        <w:rPr>
          <w:rStyle w:val="Teksttreci"/>
          <w:rFonts w:eastAsia="Times New Roman" w:cs="Times New Roman"/>
          <w:color w:val="000000"/>
          <w:sz w:val="22"/>
          <w:szCs w:val="22"/>
          <w:lang w:val="pl"/>
        </w:rPr>
        <w:t xml:space="preserve"> a dotyczącego Stanu czystości jezior, rzek i wód gruntowych na terenie gminy Rogoźno, przedstawiam stanowisko Burmistrza Rogoźna w przedmiotowej sprawie.</w:t>
      </w:r>
    </w:p>
    <w:p w:rsidR="000A4F99" w:rsidRPr="00191063" w:rsidRDefault="000A4F99" w:rsidP="00191063">
      <w:pPr>
        <w:spacing w:line="307" w:lineRule="exact"/>
        <w:ind w:left="40" w:right="340"/>
        <w:jc w:val="both"/>
      </w:pPr>
      <w:r w:rsidRPr="00191063">
        <w:rPr>
          <w:rStyle w:val="Teksttreci"/>
          <w:rFonts w:eastAsia="Times New Roman" w:cs="Times New Roman"/>
          <w:color w:val="000000"/>
          <w:sz w:val="22"/>
          <w:szCs w:val="22"/>
          <w:lang w:val="pl"/>
        </w:rPr>
        <w:t>W</w:t>
      </w:r>
      <w:r w:rsidRPr="00191063">
        <w:rPr>
          <w:rStyle w:val="Teksttreci0"/>
          <w:rFonts w:asciiTheme="minorHAnsi" w:eastAsiaTheme="minorHAnsi" w:hAnsiTheme="minorHAnsi"/>
          <w:sz w:val="22"/>
          <w:szCs w:val="22"/>
        </w:rPr>
        <w:t xml:space="preserve"> zakresie</w:t>
      </w:r>
      <w:r w:rsidRPr="00191063">
        <w:rPr>
          <w:rStyle w:val="Teksttreci"/>
          <w:rFonts w:eastAsia="Times New Roman" w:cs="Times New Roman"/>
          <w:color w:val="000000"/>
          <w:sz w:val="22"/>
          <w:szCs w:val="22"/>
          <w:lang w:val="pl"/>
        </w:rPr>
        <w:t xml:space="preserve"> gospodarowania wodami płynącymi rzek i jezior organem właścicielskim z mocy prawa jest Skarb Państwa, który realizuje swoje kompetencje za pośrednictwem </w:t>
      </w:r>
      <w:r w:rsidRPr="00191063">
        <w:rPr>
          <w:rStyle w:val="TeksttreciPogrubienie"/>
          <w:rFonts w:asciiTheme="minorHAnsi" w:eastAsiaTheme="minorHAnsi" w:hAnsiTheme="minorHAnsi"/>
          <w:sz w:val="22"/>
          <w:szCs w:val="22"/>
        </w:rPr>
        <w:t>PGW</w:t>
      </w:r>
      <w:r w:rsidRPr="00191063">
        <w:rPr>
          <w:rStyle w:val="Teksttreci"/>
          <w:rFonts w:eastAsia="Times New Roman" w:cs="Times New Roman"/>
          <w:color w:val="000000"/>
          <w:sz w:val="22"/>
          <w:szCs w:val="22"/>
          <w:lang w:val="pl"/>
        </w:rPr>
        <w:t xml:space="preserve"> Wody Polskie. Z kolei do zadań własnych gminy należy ochrona środowiska oraz wiążące się z nią kwestie zaopatrzenia w wodę oraz odbioru i zagospodarowania ścieków bytowych. Stąd też w centrum zainteresowań gminy leży dążenie do poprawy stanu środowiska naturalnego poprzez doskonalenie metod oczyszczania ścieków oraz zapobieganie przedostawania się nieczystości płynnych do środowiska wodnego.</w:t>
      </w:r>
    </w:p>
    <w:p w:rsidR="000A4F99" w:rsidRPr="00191063" w:rsidRDefault="000A4F99" w:rsidP="00191063">
      <w:pPr>
        <w:spacing w:after="0" w:line="307" w:lineRule="exact"/>
        <w:ind w:left="40" w:right="340" w:firstLine="660"/>
        <w:jc w:val="both"/>
      </w:pPr>
      <w:r w:rsidRPr="00191063">
        <w:rPr>
          <w:rStyle w:val="Teksttreci"/>
          <w:rFonts w:eastAsia="Times New Roman" w:cs="Times New Roman"/>
          <w:color w:val="000000"/>
          <w:sz w:val="22"/>
          <w:szCs w:val="22"/>
          <w:lang w:val="pl"/>
        </w:rPr>
        <w:t>Zagospodarowanie ścieków bytowych jest od kilkunastu lat jednym z kluczowych zagadnień polityki gminy. Kosztem wielu wyrzeczeń, na ten cel przeznaczono olbrzymie środki finansowe. Od wielu lat priorytetem w działaniach samorządu lokalnego było podejmowanie działań zmierzających do uporządkowania gospodarki ściekowej w</w:t>
      </w:r>
    </w:p>
    <w:p w:rsidR="000A4F99" w:rsidRPr="00191063" w:rsidRDefault="000A4F99" w:rsidP="00191063">
      <w:pPr>
        <w:pStyle w:val="Teksttreci60"/>
        <w:shd w:val="clear" w:color="auto" w:fill="auto"/>
        <w:ind w:left="40"/>
        <w:rPr>
          <w:sz w:val="22"/>
          <w:szCs w:val="22"/>
        </w:rPr>
      </w:pPr>
      <w:r w:rsidRPr="00191063">
        <w:rPr>
          <w:rStyle w:val="Teksttreci6"/>
          <w:rFonts w:eastAsia="Times New Roman" w:cs="Times New Roman"/>
          <w:color w:val="000000"/>
          <w:sz w:val="22"/>
          <w:szCs w:val="22"/>
          <w:lang w:val="pl"/>
        </w:rPr>
        <w:t>gminie.</w:t>
      </w:r>
    </w:p>
    <w:p w:rsidR="000A4F99" w:rsidRPr="00191063" w:rsidRDefault="000A4F99" w:rsidP="00191063">
      <w:pPr>
        <w:spacing w:after="0" w:line="307" w:lineRule="exact"/>
        <w:ind w:left="40" w:right="340"/>
        <w:jc w:val="both"/>
      </w:pPr>
      <w:r w:rsidRPr="00191063">
        <w:rPr>
          <w:rStyle w:val="Teksttreci"/>
          <w:rFonts w:eastAsia="Times New Roman" w:cs="Times New Roman"/>
          <w:color w:val="000000"/>
          <w:sz w:val="22"/>
          <w:szCs w:val="22"/>
          <w:lang w:val="pl"/>
        </w:rPr>
        <w:lastRenderedPageBreak/>
        <w:t>Podjęte przez Gminę Rogoźno zadanie związane z budową kanalizacji sanitarnej dla aglomeracji Rogoźna okazało się zadaniem niezwykle trudnym i niezmiernie kosztownym. Przedsięwzięcie zrealizowano w czterech etapach, zakończenie pierwszego etapu nastąpiło w</w:t>
      </w:r>
      <w:r w:rsidRPr="00191063">
        <w:rPr>
          <w:rStyle w:val="TeksttreciPogrubienie"/>
          <w:rFonts w:asciiTheme="minorHAnsi" w:eastAsiaTheme="minorHAnsi" w:hAnsiTheme="minorHAnsi"/>
          <w:sz w:val="22"/>
          <w:szCs w:val="22"/>
        </w:rPr>
        <w:t xml:space="preserve"> 2003r,</w:t>
      </w:r>
      <w:r w:rsidRPr="00191063">
        <w:rPr>
          <w:rStyle w:val="Teksttreci"/>
          <w:rFonts w:eastAsia="Times New Roman" w:cs="Times New Roman"/>
          <w:color w:val="000000"/>
          <w:sz w:val="22"/>
          <w:szCs w:val="22"/>
          <w:lang w:val="pl"/>
        </w:rPr>
        <w:t xml:space="preserve"> natomiast ostatniego w roku 2013. Łącznie w okresie realizacji w/w inwestycji Gmina Rogoźno wybudowała nowoczesną oczyszczalnię ścieków, blisko 55km sieci kanalizacji sanitarnej oraz prawie 1300 przyłączy. Przybliżona łączna wartość zrealizowanych inwestycji wyniosła około 54,85 min zł. Finalny efekt realizacji ostatniego etapu inwestycji to możliwość podłączenia do sieci kanalizacyjnej budynków zamieszkałych przez ponad 3500 mieszkańców. Wg. danych na dzień</w:t>
      </w:r>
      <w:r w:rsidRPr="00191063">
        <w:rPr>
          <w:rStyle w:val="TeksttreciPogrubienie"/>
          <w:rFonts w:asciiTheme="minorHAnsi" w:eastAsiaTheme="minorHAnsi" w:hAnsiTheme="minorHAnsi"/>
          <w:sz w:val="22"/>
          <w:szCs w:val="22"/>
        </w:rPr>
        <w:t xml:space="preserve"> 31.12.2019r</w:t>
      </w:r>
      <w:r w:rsidRPr="00191063">
        <w:rPr>
          <w:rStyle w:val="Teksttreci"/>
          <w:rFonts w:eastAsia="Times New Roman" w:cs="Times New Roman"/>
          <w:color w:val="000000"/>
          <w:sz w:val="22"/>
          <w:szCs w:val="22"/>
          <w:lang w:val="pl"/>
        </w:rPr>
        <w:t xml:space="preserve"> łączna liczba użytkowników kanalizacji w obszarze aglomeracji wynosiła 10820, co stanowi 96,80% liczby mieszkańców aglomeracji. W roku 2019 do oczyszczalni w Rogoźnie za pośrednictwem kanalizacji dostarczono 511 675 m</w:t>
      </w:r>
      <w:r w:rsidRPr="00191063">
        <w:rPr>
          <w:rStyle w:val="Teksttreci"/>
          <w:rFonts w:eastAsia="Times New Roman" w:cs="Times New Roman"/>
          <w:color w:val="000000"/>
          <w:sz w:val="22"/>
          <w:szCs w:val="22"/>
          <w:vertAlign w:val="superscript"/>
          <w:lang w:val="pl"/>
        </w:rPr>
        <w:t>3</w:t>
      </w:r>
      <w:r w:rsidRPr="00191063">
        <w:rPr>
          <w:rStyle w:val="Teksttreci"/>
          <w:rFonts w:eastAsia="Times New Roman" w:cs="Times New Roman"/>
          <w:color w:val="000000"/>
          <w:sz w:val="22"/>
          <w:szCs w:val="22"/>
          <w:lang w:val="pl"/>
        </w:rPr>
        <w:t xml:space="preserve"> ścieków co stanowi 97% ścieków pochodzących z obszaru </w:t>
      </w:r>
      <w:proofErr w:type="spellStart"/>
      <w:r w:rsidRPr="00191063">
        <w:rPr>
          <w:rStyle w:val="Teksttreci"/>
          <w:rFonts w:eastAsia="Times New Roman" w:cs="Times New Roman"/>
          <w:color w:val="000000"/>
          <w:sz w:val="22"/>
          <w:szCs w:val="22"/>
          <w:lang w:val="pl"/>
        </w:rPr>
        <w:t>aglomeracji.W</w:t>
      </w:r>
      <w:proofErr w:type="spellEnd"/>
      <w:r w:rsidRPr="00191063">
        <w:rPr>
          <w:rStyle w:val="Teksttreci"/>
          <w:rFonts w:eastAsia="Times New Roman" w:cs="Times New Roman"/>
          <w:color w:val="000000"/>
          <w:sz w:val="22"/>
          <w:szCs w:val="22"/>
          <w:lang w:val="pl"/>
        </w:rPr>
        <w:t xml:space="preserve"> roku 2019 kontynuowano czynności dotyczące kontroli częstotliwości opróżniania zbiorników bezodpływowych. Jest to kolejny po wybudowaniu i uruchomieniu systemu zbiorczego odbioru i oczyszczania ścieków, etap działań zmierzających do poprawy jakości wód powierzchniowych oraz ogólnego stanu </w:t>
      </w:r>
      <w:r w:rsidRPr="00191063">
        <w:rPr>
          <w:rStyle w:val="Teksttreci0"/>
          <w:rFonts w:asciiTheme="minorHAnsi" w:eastAsiaTheme="minorHAnsi" w:hAnsiTheme="minorHAnsi"/>
          <w:sz w:val="22"/>
          <w:szCs w:val="22"/>
        </w:rPr>
        <w:t>środowiska. Jednym z powodów wzmożenia aktywności w tym zakresie było</w:t>
      </w:r>
      <w:r w:rsidRPr="00191063">
        <w:rPr>
          <w:rStyle w:val="TeksttreciPogrubienie"/>
          <w:rFonts w:asciiTheme="minorHAnsi" w:eastAsiaTheme="minorHAnsi" w:hAnsiTheme="minorHAnsi"/>
          <w:sz w:val="22"/>
          <w:szCs w:val="22"/>
        </w:rPr>
        <w:t xml:space="preserve"> silne </w:t>
      </w:r>
      <w:r w:rsidRPr="00191063">
        <w:rPr>
          <w:rStyle w:val="Teksttreci"/>
          <w:rFonts w:eastAsia="Times New Roman" w:cs="Times New Roman"/>
          <w:color w:val="000000"/>
          <w:sz w:val="22"/>
          <w:szCs w:val="22"/>
          <w:lang w:val="pl"/>
        </w:rPr>
        <w:t>skażenie wód jeziora</w:t>
      </w:r>
      <w:r w:rsidRPr="00191063">
        <w:rPr>
          <w:rStyle w:val="TeksttreciPogrubienie"/>
          <w:rFonts w:asciiTheme="minorHAnsi" w:eastAsiaTheme="minorHAnsi" w:hAnsiTheme="minorHAnsi"/>
          <w:sz w:val="22"/>
          <w:szCs w:val="22"/>
        </w:rPr>
        <w:t xml:space="preserve"> Nienawiszcz</w:t>
      </w:r>
      <w:r w:rsidRPr="00191063">
        <w:rPr>
          <w:rStyle w:val="Teksttreci"/>
          <w:rFonts w:eastAsia="Times New Roman" w:cs="Times New Roman"/>
          <w:color w:val="000000"/>
          <w:sz w:val="22"/>
          <w:szCs w:val="22"/>
          <w:lang w:val="pl"/>
        </w:rPr>
        <w:t xml:space="preserve"> Mały, którego skutki udało się zneutralizować jednak wymagało to kosztownej rekultywacji. Jako główną przyczynę skażenia wskazuje się zrzut ścieków bytowych. W konsekwencji powyższego wdrażany jest ścisły monitoring bilansu wodnościekowego na terenie gminy. Obszary nie posiadające dostępu do kanalizacji sanitarnej zostały objęte programem kontroli częstotliwości opróżniania zbiorników na nieczystości ciekłe prowadzonej przez straż miejską.</w:t>
      </w:r>
    </w:p>
    <w:p w:rsidR="000A4F99" w:rsidRPr="00191063" w:rsidRDefault="000A4F99" w:rsidP="00191063">
      <w:pPr>
        <w:spacing w:line="307" w:lineRule="exact"/>
        <w:ind w:left="20" w:right="20" w:firstLine="680"/>
        <w:jc w:val="both"/>
      </w:pPr>
      <w:r w:rsidRPr="00191063">
        <w:rPr>
          <w:rStyle w:val="Teksttreci"/>
          <w:rFonts w:eastAsia="Times New Roman" w:cs="Times New Roman"/>
          <w:color w:val="000000"/>
          <w:sz w:val="22"/>
          <w:szCs w:val="22"/>
          <w:lang w:val="pl"/>
        </w:rPr>
        <w:t>W celu poprawy stanu gospodarki</w:t>
      </w:r>
      <w:r w:rsidRPr="00191063">
        <w:rPr>
          <w:rStyle w:val="TeksttreciPogrubienie"/>
          <w:rFonts w:asciiTheme="minorHAnsi" w:eastAsiaTheme="minorHAnsi" w:hAnsiTheme="minorHAnsi"/>
          <w:sz w:val="22"/>
          <w:szCs w:val="22"/>
        </w:rPr>
        <w:t xml:space="preserve"> wodnościekowej</w:t>
      </w:r>
      <w:r w:rsidRPr="00191063">
        <w:rPr>
          <w:rStyle w:val="Teksttreci"/>
          <w:rFonts w:eastAsia="Times New Roman" w:cs="Times New Roman"/>
          <w:color w:val="000000"/>
          <w:sz w:val="22"/>
          <w:szCs w:val="22"/>
          <w:lang w:val="pl"/>
        </w:rPr>
        <w:t xml:space="preserve"> oraz wsparcia mieszkańców w modernizacji istniejących i budowie nowych urządzeń, opracowano program wsparcia finansowego z budżetu gminy na budowę przydomowych oczyszczalni ścieków, W tym celu Rada Miejska w Rogoźnie podjęła uchwałę Nr</w:t>
      </w:r>
      <w:r w:rsidRPr="00191063">
        <w:rPr>
          <w:rStyle w:val="TeksttreciPogrubienie"/>
          <w:rFonts w:asciiTheme="minorHAnsi" w:eastAsiaTheme="minorHAnsi" w:hAnsiTheme="minorHAnsi"/>
          <w:sz w:val="22"/>
          <w:szCs w:val="22"/>
        </w:rPr>
        <w:t xml:space="preserve"> XL11I/410/2017</w:t>
      </w:r>
      <w:r w:rsidRPr="00191063">
        <w:rPr>
          <w:rStyle w:val="Teksttreci"/>
          <w:rFonts w:eastAsia="Times New Roman" w:cs="Times New Roman"/>
          <w:color w:val="000000"/>
          <w:sz w:val="22"/>
          <w:szCs w:val="22"/>
          <w:lang w:val="pl"/>
        </w:rPr>
        <w:t xml:space="preserve"> z dnia 14 lipca 2017 r. w sprawie zasad udzielania dotacji celowej na dofinansowanie części kosztów budowy przydomowych oczyszczalni ścieków na terenie gminy Rogoźno.</w:t>
      </w:r>
    </w:p>
    <w:p w:rsidR="000A4F99" w:rsidRPr="00191063" w:rsidRDefault="000A4F99" w:rsidP="00191063">
      <w:pPr>
        <w:spacing w:line="307" w:lineRule="exact"/>
        <w:ind w:left="20" w:right="20" w:firstLine="680"/>
        <w:jc w:val="both"/>
      </w:pPr>
      <w:r w:rsidRPr="00191063">
        <w:rPr>
          <w:rStyle w:val="Teksttreci"/>
          <w:rFonts w:eastAsia="Times New Roman" w:cs="Times New Roman"/>
          <w:color w:val="000000"/>
          <w:sz w:val="22"/>
          <w:szCs w:val="22"/>
          <w:lang w:val="pl"/>
        </w:rPr>
        <w:t>Na podstawie powyższych dokumentów w roku ubiegłym Gmina Rogoźno rozpoczęła działania związane z realizacją przedsięwzięć zmierzających do poprawy stanu środowiska poprzez dofinansowanie udzielone mieszkańcom gminy (Wnioskodawcom) do budowy przydomowych oczyszczalni ścieków zarówno chemicznych jak i biologicznych, które zastąpiły nieszczelne zbiorniki na nieczystości.</w:t>
      </w:r>
    </w:p>
    <w:p w:rsidR="000A4F99" w:rsidRPr="00191063" w:rsidRDefault="000A4F99" w:rsidP="00191063">
      <w:pPr>
        <w:spacing w:line="307" w:lineRule="exact"/>
        <w:ind w:left="20" w:right="20" w:firstLine="680"/>
        <w:jc w:val="both"/>
      </w:pPr>
      <w:r w:rsidRPr="00191063">
        <w:rPr>
          <w:rStyle w:val="Teksttreci"/>
          <w:rFonts w:eastAsia="Times New Roman" w:cs="Times New Roman"/>
          <w:color w:val="000000"/>
          <w:sz w:val="22"/>
          <w:szCs w:val="22"/>
          <w:lang w:val="pl"/>
        </w:rPr>
        <w:t>Nabór na dofinansowanie budowy przydomowych oczyszczalni ścieków odbywa się w trybie ciągłym. W roku 2019 złożono 21 wniosków, z których zrealizowano 17 na łączną kwotę dofinansowania w wysokości 46.985,47 zł. Środki przewidziane w budżecie Gminy Rogoźno na dofinansowania w roku 2020 wynoszą 60</w:t>
      </w:r>
      <w:r w:rsidRPr="00191063">
        <w:rPr>
          <w:rStyle w:val="TeksttreciPogrubienie"/>
          <w:rFonts w:asciiTheme="minorHAnsi" w:eastAsiaTheme="minorHAnsi" w:hAnsiTheme="minorHAnsi"/>
          <w:sz w:val="22"/>
          <w:szCs w:val="22"/>
        </w:rPr>
        <w:t xml:space="preserve"> 000,00zł.</w:t>
      </w:r>
      <w:r w:rsidRPr="00191063">
        <w:rPr>
          <w:rStyle w:val="Teksttreci"/>
          <w:rFonts w:eastAsia="Times New Roman" w:cs="Times New Roman"/>
          <w:color w:val="000000"/>
          <w:sz w:val="22"/>
          <w:szCs w:val="22"/>
          <w:lang w:val="pl"/>
        </w:rPr>
        <w:t xml:space="preserve"> Na dzień 13,08.2020 złożono 6 wniosków, na podstawie których zawarto 3 umowy, </w:t>
      </w:r>
      <w:r w:rsidRPr="00191063">
        <w:rPr>
          <w:rStyle w:val="Teksttreci0"/>
          <w:rFonts w:asciiTheme="minorHAnsi" w:eastAsiaTheme="minorHAnsi" w:hAnsiTheme="minorHAnsi"/>
          <w:sz w:val="22"/>
          <w:szCs w:val="22"/>
        </w:rPr>
        <w:t>rozliczono i zakończono zadanie w przypadku 3 beneficjentów na kwotę 9</w:t>
      </w:r>
      <w:r w:rsidRPr="00191063">
        <w:rPr>
          <w:rStyle w:val="TeksttreciPogrubienie"/>
          <w:rFonts w:asciiTheme="minorHAnsi" w:eastAsiaTheme="minorHAnsi" w:hAnsiTheme="minorHAnsi"/>
          <w:sz w:val="22"/>
          <w:szCs w:val="22"/>
        </w:rPr>
        <w:t xml:space="preserve"> 000,00zł.</w:t>
      </w:r>
    </w:p>
    <w:p w:rsidR="000A4F99" w:rsidRPr="00191063" w:rsidRDefault="000A4F99" w:rsidP="00191063">
      <w:pPr>
        <w:spacing w:after="660" w:line="307" w:lineRule="exact"/>
        <w:ind w:left="20" w:right="20"/>
        <w:jc w:val="both"/>
      </w:pPr>
      <w:r w:rsidRPr="00191063">
        <w:rPr>
          <w:rStyle w:val="Teksttreci"/>
          <w:rFonts w:eastAsia="Times New Roman" w:cs="Times New Roman"/>
          <w:color w:val="000000"/>
          <w:sz w:val="22"/>
          <w:szCs w:val="22"/>
          <w:lang w:val="pl"/>
        </w:rPr>
        <w:t xml:space="preserve">Od początku funkcjonowania programu złożono 93 wniosków, z których zrealizowano </w:t>
      </w:r>
      <w:r w:rsidRPr="00191063">
        <w:rPr>
          <w:rStyle w:val="Teksttreci0"/>
          <w:rFonts w:asciiTheme="minorHAnsi" w:eastAsiaTheme="minorHAnsi" w:hAnsiTheme="minorHAnsi"/>
          <w:sz w:val="22"/>
          <w:szCs w:val="22"/>
        </w:rPr>
        <w:t>77 na łączną kwotę dofinansowania w wysokości 185</w:t>
      </w:r>
      <w:r w:rsidRPr="00191063">
        <w:rPr>
          <w:rStyle w:val="TeksttreciPogrubienie"/>
          <w:rFonts w:asciiTheme="minorHAnsi" w:eastAsiaTheme="minorHAnsi" w:hAnsiTheme="minorHAnsi"/>
          <w:sz w:val="22"/>
          <w:szCs w:val="22"/>
        </w:rPr>
        <w:t xml:space="preserve"> 759,5Szł.</w:t>
      </w:r>
    </w:p>
    <w:p w:rsidR="000A4F99" w:rsidRPr="00191063" w:rsidRDefault="000A4F99" w:rsidP="00191063">
      <w:pPr>
        <w:spacing w:line="307" w:lineRule="exact"/>
        <w:ind w:left="20" w:right="20" w:firstLine="680"/>
        <w:jc w:val="both"/>
      </w:pPr>
      <w:r w:rsidRPr="00191063">
        <w:rPr>
          <w:rStyle w:val="Teksttreci"/>
          <w:rFonts w:eastAsia="Times New Roman" w:cs="Times New Roman"/>
          <w:color w:val="000000"/>
          <w:sz w:val="22"/>
          <w:szCs w:val="22"/>
          <w:lang w:val="pl"/>
        </w:rPr>
        <w:lastRenderedPageBreak/>
        <w:t>W tym miejscu należy zaznaczyć, że samorząd Gminy Rogoźno nie ustaje w działaniach zmierzających do poprawy stanu wód w obszarze gminy, dlatego poza zasadniczymi obligatoryjnymi działaniami opisanymi powyżej, idzie o krok dalej i podejmuje inicjatywy zakrojone na szeroką skalę. W zakresie poprawy czystości wód powierzchniowych, już w roku 2016 podjęto z inicjatywy Burmistrza perspektywiczne prace nad ustaleniem stanu faktycznego, przyczyn oraz potencjalnych kierunków działań w sprawie rekultywacji jezior Rogozińskiego i</w:t>
      </w:r>
      <w:r w:rsidRPr="00191063">
        <w:rPr>
          <w:rStyle w:val="TeksttreciPogrubienie"/>
          <w:rFonts w:asciiTheme="minorHAnsi" w:eastAsiaTheme="minorHAnsi" w:hAnsiTheme="minorHAnsi"/>
          <w:sz w:val="22"/>
          <w:szCs w:val="22"/>
        </w:rPr>
        <w:t xml:space="preserve"> Budziszewskiego</w:t>
      </w:r>
      <w:r w:rsidRPr="00191063">
        <w:rPr>
          <w:rStyle w:val="Teksttreci"/>
          <w:rFonts w:eastAsia="Times New Roman" w:cs="Times New Roman"/>
          <w:color w:val="000000"/>
          <w:sz w:val="22"/>
          <w:szCs w:val="22"/>
          <w:lang w:val="pl"/>
        </w:rPr>
        <w:t xml:space="preserve"> oraz rzeki Małej Wełny. W ramach podjętych czynności przeprowadzono badania laboratoryjne wód, w wyniku których ustalono silne zanieczyszczenie</w:t>
      </w:r>
      <w:r w:rsidRPr="00191063">
        <w:rPr>
          <w:rStyle w:val="TeksttreciPogrubienie"/>
          <w:rFonts w:asciiTheme="minorHAnsi" w:eastAsiaTheme="minorHAnsi" w:hAnsiTheme="minorHAnsi"/>
          <w:sz w:val="22"/>
          <w:szCs w:val="22"/>
        </w:rPr>
        <w:t xml:space="preserve"> biogenami.</w:t>
      </w:r>
      <w:r w:rsidRPr="00191063">
        <w:rPr>
          <w:rStyle w:val="Teksttreci"/>
          <w:rFonts w:eastAsia="Times New Roman" w:cs="Times New Roman"/>
          <w:color w:val="000000"/>
          <w:sz w:val="22"/>
          <w:szCs w:val="22"/>
          <w:lang w:val="pl"/>
        </w:rPr>
        <w:t xml:space="preserve"> W poszukiwaniu metod rozwiązania problemu czystości jezior nawiązano współpracę ze środowiskami</w:t>
      </w:r>
      <w:r w:rsidRPr="00191063">
        <w:rPr>
          <w:rStyle w:val="Teksttreci"/>
          <w:rFonts w:eastAsia="Times New Roman" w:cs="Times New Roman"/>
          <w:color w:val="000000"/>
          <w:sz w:val="22"/>
          <w:szCs w:val="22"/>
          <w:lang w:val="pl"/>
        </w:rPr>
        <w:t xml:space="preserve"> </w:t>
      </w:r>
      <w:r w:rsidRPr="00191063">
        <w:rPr>
          <w:rStyle w:val="Teksttreci"/>
          <w:rFonts w:eastAsia="Times New Roman" w:cs="Times New Roman"/>
          <w:color w:val="000000"/>
          <w:sz w:val="22"/>
          <w:szCs w:val="22"/>
          <w:lang w:val="pl"/>
        </w:rPr>
        <w:t>naukowo akademickimi specjalizującymi się w tej tematyce. Istotnym czynnikiem mającym wpływ na zakres działań jest fakt, że jeziora jak i rzeka nie są własnością gminy, zatem ograniczone są też możliwości bezpośredniego</w:t>
      </w:r>
      <w:r w:rsidRPr="00191063">
        <w:rPr>
          <w:rStyle w:val="TeksttreciPogrubienie"/>
          <w:rFonts w:asciiTheme="minorHAnsi" w:eastAsiaTheme="minorHAnsi" w:hAnsiTheme="minorHAnsi"/>
          <w:sz w:val="22"/>
          <w:szCs w:val="22"/>
        </w:rPr>
        <w:t xml:space="preserve"> odziaływania</w:t>
      </w:r>
      <w:r w:rsidRPr="00191063">
        <w:rPr>
          <w:rStyle w:val="Teksttreci"/>
          <w:rFonts w:eastAsia="Times New Roman" w:cs="Times New Roman"/>
          <w:color w:val="000000"/>
          <w:sz w:val="22"/>
          <w:szCs w:val="22"/>
          <w:lang w:val="pl"/>
        </w:rPr>
        <w:t xml:space="preserve"> na ich stan. Nie mniej stan czystości wód jest niezmiernie istotny dla samorządu gminy. Z tego też względu, zadanie o nazwie „Poprawa jakości wód Jezior Rogozińskiego oraz </w:t>
      </w:r>
      <w:r w:rsidRPr="00191063">
        <w:rPr>
          <w:rStyle w:val="TeksttreciPogrubienie"/>
          <w:rFonts w:asciiTheme="minorHAnsi" w:eastAsiaTheme="minorHAnsi" w:hAnsiTheme="minorHAnsi"/>
          <w:sz w:val="22"/>
          <w:szCs w:val="22"/>
        </w:rPr>
        <w:t>Budziszewskiego</w:t>
      </w:r>
      <w:r w:rsidRPr="00191063">
        <w:rPr>
          <w:rStyle w:val="Teksttreci0"/>
          <w:rFonts w:asciiTheme="minorHAnsi" w:eastAsiaTheme="minorHAnsi" w:hAnsiTheme="minorHAnsi"/>
          <w:sz w:val="22"/>
          <w:szCs w:val="22"/>
        </w:rPr>
        <w:t xml:space="preserve"> przez oczyszczenie,</w:t>
      </w:r>
      <w:r w:rsidRPr="00191063">
        <w:rPr>
          <w:rStyle w:val="TeksttreciPogrubienie"/>
          <w:rFonts w:asciiTheme="minorHAnsi" w:eastAsiaTheme="minorHAnsi" w:hAnsiTheme="minorHAnsi"/>
          <w:sz w:val="22"/>
          <w:szCs w:val="22"/>
        </w:rPr>
        <w:t xml:space="preserve"> inaktywację</w:t>
      </w:r>
      <w:r w:rsidRPr="00191063">
        <w:rPr>
          <w:rStyle w:val="Teksttreci0"/>
          <w:rFonts w:asciiTheme="minorHAnsi" w:eastAsiaTheme="minorHAnsi" w:hAnsiTheme="minorHAnsi"/>
          <w:sz w:val="22"/>
          <w:szCs w:val="22"/>
        </w:rPr>
        <w:t xml:space="preserve"> fosforu i azotu,</w:t>
      </w:r>
      <w:r w:rsidRPr="00191063">
        <w:rPr>
          <w:rStyle w:val="TeksttreciPogrubienie"/>
          <w:rFonts w:asciiTheme="minorHAnsi" w:eastAsiaTheme="minorHAnsi" w:hAnsiTheme="minorHAnsi"/>
          <w:sz w:val="22"/>
          <w:szCs w:val="22"/>
        </w:rPr>
        <w:t xml:space="preserve"> biomanipulację, </w:t>
      </w:r>
      <w:r w:rsidRPr="00191063">
        <w:rPr>
          <w:rStyle w:val="Teksttreci"/>
          <w:rFonts w:eastAsia="Times New Roman" w:cs="Times New Roman"/>
          <w:color w:val="000000"/>
          <w:sz w:val="22"/>
          <w:szCs w:val="22"/>
          <w:lang w:val="pl"/>
        </w:rPr>
        <w:t>aerację i ograniczenie</w:t>
      </w:r>
      <w:r w:rsidRPr="00191063">
        <w:rPr>
          <w:rStyle w:val="TeksttreciPogrubienie"/>
          <w:rFonts w:asciiTheme="minorHAnsi" w:eastAsiaTheme="minorHAnsi" w:hAnsiTheme="minorHAnsi"/>
          <w:sz w:val="22"/>
          <w:szCs w:val="22"/>
        </w:rPr>
        <w:t xml:space="preserve"> dopływu</w:t>
      </w:r>
      <w:r w:rsidRPr="00191063">
        <w:rPr>
          <w:rStyle w:val="Teksttreci"/>
          <w:rFonts w:eastAsia="Times New Roman" w:cs="Times New Roman"/>
          <w:color w:val="000000"/>
          <w:sz w:val="22"/>
          <w:szCs w:val="22"/>
          <w:lang w:val="pl"/>
        </w:rPr>
        <w:t xml:space="preserve"> substancji biogennych" wnioskiem z dnia 16.02.2017r, zgłoszono do udzielenia pomocy finansowej przez Wojewódzki Fundusz Ochrony Środowiska i Gospodarki Wodnej w Poznaniu. Pomimo wysokiej lokaty wniosek nie uzyskał dofinansowania z uwagi na ograniczona ilość środków w funduszu. Fundusz proponował dofinansowanie zadania w formie pożyczki, jednakże z uwagi na charakter przedsięwzięcia nie było możliwości zaciągnięcia przez Gminę Rogoźno proponowanej pożyczki, z uwagi na brak możliwości finansowania przychodami</w:t>
      </w:r>
      <w:r w:rsidRPr="00191063">
        <w:rPr>
          <w:rStyle w:val="TeksttreciPogrubienie"/>
          <w:rFonts w:asciiTheme="minorHAnsi" w:eastAsiaTheme="minorHAnsi" w:hAnsiTheme="minorHAnsi"/>
          <w:sz w:val="22"/>
          <w:szCs w:val="22"/>
        </w:rPr>
        <w:t xml:space="preserve"> zwrotnymi</w:t>
      </w:r>
      <w:r w:rsidRPr="00191063">
        <w:rPr>
          <w:rStyle w:val="Teksttreci"/>
          <w:rFonts w:eastAsia="Times New Roman" w:cs="Times New Roman"/>
          <w:color w:val="000000"/>
          <w:sz w:val="22"/>
          <w:szCs w:val="22"/>
          <w:lang w:val="pl"/>
        </w:rPr>
        <w:t xml:space="preserve"> wydatków bieżących (możliwość taka dotyczy wyłącznie wydatków majątkowych). W obliczu powyższego została podjęta decyzja o realizacji zadania w ograniczonym zakresie przez Gminę ze środków własnych. Pierwsze zabiegi w ramach realizacji zadania „Poprawa jakości wód Jezior Rogozińskiego oraz Budziszewskiego przez oczyszczenie, inaktywację fosforu i azotu, biomanipulację, aerację i ograniczenie dopływu substancji biogennych" prowadzone są od 2018 roku.</w:t>
      </w:r>
    </w:p>
    <w:p w:rsidR="000A4F99" w:rsidRPr="00191063" w:rsidRDefault="000A4F99" w:rsidP="00191063">
      <w:pPr>
        <w:spacing w:line="307" w:lineRule="exact"/>
        <w:ind w:left="40" w:right="40"/>
        <w:jc w:val="both"/>
      </w:pPr>
      <w:r w:rsidRPr="00191063">
        <w:rPr>
          <w:rStyle w:val="Teksttreci"/>
          <w:rFonts w:eastAsia="Times New Roman" w:cs="Times New Roman"/>
          <w:color w:val="000000"/>
          <w:sz w:val="22"/>
          <w:szCs w:val="22"/>
          <w:lang w:val="pl"/>
        </w:rPr>
        <w:t xml:space="preserve">Na realizację zadania pismem z dnia 24 maja 2017r zgody udzielił Marszałek Województwa Wielkopolskiego wykonujący zadania właścicielskie Skarbu Państwa w </w:t>
      </w:r>
      <w:r w:rsidRPr="00191063">
        <w:rPr>
          <w:rStyle w:val="Teksttreci0"/>
          <w:rFonts w:asciiTheme="minorHAnsi" w:eastAsiaTheme="minorHAnsi" w:hAnsiTheme="minorHAnsi"/>
          <w:sz w:val="22"/>
          <w:szCs w:val="22"/>
        </w:rPr>
        <w:t>stosunku do jezior. Podobnie Marszałek Województwa Wielkopolskiego decyzją</w:t>
      </w:r>
      <w:r w:rsidRPr="00191063">
        <w:rPr>
          <w:rStyle w:val="TeksttreciPogrubienie"/>
          <w:rFonts w:asciiTheme="minorHAnsi" w:eastAsiaTheme="minorHAnsi" w:hAnsiTheme="minorHAnsi"/>
          <w:sz w:val="22"/>
          <w:szCs w:val="22"/>
        </w:rPr>
        <w:t xml:space="preserve"> DSR-I1- 1.7322.174.2G17r</w:t>
      </w:r>
      <w:r w:rsidRPr="00191063">
        <w:rPr>
          <w:rStyle w:val="Teksttreci"/>
          <w:rFonts w:eastAsia="Times New Roman" w:cs="Times New Roman"/>
          <w:color w:val="000000"/>
          <w:sz w:val="22"/>
          <w:szCs w:val="22"/>
          <w:lang w:val="pl"/>
        </w:rPr>
        <w:t xml:space="preserve"> z dnia</w:t>
      </w:r>
      <w:r w:rsidRPr="00191063">
        <w:rPr>
          <w:rStyle w:val="TeksttreciPogrubienie"/>
          <w:rFonts w:asciiTheme="minorHAnsi" w:eastAsiaTheme="minorHAnsi" w:hAnsiTheme="minorHAnsi"/>
          <w:sz w:val="22"/>
          <w:szCs w:val="22"/>
        </w:rPr>
        <w:t xml:space="preserve"> 29.12.2017r</w:t>
      </w:r>
      <w:r w:rsidRPr="00191063">
        <w:rPr>
          <w:rStyle w:val="Teksttreci"/>
          <w:rFonts w:eastAsia="Times New Roman" w:cs="Times New Roman"/>
          <w:color w:val="000000"/>
          <w:sz w:val="22"/>
          <w:szCs w:val="22"/>
          <w:lang w:val="pl"/>
        </w:rPr>
        <w:t xml:space="preserve"> udzielił pozwolenia wodnoprawnego na wprowadzenie do wód powierzchniowych Jeziora Budziszewskiego i Jeziora Rogozińskiego substancji hamującej rozwój glonów.</w:t>
      </w:r>
    </w:p>
    <w:p w:rsidR="000A4F99" w:rsidRPr="00191063" w:rsidRDefault="000A4F99" w:rsidP="00191063">
      <w:pPr>
        <w:spacing w:line="307" w:lineRule="exact"/>
        <w:ind w:left="40" w:right="40"/>
        <w:jc w:val="both"/>
      </w:pPr>
      <w:r w:rsidRPr="00191063">
        <w:rPr>
          <w:rStyle w:val="Teksttreci"/>
          <w:rFonts w:eastAsia="Times New Roman" w:cs="Times New Roman"/>
          <w:color w:val="000000"/>
          <w:sz w:val="22"/>
          <w:szCs w:val="22"/>
          <w:lang w:val="pl"/>
        </w:rPr>
        <w:t>W toku dotychczasowych prac sporządzono dokumenty stanowiące podstawę prowadzonych działań rekultywacyjnych:</w:t>
      </w:r>
    </w:p>
    <w:p w:rsidR="000A4F99" w:rsidRPr="00191063" w:rsidRDefault="000A4F99" w:rsidP="00191063">
      <w:pPr>
        <w:widowControl w:val="0"/>
        <w:numPr>
          <w:ilvl w:val="0"/>
          <w:numId w:val="21"/>
        </w:numPr>
        <w:tabs>
          <w:tab w:val="left" w:pos="1066"/>
        </w:tabs>
        <w:spacing w:after="0" w:line="307" w:lineRule="exact"/>
        <w:ind w:left="1080" w:right="40" w:hanging="360"/>
        <w:jc w:val="both"/>
      </w:pPr>
      <w:r w:rsidRPr="00191063">
        <w:rPr>
          <w:rStyle w:val="Teksttreci"/>
          <w:rFonts w:eastAsia="Times New Roman" w:cs="Times New Roman"/>
          <w:color w:val="000000"/>
          <w:sz w:val="22"/>
          <w:szCs w:val="22"/>
          <w:lang w:val="pl"/>
        </w:rPr>
        <w:t>„Ocena stanu</w:t>
      </w:r>
      <w:r w:rsidRPr="00191063">
        <w:rPr>
          <w:rStyle w:val="TeksttreciPogrubienie"/>
          <w:rFonts w:asciiTheme="minorHAnsi" w:eastAsiaTheme="minorHAnsi" w:hAnsiTheme="minorHAnsi"/>
          <w:sz w:val="22"/>
          <w:szCs w:val="22"/>
        </w:rPr>
        <w:t xml:space="preserve"> eutrofizacji</w:t>
      </w:r>
      <w:r w:rsidRPr="00191063">
        <w:rPr>
          <w:rStyle w:val="Teksttreci"/>
          <w:rFonts w:eastAsia="Times New Roman" w:cs="Times New Roman"/>
          <w:color w:val="000000"/>
          <w:sz w:val="22"/>
          <w:szCs w:val="22"/>
          <w:lang w:val="pl"/>
        </w:rPr>
        <w:t xml:space="preserve"> jeziora Budziszewskiego i Rogozińskiego wraz z ustaleniem metod ochrony i rekultywacji",</w:t>
      </w:r>
    </w:p>
    <w:p w:rsidR="000A4F99" w:rsidRPr="00191063" w:rsidRDefault="000A4F99" w:rsidP="00191063">
      <w:pPr>
        <w:widowControl w:val="0"/>
        <w:numPr>
          <w:ilvl w:val="0"/>
          <w:numId w:val="21"/>
        </w:numPr>
        <w:tabs>
          <w:tab w:val="left" w:pos="1056"/>
        </w:tabs>
        <w:spacing w:after="0" w:line="307" w:lineRule="exact"/>
        <w:ind w:left="1080" w:right="40" w:hanging="360"/>
        <w:jc w:val="both"/>
      </w:pPr>
      <w:r w:rsidRPr="00191063">
        <w:rPr>
          <w:rStyle w:val="Teksttreci"/>
          <w:rFonts w:eastAsia="Times New Roman" w:cs="Times New Roman"/>
          <w:color w:val="000000"/>
          <w:sz w:val="22"/>
          <w:szCs w:val="22"/>
          <w:lang w:val="pl"/>
        </w:rPr>
        <w:t>„Operat</w:t>
      </w:r>
      <w:r w:rsidRPr="00191063">
        <w:rPr>
          <w:rStyle w:val="TeksttreciPogrubienie"/>
          <w:rFonts w:asciiTheme="minorHAnsi" w:eastAsiaTheme="minorHAnsi" w:hAnsiTheme="minorHAnsi"/>
          <w:sz w:val="22"/>
          <w:szCs w:val="22"/>
        </w:rPr>
        <w:t xml:space="preserve"> wodnoprawny Rekultywacji</w:t>
      </w:r>
      <w:r w:rsidRPr="00191063">
        <w:rPr>
          <w:rStyle w:val="Teksttreci"/>
          <w:rFonts w:eastAsia="Times New Roman" w:cs="Times New Roman"/>
          <w:color w:val="000000"/>
          <w:sz w:val="22"/>
          <w:szCs w:val="22"/>
          <w:lang w:val="pl"/>
        </w:rPr>
        <w:t xml:space="preserve"> Jeziora Budziszewskiego i Rogozińskiego",</w:t>
      </w:r>
    </w:p>
    <w:p w:rsidR="000A4F99" w:rsidRPr="00191063" w:rsidRDefault="000A4F99" w:rsidP="00191063">
      <w:pPr>
        <w:widowControl w:val="0"/>
        <w:numPr>
          <w:ilvl w:val="0"/>
          <w:numId w:val="21"/>
        </w:numPr>
        <w:tabs>
          <w:tab w:val="left" w:pos="1066"/>
        </w:tabs>
        <w:spacing w:after="240" w:line="312" w:lineRule="exact"/>
        <w:ind w:left="1080" w:right="40" w:hanging="360"/>
        <w:jc w:val="both"/>
      </w:pPr>
      <w:r w:rsidRPr="00191063">
        <w:rPr>
          <w:rStyle w:val="Teksttreci"/>
          <w:rFonts w:eastAsia="Times New Roman" w:cs="Times New Roman"/>
          <w:color w:val="000000"/>
          <w:sz w:val="22"/>
          <w:szCs w:val="22"/>
          <w:lang w:val="pl"/>
        </w:rPr>
        <w:t>Opracowanie pn. „Monitoring jakości wód i osadów dennych Jeziora Rogoźno i Jeziora Budziszewskiego - etap 1 i II".</w:t>
      </w:r>
    </w:p>
    <w:p w:rsidR="000A4F99" w:rsidRPr="00191063" w:rsidRDefault="000A4F99" w:rsidP="00191063">
      <w:pPr>
        <w:spacing w:after="0"/>
        <w:ind w:left="40" w:right="40" w:firstLine="700"/>
        <w:jc w:val="both"/>
      </w:pPr>
      <w:r w:rsidRPr="00191063">
        <w:rPr>
          <w:rStyle w:val="Teksttreci"/>
          <w:rFonts w:eastAsia="Times New Roman" w:cs="Times New Roman"/>
          <w:color w:val="000000"/>
          <w:sz w:val="22"/>
          <w:szCs w:val="22"/>
          <w:lang w:val="pl"/>
        </w:rPr>
        <w:t>W roku 2019 wykonano szereg zabiegów mobilnej aeracji</w:t>
      </w:r>
      <w:r w:rsidRPr="00191063">
        <w:rPr>
          <w:rStyle w:val="TeksttreciPogrubienie"/>
          <w:rFonts w:asciiTheme="minorHAnsi" w:eastAsiaTheme="minorHAnsi" w:hAnsiTheme="minorHAnsi"/>
          <w:sz w:val="22"/>
          <w:szCs w:val="22"/>
        </w:rPr>
        <w:t xml:space="preserve"> </w:t>
      </w:r>
      <w:proofErr w:type="spellStart"/>
      <w:r w:rsidRPr="00191063">
        <w:rPr>
          <w:rStyle w:val="TeksttreciPogrubienie"/>
          <w:rFonts w:asciiTheme="minorHAnsi" w:eastAsiaTheme="minorHAnsi" w:hAnsiTheme="minorHAnsi"/>
          <w:sz w:val="22"/>
          <w:szCs w:val="22"/>
        </w:rPr>
        <w:t>pulweryzacynej</w:t>
      </w:r>
      <w:proofErr w:type="spellEnd"/>
      <w:r w:rsidRPr="00191063">
        <w:rPr>
          <w:rStyle w:val="Teksttreci"/>
          <w:rFonts w:eastAsia="Times New Roman" w:cs="Times New Roman"/>
          <w:color w:val="000000"/>
          <w:sz w:val="22"/>
          <w:szCs w:val="22"/>
          <w:lang w:val="pl"/>
        </w:rPr>
        <w:t xml:space="preserve"> z precyzyjną inaktywacją fosforu na powierzchni Jeziora Rogoźno i Jeziora Budziszewskiego przy użyciu chlorku magnezu. W roku 2019 przewiduje się przeprowadzenie zabiegów rekultywacji w następującym zakresie:</w:t>
      </w:r>
    </w:p>
    <w:p w:rsidR="000A4F99" w:rsidRPr="00191063" w:rsidRDefault="000A4F99" w:rsidP="00191063">
      <w:pPr>
        <w:widowControl w:val="0"/>
        <w:numPr>
          <w:ilvl w:val="1"/>
          <w:numId w:val="21"/>
        </w:numPr>
        <w:tabs>
          <w:tab w:val="left" w:pos="160"/>
        </w:tabs>
        <w:spacing w:after="0" w:line="307" w:lineRule="exact"/>
        <w:ind w:left="40" w:right="40"/>
        <w:jc w:val="both"/>
      </w:pPr>
      <w:r w:rsidRPr="00191063">
        <w:rPr>
          <w:rStyle w:val="Teksttreci"/>
          <w:rFonts w:eastAsia="Times New Roman" w:cs="Times New Roman"/>
          <w:color w:val="000000"/>
          <w:sz w:val="22"/>
          <w:szCs w:val="22"/>
          <w:lang w:val="pl"/>
        </w:rPr>
        <w:t xml:space="preserve">etap okres kwiecień dawka maksymalna chlorku magnezu 1,74 Mg dla Jeziora Rogoźno i 17,76 Mg </w:t>
      </w:r>
      <w:r w:rsidRPr="00191063">
        <w:rPr>
          <w:rStyle w:val="Teksttreci"/>
          <w:rFonts w:eastAsia="Times New Roman" w:cs="Times New Roman"/>
          <w:color w:val="000000"/>
          <w:sz w:val="22"/>
          <w:szCs w:val="22"/>
          <w:lang w:val="pl"/>
        </w:rPr>
        <w:lastRenderedPageBreak/>
        <w:t>dla Jeziora Budziszewskiego.</w:t>
      </w:r>
    </w:p>
    <w:p w:rsidR="000A4F99" w:rsidRPr="00191063" w:rsidRDefault="000A4F99" w:rsidP="00191063">
      <w:pPr>
        <w:widowControl w:val="0"/>
        <w:numPr>
          <w:ilvl w:val="1"/>
          <w:numId w:val="21"/>
        </w:numPr>
        <w:tabs>
          <w:tab w:val="left" w:pos="270"/>
        </w:tabs>
        <w:spacing w:after="0" w:line="307" w:lineRule="exact"/>
        <w:ind w:left="40" w:right="40"/>
        <w:jc w:val="both"/>
      </w:pPr>
      <w:r w:rsidRPr="00191063">
        <w:rPr>
          <w:rStyle w:val="Teksttreci"/>
          <w:rFonts w:eastAsia="Times New Roman" w:cs="Times New Roman"/>
          <w:color w:val="000000"/>
          <w:sz w:val="22"/>
          <w:szCs w:val="22"/>
          <w:lang w:val="pl"/>
        </w:rPr>
        <w:t>etap okres maj-</w:t>
      </w:r>
      <w:proofErr w:type="spellStart"/>
      <w:r w:rsidRPr="00191063">
        <w:rPr>
          <w:rStyle w:val="Teksttreci"/>
          <w:rFonts w:eastAsia="Times New Roman" w:cs="Times New Roman"/>
          <w:color w:val="000000"/>
          <w:sz w:val="22"/>
          <w:szCs w:val="22"/>
          <w:lang w:val="pl"/>
        </w:rPr>
        <w:t>Iistopad</w:t>
      </w:r>
      <w:proofErr w:type="spellEnd"/>
      <w:r w:rsidRPr="00191063">
        <w:rPr>
          <w:rStyle w:val="Teksttreci"/>
          <w:rFonts w:eastAsia="Times New Roman" w:cs="Times New Roman"/>
          <w:color w:val="000000"/>
          <w:sz w:val="22"/>
          <w:szCs w:val="22"/>
          <w:lang w:val="pl"/>
        </w:rPr>
        <w:t xml:space="preserve"> dawka maksymalna chlorku magnezu 4 170 kg dla Jeziora Rogoźno i 4 890 kg dla Jeziora Budziszewskiego.</w:t>
      </w:r>
    </w:p>
    <w:p w:rsidR="000A4F99" w:rsidRPr="00191063" w:rsidRDefault="000A4F99" w:rsidP="00191063">
      <w:pPr>
        <w:spacing w:after="0" w:line="307" w:lineRule="exact"/>
        <w:ind w:left="40"/>
        <w:jc w:val="both"/>
      </w:pPr>
      <w:r w:rsidRPr="00191063">
        <w:rPr>
          <w:rStyle w:val="Teksttreci"/>
          <w:rFonts w:eastAsia="Times New Roman" w:cs="Times New Roman"/>
          <w:color w:val="000000"/>
          <w:sz w:val="22"/>
          <w:szCs w:val="22"/>
          <w:lang w:val="pl"/>
        </w:rPr>
        <w:t>Mobilna aeracja polega na uprawieniu całego jeziora mobilnym</w:t>
      </w:r>
      <w:r w:rsidRPr="00191063">
        <w:rPr>
          <w:rStyle w:val="TeksttreciPogrubienie"/>
          <w:rFonts w:asciiTheme="minorHAnsi" w:eastAsiaTheme="minorHAnsi" w:hAnsiTheme="minorHAnsi"/>
          <w:sz w:val="22"/>
          <w:szCs w:val="22"/>
        </w:rPr>
        <w:t xml:space="preserve"> aeratorem</w:t>
      </w:r>
      <w:r w:rsidR="00191063">
        <w:rPr>
          <w:rStyle w:val="TeksttreciPogrubienie"/>
          <w:rFonts w:asciiTheme="minorHAnsi" w:eastAsiaTheme="minorHAnsi" w:hAnsiTheme="minorHAnsi"/>
          <w:sz w:val="22"/>
          <w:szCs w:val="22"/>
        </w:rPr>
        <w:t xml:space="preserve"> </w:t>
      </w:r>
      <w:proofErr w:type="spellStart"/>
      <w:r w:rsidRPr="00191063">
        <w:rPr>
          <w:rStyle w:val="TeksttreciPogrubienie"/>
          <w:rFonts w:asciiTheme="minorHAnsi" w:eastAsiaTheme="minorHAnsi" w:hAnsiTheme="minorHAnsi"/>
          <w:sz w:val="22"/>
          <w:szCs w:val="22"/>
        </w:rPr>
        <w:t>pulweryzacyjnym</w:t>
      </w:r>
      <w:proofErr w:type="spellEnd"/>
      <w:r w:rsidRPr="00191063">
        <w:rPr>
          <w:rStyle w:val="TeksttreciPogrubienie"/>
          <w:rFonts w:asciiTheme="minorHAnsi" w:eastAsiaTheme="minorHAnsi" w:hAnsiTheme="minorHAnsi"/>
          <w:sz w:val="22"/>
          <w:szCs w:val="22"/>
        </w:rPr>
        <w:t>,</w:t>
      </w:r>
      <w:r w:rsidRPr="00191063">
        <w:rPr>
          <w:rStyle w:val="Teksttreci"/>
          <w:rFonts w:eastAsia="Times New Roman" w:cs="Times New Roman"/>
          <w:color w:val="000000"/>
          <w:sz w:val="22"/>
          <w:szCs w:val="22"/>
          <w:lang w:val="pl"/>
        </w:rPr>
        <w:t xml:space="preserve"> poprzez wprowadzanie do wody preparatu razem z tlenem, - tzw. zabieg precyzyjnej</w:t>
      </w:r>
      <w:r w:rsidRPr="00191063">
        <w:rPr>
          <w:rStyle w:val="TeksttreciPogrubienie"/>
          <w:rFonts w:asciiTheme="minorHAnsi" w:eastAsiaTheme="minorHAnsi" w:hAnsiTheme="minorHAnsi"/>
          <w:sz w:val="22"/>
          <w:szCs w:val="22"/>
        </w:rPr>
        <w:t xml:space="preserve"> inaktywacji</w:t>
      </w:r>
      <w:r w:rsidRPr="00191063">
        <w:rPr>
          <w:rStyle w:val="Teksttreci"/>
          <w:rFonts w:eastAsia="Times New Roman" w:cs="Times New Roman"/>
          <w:color w:val="000000"/>
          <w:sz w:val="22"/>
          <w:szCs w:val="22"/>
          <w:lang w:val="pl"/>
        </w:rPr>
        <w:t xml:space="preserve"> fosforu, w celu szybkiego doprowadzenia jeziora do równowagi biochemicznej; Precyzyjne dawkowanie preparatów prowadzone jest przy zastosowaniu urządzenia mobilnego za pomocą tzw. mobilnej</w:t>
      </w:r>
      <w:r w:rsidRPr="00191063">
        <w:rPr>
          <w:rStyle w:val="TeksttreciPogrubienie"/>
          <w:rFonts w:asciiTheme="minorHAnsi" w:eastAsiaTheme="minorHAnsi" w:hAnsiTheme="minorHAnsi"/>
          <w:sz w:val="22"/>
          <w:szCs w:val="22"/>
        </w:rPr>
        <w:t xml:space="preserve"> aeracji</w:t>
      </w:r>
      <w:r w:rsidRPr="00191063">
        <w:rPr>
          <w:rStyle w:val="Teksttreci"/>
          <w:rFonts w:eastAsia="Times New Roman" w:cs="Times New Roman"/>
          <w:color w:val="000000"/>
          <w:sz w:val="22"/>
          <w:szCs w:val="22"/>
          <w:lang w:val="pl"/>
        </w:rPr>
        <w:t xml:space="preserve"> </w:t>
      </w:r>
      <w:proofErr w:type="spellStart"/>
      <w:r w:rsidRPr="00191063">
        <w:rPr>
          <w:rStyle w:val="Teksttreci"/>
          <w:rFonts w:eastAsia="Times New Roman" w:cs="Times New Roman"/>
          <w:color w:val="000000"/>
          <w:sz w:val="22"/>
          <w:szCs w:val="22"/>
          <w:lang w:val="pl"/>
        </w:rPr>
        <w:t>pułweryzacyjnej</w:t>
      </w:r>
      <w:proofErr w:type="spellEnd"/>
      <w:r w:rsidRPr="00191063">
        <w:rPr>
          <w:rStyle w:val="Teksttreci"/>
          <w:rFonts w:eastAsia="Times New Roman" w:cs="Times New Roman"/>
          <w:color w:val="000000"/>
          <w:sz w:val="22"/>
          <w:szCs w:val="22"/>
          <w:lang w:val="pl"/>
        </w:rPr>
        <w:t xml:space="preserve"> połączonej z</w:t>
      </w:r>
      <w:r w:rsidRPr="00191063">
        <w:rPr>
          <w:rStyle w:val="TeksttreciPogrubienie"/>
          <w:rFonts w:asciiTheme="minorHAnsi" w:eastAsiaTheme="minorHAnsi" w:hAnsiTheme="minorHAnsi"/>
          <w:sz w:val="22"/>
          <w:szCs w:val="22"/>
        </w:rPr>
        <w:t xml:space="preserve"> inaktywacją</w:t>
      </w:r>
      <w:r w:rsidRPr="00191063">
        <w:rPr>
          <w:rStyle w:val="Teksttreci"/>
          <w:rFonts w:eastAsia="Times New Roman" w:cs="Times New Roman"/>
          <w:color w:val="000000"/>
          <w:sz w:val="22"/>
          <w:szCs w:val="22"/>
          <w:lang w:val="pl"/>
        </w:rPr>
        <w:t xml:space="preserve"> fosforu. W celu połączenia inaktywacji fosforu z jednoczesnym napowietrzaniem wód, uzyskujemy konieczność stosowania minimalnych dawek środka wiążącego fosfor, który jest obojętny dla ekosystemu jeziora.</w:t>
      </w:r>
    </w:p>
    <w:p w:rsidR="000A4F99" w:rsidRPr="00191063" w:rsidRDefault="000A4F99" w:rsidP="00191063">
      <w:pPr>
        <w:spacing w:after="0" w:line="307" w:lineRule="exact"/>
        <w:ind w:left="20" w:right="20"/>
        <w:jc w:val="both"/>
      </w:pPr>
      <w:r w:rsidRPr="00191063">
        <w:rPr>
          <w:rStyle w:val="Teksttreci"/>
          <w:rFonts w:eastAsia="Times New Roman" w:cs="Times New Roman"/>
          <w:color w:val="000000"/>
          <w:sz w:val="22"/>
          <w:szCs w:val="22"/>
          <w:lang w:val="pl"/>
        </w:rPr>
        <w:t>W 2019 roku zainstalowano i uruchomiono stacjonarny aerator</w:t>
      </w:r>
      <w:r w:rsidRPr="00191063">
        <w:rPr>
          <w:rStyle w:val="TeksttreciPogrubienie"/>
          <w:rFonts w:asciiTheme="minorHAnsi" w:eastAsiaTheme="minorHAnsi" w:hAnsiTheme="minorHAnsi"/>
          <w:sz w:val="22"/>
          <w:szCs w:val="22"/>
        </w:rPr>
        <w:t xml:space="preserve"> </w:t>
      </w:r>
      <w:proofErr w:type="spellStart"/>
      <w:r w:rsidRPr="00191063">
        <w:rPr>
          <w:rStyle w:val="TeksttreciPogrubienie"/>
          <w:rFonts w:asciiTheme="minorHAnsi" w:eastAsiaTheme="minorHAnsi" w:hAnsiTheme="minorHAnsi"/>
          <w:sz w:val="22"/>
          <w:szCs w:val="22"/>
        </w:rPr>
        <w:t>pulweryzacyjny</w:t>
      </w:r>
      <w:proofErr w:type="spellEnd"/>
      <w:r w:rsidRPr="00191063">
        <w:rPr>
          <w:rStyle w:val="Teksttreci"/>
          <w:rFonts w:eastAsia="Times New Roman" w:cs="Times New Roman"/>
          <w:color w:val="000000"/>
          <w:sz w:val="22"/>
          <w:szCs w:val="22"/>
          <w:lang w:val="pl"/>
        </w:rPr>
        <w:t xml:space="preserve"> z napędem elektrycznym, wyposażony w system samoczynnego dozowania preparatów. Aerator został usytuowany w</w:t>
      </w:r>
      <w:r w:rsidRPr="00191063">
        <w:rPr>
          <w:rStyle w:val="TeksttreciPogrubienie"/>
          <w:rFonts w:asciiTheme="minorHAnsi" w:eastAsiaTheme="minorHAnsi" w:hAnsiTheme="minorHAnsi"/>
          <w:sz w:val="22"/>
          <w:szCs w:val="22"/>
        </w:rPr>
        <w:t xml:space="preserve"> </w:t>
      </w:r>
      <w:proofErr w:type="spellStart"/>
      <w:r w:rsidRPr="00191063">
        <w:rPr>
          <w:rStyle w:val="TeksttreciPogrubienie"/>
          <w:rFonts w:asciiTheme="minorHAnsi" w:eastAsiaTheme="minorHAnsi" w:hAnsiTheme="minorHAnsi"/>
          <w:sz w:val="22"/>
          <w:szCs w:val="22"/>
        </w:rPr>
        <w:t>głęboczku</w:t>
      </w:r>
      <w:proofErr w:type="spellEnd"/>
      <w:r w:rsidRPr="00191063">
        <w:rPr>
          <w:rStyle w:val="Teksttreci"/>
          <w:rFonts w:eastAsia="Times New Roman" w:cs="Times New Roman"/>
          <w:color w:val="000000"/>
          <w:sz w:val="22"/>
          <w:szCs w:val="22"/>
          <w:lang w:val="pl"/>
        </w:rPr>
        <w:t xml:space="preserve"> jeziora i działał w sposób ciągły. Aerator był </w:t>
      </w:r>
      <w:r w:rsidRPr="00191063">
        <w:rPr>
          <w:rStyle w:val="Teksttreci0"/>
          <w:rFonts w:asciiTheme="minorHAnsi" w:eastAsiaTheme="minorHAnsi" w:hAnsiTheme="minorHAnsi"/>
          <w:sz w:val="22"/>
          <w:szCs w:val="22"/>
        </w:rPr>
        <w:t>zasilany energią elektryczną z przyłącza usytuowanego na plaży miejskiej przy</w:t>
      </w:r>
      <w:r w:rsidRPr="00191063">
        <w:rPr>
          <w:rStyle w:val="TeksttreciPogrubienie"/>
          <w:rFonts w:asciiTheme="minorHAnsi" w:eastAsiaTheme="minorHAnsi" w:hAnsiTheme="minorHAnsi"/>
          <w:sz w:val="22"/>
          <w:szCs w:val="22"/>
        </w:rPr>
        <w:t xml:space="preserve"> ul. </w:t>
      </w:r>
      <w:r w:rsidRPr="00191063">
        <w:rPr>
          <w:rStyle w:val="Teksttreci"/>
          <w:rFonts w:eastAsia="Times New Roman" w:cs="Times New Roman"/>
          <w:color w:val="000000"/>
          <w:sz w:val="22"/>
          <w:szCs w:val="22"/>
          <w:lang w:val="pl"/>
        </w:rPr>
        <w:t>Plażowej w Rogoźnie.</w:t>
      </w:r>
    </w:p>
    <w:p w:rsidR="000A4F99" w:rsidRPr="00191063" w:rsidRDefault="000A4F99" w:rsidP="00191063">
      <w:pPr>
        <w:spacing w:after="0" w:line="307" w:lineRule="exact"/>
        <w:ind w:left="20" w:right="20" w:firstLine="680"/>
        <w:jc w:val="both"/>
      </w:pPr>
      <w:r w:rsidRPr="00191063">
        <w:rPr>
          <w:rStyle w:val="Teksttreci"/>
          <w:rFonts w:eastAsia="Times New Roman" w:cs="Times New Roman"/>
          <w:color w:val="000000"/>
          <w:sz w:val="22"/>
          <w:szCs w:val="22"/>
          <w:lang w:val="pl"/>
        </w:rPr>
        <w:t>Istotą działania aeratora jest natlenienie wód</w:t>
      </w:r>
      <w:r w:rsidRPr="00191063">
        <w:rPr>
          <w:rStyle w:val="TeksttreciPogrubienie"/>
          <w:rFonts w:asciiTheme="minorHAnsi" w:eastAsiaTheme="minorHAnsi" w:hAnsiTheme="minorHAnsi"/>
          <w:sz w:val="22"/>
          <w:szCs w:val="22"/>
        </w:rPr>
        <w:t xml:space="preserve"> </w:t>
      </w:r>
      <w:proofErr w:type="spellStart"/>
      <w:r w:rsidRPr="00191063">
        <w:rPr>
          <w:rStyle w:val="TeksttreciPogrubienie"/>
          <w:rFonts w:asciiTheme="minorHAnsi" w:eastAsiaTheme="minorHAnsi" w:hAnsiTheme="minorHAnsi"/>
          <w:sz w:val="22"/>
          <w:szCs w:val="22"/>
        </w:rPr>
        <w:t>naddennych</w:t>
      </w:r>
      <w:proofErr w:type="spellEnd"/>
      <w:r w:rsidRPr="00191063">
        <w:rPr>
          <w:rStyle w:val="TeksttreciPogrubienie"/>
          <w:rFonts w:asciiTheme="minorHAnsi" w:eastAsiaTheme="minorHAnsi" w:hAnsiTheme="minorHAnsi"/>
          <w:sz w:val="22"/>
          <w:szCs w:val="22"/>
        </w:rPr>
        <w:t>,</w:t>
      </w:r>
      <w:r w:rsidRPr="00191063">
        <w:rPr>
          <w:rStyle w:val="Teksttreci"/>
          <w:rFonts w:eastAsia="Times New Roman" w:cs="Times New Roman"/>
          <w:color w:val="000000"/>
          <w:sz w:val="22"/>
          <w:szCs w:val="22"/>
          <w:lang w:val="pl"/>
        </w:rPr>
        <w:t xml:space="preserve"> celem zwiększenia potencjału</w:t>
      </w:r>
      <w:r w:rsidRPr="00191063">
        <w:rPr>
          <w:rStyle w:val="TeksttreciPogrubienie"/>
          <w:rFonts w:asciiTheme="minorHAnsi" w:eastAsiaTheme="minorHAnsi" w:hAnsiTheme="minorHAnsi"/>
          <w:sz w:val="22"/>
          <w:szCs w:val="22"/>
        </w:rPr>
        <w:t xml:space="preserve"> </w:t>
      </w:r>
      <w:proofErr w:type="spellStart"/>
      <w:r w:rsidRPr="00191063">
        <w:rPr>
          <w:rStyle w:val="TeksttreciPogrubienie"/>
          <w:rFonts w:asciiTheme="minorHAnsi" w:eastAsiaTheme="minorHAnsi" w:hAnsiTheme="minorHAnsi"/>
          <w:sz w:val="22"/>
          <w:szCs w:val="22"/>
        </w:rPr>
        <w:t>oksydoredukcyjnego</w:t>
      </w:r>
      <w:proofErr w:type="spellEnd"/>
      <w:r w:rsidRPr="00191063">
        <w:rPr>
          <w:rStyle w:val="TeksttreciPogrubienie"/>
          <w:rFonts w:asciiTheme="minorHAnsi" w:eastAsiaTheme="minorHAnsi" w:hAnsiTheme="minorHAnsi"/>
          <w:sz w:val="22"/>
          <w:szCs w:val="22"/>
        </w:rPr>
        <w:t>.</w:t>
      </w:r>
      <w:r w:rsidRPr="00191063">
        <w:rPr>
          <w:rStyle w:val="Teksttreci"/>
          <w:rFonts w:eastAsia="Times New Roman" w:cs="Times New Roman"/>
          <w:color w:val="000000"/>
          <w:sz w:val="22"/>
          <w:szCs w:val="22"/>
          <w:lang w:val="pl"/>
        </w:rPr>
        <w:t xml:space="preserve"> Z uwagi na</w:t>
      </w:r>
      <w:r w:rsidRPr="00191063">
        <w:rPr>
          <w:rStyle w:val="TeksttreciPogrubienie"/>
          <w:rFonts w:asciiTheme="minorHAnsi" w:eastAsiaTheme="minorHAnsi" w:hAnsiTheme="minorHAnsi"/>
          <w:sz w:val="22"/>
          <w:szCs w:val="22"/>
        </w:rPr>
        <w:t xml:space="preserve"> odtlenienie</w:t>
      </w:r>
      <w:r w:rsidRPr="00191063">
        <w:rPr>
          <w:rStyle w:val="Teksttreci"/>
          <w:rFonts w:eastAsia="Times New Roman" w:cs="Times New Roman"/>
          <w:color w:val="000000"/>
          <w:sz w:val="22"/>
          <w:szCs w:val="22"/>
          <w:lang w:val="pl"/>
        </w:rPr>
        <w:t xml:space="preserve"> wód przy dnie, wartości potencjału redoks w okresie letnim utrzymują się na bardzo niskim poziomie, utrudniając skuteczne wiązanie fosforu przez związku żelaza. Konieczność natleniania wód w tej części Jeziora Rogoźno przyczynia się do stworzenia warunków do skutecznej akumulacji fosforu w osadzie dennym.</w:t>
      </w:r>
    </w:p>
    <w:p w:rsidR="000A4F99" w:rsidRPr="00191063" w:rsidRDefault="000A4F99" w:rsidP="00191063">
      <w:pPr>
        <w:spacing w:after="0" w:line="307" w:lineRule="exact"/>
        <w:ind w:left="20"/>
        <w:jc w:val="both"/>
      </w:pPr>
      <w:r w:rsidRPr="00191063">
        <w:rPr>
          <w:rStyle w:val="Teksttreci"/>
          <w:rFonts w:eastAsia="Times New Roman" w:cs="Times New Roman"/>
          <w:color w:val="000000"/>
          <w:sz w:val="22"/>
          <w:szCs w:val="22"/>
          <w:lang w:val="pl"/>
        </w:rPr>
        <w:t>Aerator został zamontowany na okres lipiec-sierpień 2019 roku.</w:t>
      </w:r>
    </w:p>
    <w:p w:rsidR="000A4F99" w:rsidRPr="00191063" w:rsidRDefault="000A4F99" w:rsidP="00191063">
      <w:pPr>
        <w:spacing w:after="0" w:line="307" w:lineRule="exact"/>
        <w:ind w:left="20"/>
        <w:jc w:val="both"/>
      </w:pPr>
      <w:r w:rsidRPr="00191063">
        <w:rPr>
          <w:rStyle w:val="Teksttreci115ptKursywa"/>
          <w:rFonts w:asciiTheme="minorHAnsi" w:eastAsiaTheme="minorHAnsi" w:hAnsiTheme="minorHAnsi"/>
          <w:sz w:val="22"/>
          <w:szCs w:val="22"/>
        </w:rPr>
        <w:t>W</w:t>
      </w:r>
      <w:r w:rsidRPr="00191063">
        <w:rPr>
          <w:rStyle w:val="Teksttreci"/>
          <w:rFonts w:eastAsia="Times New Roman" w:cs="Times New Roman"/>
          <w:color w:val="000000"/>
          <w:sz w:val="22"/>
          <w:szCs w:val="22"/>
          <w:lang w:val="pl"/>
        </w:rPr>
        <w:t xml:space="preserve"> bieżącym roku kontynuowane są zabiegi związane z rekultywacją jezior.</w:t>
      </w:r>
    </w:p>
    <w:p w:rsidR="000A4F99" w:rsidRPr="00191063" w:rsidRDefault="000A4F99" w:rsidP="00191063">
      <w:pPr>
        <w:spacing w:after="240" w:line="307" w:lineRule="exact"/>
        <w:ind w:left="20"/>
        <w:jc w:val="both"/>
      </w:pPr>
      <w:r w:rsidRPr="00191063">
        <w:rPr>
          <w:rStyle w:val="Teksttreci"/>
          <w:rFonts w:eastAsia="Times New Roman" w:cs="Times New Roman"/>
          <w:color w:val="000000"/>
          <w:sz w:val="22"/>
          <w:szCs w:val="22"/>
          <w:lang w:val="pl"/>
        </w:rPr>
        <w:t>Na ich zakres składają się następujące zabiegi:</w:t>
      </w:r>
    </w:p>
    <w:p w:rsidR="000A4F99" w:rsidRPr="00191063" w:rsidRDefault="000A4F99" w:rsidP="00191063">
      <w:pPr>
        <w:spacing w:after="0" w:line="307" w:lineRule="exact"/>
        <w:ind w:left="20" w:firstLine="680"/>
        <w:jc w:val="both"/>
      </w:pPr>
      <w:r w:rsidRPr="00191063">
        <w:rPr>
          <w:rStyle w:val="Teksttreci"/>
          <w:rFonts w:eastAsia="Times New Roman" w:cs="Times New Roman"/>
          <w:color w:val="000000"/>
          <w:sz w:val="22"/>
          <w:szCs w:val="22"/>
          <w:lang w:val="pl"/>
        </w:rPr>
        <w:t>Marzec-kwiecień:</w:t>
      </w:r>
    </w:p>
    <w:p w:rsidR="000A4F99" w:rsidRPr="00191063" w:rsidRDefault="000A4F99" w:rsidP="00191063">
      <w:pPr>
        <w:spacing w:after="240" w:line="307" w:lineRule="exact"/>
        <w:ind w:left="20" w:right="20"/>
        <w:jc w:val="both"/>
      </w:pPr>
      <w:r w:rsidRPr="00191063">
        <w:rPr>
          <w:rStyle w:val="Teksttreci"/>
          <w:rFonts w:eastAsia="Times New Roman" w:cs="Times New Roman"/>
          <w:color w:val="000000"/>
          <w:sz w:val="22"/>
          <w:szCs w:val="22"/>
          <w:lang w:val="pl"/>
        </w:rPr>
        <w:t xml:space="preserve">Wykonanie zabiegu mobilnej aeracji </w:t>
      </w:r>
      <w:proofErr w:type="spellStart"/>
      <w:r w:rsidRPr="00191063">
        <w:rPr>
          <w:rStyle w:val="Teksttreci"/>
          <w:rFonts w:eastAsia="Times New Roman" w:cs="Times New Roman"/>
          <w:color w:val="000000"/>
          <w:sz w:val="22"/>
          <w:szCs w:val="22"/>
          <w:lang w:val="pl"/>
        </w:rPr>
        <w:t>pułweryzacyjnej</w:t>
      </w:r>
      <w:proofErr w:type="spellEnd"/>
      <w:r w:rsidRPr="00191063">
        <w:rPr>
          <w:rStyle w:val="Teksttreci"/>
          <w:rFonts w:eastAsia="Times New Roman" w:cs="Times New Roman"/>
          <w:color w:val="000000"/>
          <w:sz w:val="22"/>
          <w:szCs w:val="22"/>
          <w:lang w:val="pl"/>
        </w:rPr>
        <w:t xml:space="preserve"> z precyzyjną inaktywacją fosforu na powierzchni Jeziora</w:t>
      </w:r>
      <w:r w:rsidRPr="00191063">
        <w:rPr>
          <w:rStyle w:val="TeksttreciPogrubienie"/>
          <w:rFonts w:asciiTheme="minorHAnsi" w:eastAsiaTheme="minorHAnsi" w:hAnsiTheme="minorHAnsi"/>
          <w:sz w:val="22"/>
          <w:szCs w:val="22"/>
        </w:rPr>
        <w:t xml:space="preserve"> Rogoźni</w:t>
      </w:r>
      <w:r w:rsidRPr="00191063">
        <w:rPr>
          <w:rStyle w:val="Teksttreci"/>
          <w:rFonts w:eastAsia="Times New Roman" w:cs="Times New Roman"/>
          <w:color w:val="000000"/>
          <w:sz w:val="22"/>
          <w:szCs w:val="22"/>
          <w:lang w:val="pl"/>
        </w:rPr>
        <w:t xml:space="preserve"> i Jeziora</w:t>
      </w:r>
      <w:r w:rsidRPr="00191063">
        <w:rPr>
          <w:rStyle w:val="TeksttreciPogrubienie"/>
          <w:rFonts w:asciiTheme="minorHAnsi" w:eastAsiaTheme="minorHAnsi" w:hAnsiTheme="minorHAnsi"/>
          <w:sz w:val="22"/>
          <w:szCs w:val="22"/>
        </w:rPr>
        <w:t xml:space="preserve"> Budziszewskiego</w:t>
      </w:r>
      <w:r w:rsidRPr="00191063">
        <w:rPr>
          <w:rStyle w:val="Teksttreci"/>
          <w:rFonts w:eastAsia="Times New Roman" w:cs="Times New Roman"/>
          <w:color w:val="000000"/>
          <w:sz w:val="22"/>
          <w:szCs w:val="22"/>
          <w:lang w:val="pl"/>
        </w:rPr>
        <w:t xml:space="preserve"> przy użyciu chlorku magnezu. Dawka wykorzystywana przy jednym zabiegu max. 1390 kg dla Jeziora Rogoźno i 1 630 kg dla Jeziora Budziszewskiego.</w:t>
      </w:r>
    </w:p>
    <w:p w:rsidR="000A4F99" w:rsidRPr="00191063" w:rsidRDefault="000A4F99" w:rsidP="00191063">
      <w:pPr>
        <w:spacing w:after="0" w:line="307" w:lineRule="exact"/>
        <w:ind w:left="20" w:firstLine="680"/>
        <w:jc w:val="both"/>
      </w:pPr>
      <w:r w:rsidRPr="00191063">
        <w:rPr>
          <w:rStyle w:val="Teksttreci"/>
          <w:rFonts w:eastAsia="Times New Roman" w:cs="Times New Roman"/>
          <w:color w:val="000000"/>
          <w:sz w:val="22"/>
          <w:szCs w:val="22"/>
          <w:lang w:val="pl"/>
        </w:rPr>
        <w:t>Maj:</w:t>
      </w:r>
    </w:p>
    <w:p w:rsidR="000A4F99" w:rsidRPr="00191063" w:rsidRDefault="000A4F99" w:rsidP="00191063">
      <w:pPr>
        <w:spacing w:after="240" w:line="307" w:lineRule="exact"/>
        <w:ind w:left="20" w:right="20"/>
        <w:jc w:val="both"/>
      </w:pPr>
      <w:r w:rsidRPr="00191063">
        <w:rPr>
          <w:rStyle w:val="Teksttreci"/>
          <w:rFonts w:eastAsia="Times New Roman" w:cs="Times New Roman"/>
          <w:color w:val="000000"/>
          <w:sz w:val="22"/>
          <w:szCs w:val="22"/>
          <w:lang w:val="pl"/>
        </w:rPr>
        <w:t>Wzmocnienie stałej strefy inaktywacji fosforu na dnie Jeziora Rogoźno i Jeziora Budziszewskiego preparatem</w:t>
      </w:r>
      <w:r w:rsidRPr="00191063">
        <w:rPr>
          <w:rStyle w:val="TeksttreciPogrubienie"/>
          <w:rFonts w:asciiTheme="minorHAnsi" w:eastAsiaTheme="minorHAnsi" w:hAnsiTheme="minorHAnsi"/>
          <w:sz w:val="22"/>
          <w:szCs w:val="22"/>
        </w:rPr>
        <w:t xml:space="preserve"> SINOBENT.</w:t>
      </w:r>
      <w:r w:rsidRPr="00191063">
        <w:rPr>
          <w:rStyle w:val="Teksttreci"/>
          <w:rFonts w:eastAsia="Times New Roman" w:cs="Times New Roman"/>
          <w:color w:val="000000"/>
          <w:sz w:val="22"/>
          <w:szCs w:val="22"/>
          <w:lang w:val="pl"/>
        </w:rPr>
        <w:t xml:space="preserve"> Dawka wykorzystywana przy jednym zabiegu max. 1,74 </w:t>
      </w:r>
      <w:proofErr w:type="spellStart"/>
      <w:r w:rsidRPr="00191063">
        <w:rPr>
          <w:rStyle w:val="Teksttreci"/>
          <w:rFonts w:eastAsia="Times New Roman" w:cs="Times New Roman"/>
          <w:color w:val="000000"/>
          <w:sz w:val="22"/>
          <w:szCs w:val="22"/>
          <w:lang w:val="pl"/>
        </w:rPr>
        <w:t>Mh</w:t>
      </w:r>
      <w:proofErr w:type="spellEnd"/>
      <w:r w:rsidRPr="00191063">
        <w:rPr>
          <w:rStyle w:val="Teksttreci"/>
          <w:rFonts w:eastAsia="Times New Roman" w:cs="Times New Roman"/>
          <w:color w:val="000000"/>
          <w:sz w:val="22"/>
          <w:szCs w:val="22"/>
          <w:lang w:val="pl"/>
        </w:rPr>
        <w:t xml:space="preserve"> dla Jeziora Rogoźno 117,76 Mg dla Jeziora Budziszewskiego</w:t>
      </w:r>
    </w:p>
    <w:p w:rsidR="000A4F99" w:rsidRPr="00191063" w:rsidRDefault="000A4F99" w:rsidP="00191063">
      <w:pPr>
        <w:spacing w:after="0" w:line="307" w:lineRule="exact"/>
        <w:ind w:left="20" w:firstLine="680"/>
        <w:jc w:val="both"/>
      </w:pPr>
      <w:r w:rsidRPr="00191063">
        <w:rPr>
          <w:rStyle w:val="Teksttreci"/>
          <w:rFonts w:eastAsia="Times New Roman" w:cs="Times New Roman"/>
          <w:color w:val="000000"/>
          <w:sz w:val="22"/>
          <w:szCs w:val="22"/>
          <w:lang w:val="pl"/>
        </w:rPr>
        <w:t>Maj - listopad:</w:t>
      </w:r>
    </w:p>
    <w:p w:rsidR="000A4F99" w:rsidRPr="00191063" w:rsidRDefault="000A4F99" w:rsidP="00191063">
      <w:pPr>
        <w:spacing w:after="240" w:line="307" w:lineRule="exact"/>
        <w:ind w:left="20" w:right="20"/>
        <w:jc w:val="both"/>
      </w:pPr>
      <w:r w:rsidRPr="00191063">
        <w:rPr>
          <w:rStyle w:val="Teksttreci"/>
          <w:rFonts w:eastAsia="Times New Roman" w:cs="Times New Roman"/>
          <w:color w:val="000000"/>
          <w:sz w:val="22"/>
          <w:szCs w:val="22"/>
          <w:lang w:val="pl"/>
        </w:rPr>
        <w:t xml:space="preserve">Wykonanie zabiegu mobilnej aeracji </w:t>
      </w:r>
      <w:proofErr w:type="spellStart"/>
      <w:r w:rsidRPr="00191063">
        <w:rPr>
          <w:rStyle w:val="Teksttreci"/>
          <w:rFonts w:eastAsia="Times New Roman" w:cs="Times New Roman"/>
          <w:color w:val="000000"/>
          <w:sz w:val="22"/>
          <w:szCs w:val="22"/>
          <w:lang w:val="pl"/>
        </w:rPr>
        <w:t>pułweryzacyjnej</w:t>
      </w:r>
      <w:proofErr w:type="spellEnd"/>
      <w:r w:rsidRPr="00191063">
        <w:rPr>
          <w:rStyle w:val="Teksttreci"/>
          <w:rFonts w:eastAsia="Times New Roman" w:cs="Times New Roman"/>
          <w:color w:val="000000"/>
          <w:sz w:val="22"/>
          <w:szCs w:val="22"/>
          <w:lang w:val="pl"/>
        </w:rPr>
        <w:t xml:space="preserve"> z precyzyjną inaktywacją fosforu </w:t>
      </w:r>
      <w:r w:rsidRPr="00191063">
        <w:rPr>
          <w:rStyle w:val="Teksttreci0"/>
          <w:rFonts w:asciiTheme="minorHAnsi" w:eastAsiaTheme="minorHAnsi" w:hAnsiTheme="minorHAnsi"/>
          <w:sz w:val="22"/>
          <w:szCs w:val="22"/>
        </w:rPr>
        <w:t>na powierzchni Jeziora Rogoźni i Jeziora Budziszewskiego przy użyciu</w:t>
      </w:r>
      <w:r w:rsidRPr="00191063">
        <w:rPr>
          <w:rStyle w:val="TeksttreciPogrubienie"/>
          <w:rFonts w:asciiTheme="minorHAnsi" w:eastAsiaTheme="minorHAnsi" w:hAnsiTheme="minorHAnsi"/>
          <w:sz w:val="22"/>
          <w:szCs w:val="22"/>
        </w:rPr>
        <w:t xml:space="preserve"> siarczanu-żelaza. </w:t>
      </w:r>
      <w:r w:rsidRPr="00191063">
        <w:rPr>
          <w:rStyle w:val="Teksttreci"/>
          <w:rFonts w:eastAsia="Times New Roman" w:cs="Times New Roman"/>
          <w:color w:val="000000"/>
          <w:sz w:val="22"/>
          <w:szCs w:val="22"/>
          <w:lang w:val="pl"/>
        </w:rPr>
        <w:t>Dawka wykorzystywana podczas 5 zabiegów max. 4 170 kg dla Jeziora Rogoźno i 4 890 kg dla Jeziora Budziszewskiego.</w:t>
      </w:r>
    </w:p>
    <w:p w:rsidR="000A4F99" w:rsidRPr="00191063" w:rsidRDefault="000A4F99" w:rsidP="00191063">
      <w:pPr>
        <w:spacing w:after="0" w:line="307" w:lineRule="exact"/>
        <w:ind w:left="20" w:firstLine="680"/>
        <w:jc w:val="both"/>
      </w:pPr>
      <w:r w:rsidRPr="00191063">
        <w:rPr>
          <w:rStyle w:val="Teksttreci"/>
          <w:rFonts w:eastAsia="Times New Roman" w:cs="Times New Roman"/>
          <w:color w:val="000000"/>
          <w:sz w:val="22"/>
          <w:szCs w:val="22"/>
          <w:lang w:val="pl"/>
        </w:rPr>
        <w:t>Maj-październik:</w:t>
      </w:r>
    </w:p>
    <w:p w:rsidR="000A4F99" w:rsidRPr="00191063" w:rsidRDefault="000A4F99" w:rsidP="00191063">
      <w:pPr>
        <w:spacing w:after="0" w:line="307" w:lineRule="exact"/>
        <w:ind w:left="20" w:right="20"/>
        <w:jc w:val="both"/>
      </w:pPr>
      <w:r w:rsidRPr="00191063">
        <w:rPr>
          <w:rStyle w:val="Teksttreci"/>
          <w:rFonts w:eastAsia="Times New Roman" w:cs="Times New Roman"/>
          <w:color w:val="000000"/>
          <w:sz w:val="22"/>
          <w:szCs w:val="22"/>
          <w:lang w:val="pl"/>
        </w:rPr>
        <w:t>Uruchomienie stacjonarnego aeratora</w:t>
      </w:r>
      <w:r w:rsidRPr="00191063">
        <w:rPr>
          <w:rStyle w:val="TeksttreciPogrubienie"/>
          <w:rFonts w:asciiTheme="minorHAnsi" w:eastAsiaTheme="minorHAnsi" w:hAnsiTheme="minorHAnsi"/>
          <w:sz w:val="22"/>
          <w:szCs w:val="22"/>
        </w:rPr>
        <w:t xml:space="preserve"> </w:t>
      </w:r>
      <w:proofErr w:type="spellStart"/>
      <w:r w:rsidRPr="00191063">
        <w:rPr>
          <w:rStyle w:val="TeksttreciPogrubienie"/>
          <w:rFonts w:asciiTheme="minorHAnsi" w:eastAsiaTheme="minorHAnsi" w:hAnsiTheme="minorHAnsi"/>
          <w:sz w:val="22"/>
          <w:szCs w:val="22"/>
        </w:rPr>
        <w:t>pulweryzacyjnego</w:t>
      </w:r>
      <w:proofErr w:type="spellEnd"/>
      <w:r w:rsidRPr="00191063">
        <w:rPr>
          <w:rStyle w:val="Teksttreci"/>
          <w:rFonts w:eastAsia="Times New Roman" w:cs="Times New Roman"/>
          <w:color w:val="000000"/>
          <w:sz w:val="22"/>
          <w:szCs w:val="22"/>
          <w:lang w:val="pl"/>
        </w:rPr>
        <w:t xml:space="preserve"> z napędem elektrycznym, wyposażonego w system samoczynnego dozowania preparatów na </w:t>
      </w:r>
      <w:proofErr w:type="spellStart"/>
      <w:r w:rsidRPr="00191063">
        <w:rPr>
          <w:rStyle w:val="Teksttreci"/>
          <w:rFonts w:eastAsia="Times New Roman" w:cs="Times New Roman"/>
          <w:color w:val="000000"/>
          <w:sz w:val="22"/>
          <w:szCs w:val="22"/>
          <w:lang w:val="pl"/>
        </w:rPr>
        <w:t>głęboczku</w:t>
      </w:r>
      <w:proofErr w:type="spellEnd"/>
      <w:r w:rsidRPr="00191063">
        <w:rPr>
          <w:rStyle w:val="Teksttreci"/>
          <w:rFonts w:eastAsia="Times New Roman" w:cs="Times New Roman"/>
          <w:color w:val="000000"/>
          <w:sz w:val="22"/>
          <w:szCs w:val="22"/>
          <w:lang w:val="pl"/>
        </w:rPr>
        <w:t xml:space="preserve"> wodnym jeziora w okolicy plaży miejskiej przy</w:t>
      </w:r>
      <w:r w:rsidRPr="00191063">
        <w:rPr>
          <w:rStyle w:val="TeksttreciPogrubienie"/>
          <w:rFonts w:asciiTheme="minorHAnsi" w:eastAsiaTheme="minorHAnsi" w:hAnsiTheme="minorHAnsi"/>
          <w:sz w:val="22"/>
          <w:szCs w:val="22"/>
        </w:rPr>
        <w:t xml:space="preserve"> ul.</w:t>
      </w:r>
      <w:r w:rsidRPr="00191063">
        <w:rPr>
          <w:rStyle w:val="Teksttreci"/>
          <w:rFonts w:eastAsia="Times New Roman" w:cs="Times New Roman"/>
          <w:color w:val="000000"/>
          <w:sz w:val="22"/>
          <w:szCs w:val="22"/>
          <w:lang w:val="pl"/>
        </w:rPr>
        <w:t xml:space="preserve"> Plażowej.</w:t>
      </w:r>
      <w:r w:rsidRPr="00191063">
        <w:br w:type="page"/>
      </w:r>
    </w:p>
    <w:p w:rsidR="000A4F99" w:rsidRPr="00191063" w:rsidRDefault="000A4F99" w:rsidP="00191063">
      <w:pPr>
        <w:spacing w:after="180" w:line="307" w:lineRule="exact"/>
        <w:ind w:left="40" w:right="20" w:firstLine="680"/>
        <w:jc w:val="both"/>
      </w:pPr>
      <w:r w:rsidRPr="00191063">
        <w:rPr>
          <w:rStyle w:val="Teksttreci"/>
          <w:rFonts w:eastAsia="Times New Roman" w:cs="Times New Roman"/>
          <w:color w:val="000000"/>
          <w:sz w:val="22"/>
          <w:szCs w:val="22"/>
          <w:lang w:val="pl"/>
        </w:rPr>
        <w:lastRenderedPageBreak/>
        <w:t xml:space="preserve">Kolejnym działaniem w ramach prac rekultywacyjnych było wykonanie </w:t>
      </w:r>
      <w:r w:rsidRPr="00191063">
        <w:rPr>
          <w:rStyle w:val="TeksttreciPogrubienie"/>
          <w:rFonts w:asciiTheme="minorHAnsi" w:eastAsiaTheme="minorHAnsi" w:hAnsiTheme="minorHAnsi"/>
          <w:sz w:val="22"/>
          <w:szCs w:val="22"/>
        </w:rPr>
        <w:t>biomanipulacji</w:t>
      </w:r>
      <w:r w:rsidRPr="00191063">
        <w:rPr>
          <w:rStyle w:val="Teksttreci"/>
          <w:rFonts w:eastAsia="Times New Roman" w:cs="Times New Roman"/>
          <w:color w:val="000000"/>
          <w:sz w:val="22"/>
          <w:szCs w:val="22"/>
          <w:lang w:val="pl"/>
        </w:rPr>
        <w:t xml:space="preserve"> poprzez zarybienie wód jezior poddawanych procesom rekultywacyjnym gatunkami drapieżnymi, które mają za zadanie w naturalny sposób ograniczyć populacje gatunków roślinożernych negatywnie wpływających na jakość wody.</w:t>
      </w:r>
    </w:p>
    <w:p w:rsidR="000A4F99" w:rsidRPr="00191063" w:rsidRDefault="000A4F99" w:rsidP="00191063">
      <w:pPr>
        <w:spacing w:after="176" w:line="307" w:lineRule="exact"/>
        <w:ind w:left="40" w:right="20"/>
        <w:jc w:val="both"/>
      </w:pPr>
      <w:r w:rsidRPr="00191063">
        <w:rPr>
          <w:rStyle w:val="Teksttreci"/>
          <w:rFonts w:eastAsia="Times New Roman" w:cs="Times New Roman"/>
          <w:color w:val="000000"/>
          <w:sz w:val="22"/>
          <w:szCs w:val="22"/>
          <w:lang w:val="pl"/>
        </w:rPr>
        <w:t>Efekty prac podlegają cyklicznej weryfikacji poprzez prowadzony monitoring jakości wód i osadów dennych Jeziora Rogoźno i Jeziora Radziszewskiego. Monitoring prowadzony jest przez Zakład Ochrony Wód, Wydziału Biologii Uniwersytetu im, Adama Mickiewicza w Poznaniu.</w:t>
      </w:r>
    </w:p>
    <w:p w:rsidR="000A4F99" w:rsidRPr="00191063" w:rsidRDefault="000A4F99" w:rsidP="00191063">
      <w:pPr>
        <w:spacing w:after="0"/>
        <w:ind w:left="160" w:hanging="120"/>
        <w:jc w:val="both"/>
      </w:pPr>
      <w:r w:rsidRPr="00191063">
        <w:rPr>
          <w:rStyle w:val="Teksttreci"/>
          <w:rFonts w:eastAsia="Times New Roman" w:cs="Times New Roman"/>
          <w:color w:val="000000"/>
          <w:sz w:val="22"/>
          <w:szCs w:val="22"/>
          <w:lang w:val="pl"/>
        </w:rPr>
        <w:t>W podsumowaniu monitoringu wskazano zauważalne symptomy zmian:</w:t>
      </w:r>
    </w:p>
    <w:p w:rsidR="000A4F99" w:rsidRPr="00191063" w:rsidRDefault="000A4F99" w:rsidP="00191063">
      <w:pPr>
        <w:widowControl w:val="0"/>
        <w:numPr>
          <w:ilvl w:val="0"/>
          <w:numId w:val="22"/>
        </w:numPr>
        <w:tabs>
          <w:tab w:val="left" w:pos="160"/>
        </w:tabs>
        <w:spacing w:after="0" w:line="312" w:lineRule="exact"/>
        <w:ind w:left="160" w:hanging="120"/>
        <w:jc w:val="both"/>
      </w:pPr>
      <w:r w:rsidRPr="00191063">
        <w:rPr>
          <w:rStyle w:val="Teksttreci"/>
          <w:rFonts w:eastAsia="Times New Roman" w:cs="Times New Roman"/>
          <w:color w:val="000000"/>
          <w:sz w:val="22"/>
          <w:szCs w:val="22"/>
          <w:lang w:val="pl"/>
        </w:rPr>
        <w:t>zwiększenie przezroczystości wody obu jezior</w:t>
      </w:r>
    </w:p>
    <w:p w:rsidR="000A4F99" w:rsidRPr="00191063" w:rsidRDefault="000A4F99" w:rsidP="00191063">
      <w:pPr>
        <w:widowControl w:val="0"/>
        <w:numPr>
          <w:ilvl w:val="0"/>
          <w:numId w:val="22"/>
        </w:numPr>
        <w:tabs>
          <w:tab w:val="left" w:pos="150"/>
        </w:tabs>
        <w:spacing w:after="0" w:line="312" w:lineRule="exact"/>
        <w:ind w:left="160" w:hanging="120"/>
        <w:jc w:val="both"/>
      </w:pPr>
      <w:r w:rsidRPr="00191063">
        <w:rPr>
          <w:rStyle w:val="Teksttreci"/>
          <w:rFonts w:eastAsia="Times New Roman" w:cs="Times New Roman"/>
          <w:color w:val="000000"/>
          <w:sz w:val="22"/>
          <w:szCs w:val="22"/>
          <w:lang w:val="pl"/>
        </w:rPr>
        <w:t>zmniejszenie stężenia azotu amonowego w toni wodnej</w:t>
      </w:r>
    </w:p>
    <w:p w:rsidR="000A4F99" w:rsidRPr="00191063" w:rsidRDefault="000A4F99" w:rsidP="00191063">
      <w:pPr>
        <w:widowControl w:val="0"/>
        <w:numPr>
          <w:ilvl w:val="0"/>
          <w:numId w:val="22"/>
        </w:numPr>
        <w:tabs>
          <w:tab w:val="left" w:pos="160"/>
        </w:tabs>
        <w:spacing w:after="0" w:line="312" w:lineRule="exact"/>
        <w:ind w:left="160" w:hanging="120"/>
        <w:jc w:val="both"/>
      </w:pPr>
      <w:r w:rsidRPr="00191063">
        <w:rPr>
          <w:rStyle w:val="Teksttreci"/>
          <w:rFonts w:eastAsia="Times New Roman" w:cs="Times New Roman"/>
          <w:color w:val="000000"/>
          <w:sz w:val="22"/>
          <w:szCs w:val="22"/>
          <w:lang w:val="pl"/>
        </w:rPr>
        <w:t>stężenia fosforanów utrzymują się na niskim poziomie</w:t>
      </w:r>
    </w:p>
    <w:p w:rsidR="000A4F99" w:rsidRPr="00191063" w:rsidRDefault="000A4F99" w:rsidP="00191063">
      <w:pPr>
        <w:widowControl w:val="0"/>
        <w:numPr>
          <w:ilvl w:val="0"/>
          <w:numId w:val="22"/>
        </w:numPr>
        <w:tabs>
          <w:tab w:val="left" w:pos="189"/>
        </w:tabs>
        <w:spacing w:after="0" w:line="312" w:lineRule="exact"/>
        <w:ind w:left="160" w:right="20" w:hanging="120"/>
        <w:jc w:val="both"/>
      </w:pPr>
      <w:r w:rsidRPr="00191063">
        <w:rPr>
          <w:rStyle w:val="Teksttreci"/>
          <w:rFonts w:eastAsia="Times New Roman" w:cs="Times New Roman"/>
          <w:color w:val="000000"/>
          <w:sz w:val="22"/>
          <w:szCs w:val="22"/>
          <w:lang w:val="pl"/>
        </w:rPr>
        <w:t>rozpoczęła się przebudowa składu</w:t>
      </w:r>
      <w:r w:rsidRPr="00191063">
        <w:rPr>
          <w:rStyle w:val="TeksttreciPogrubienie"/>
          <w:rFonts w:asciiTheme="minorHAnsi" w:eastAsiaTheme="minorHAnsi" w:hAnsiTheme="minorHAnsi"/>
          <w:sz w:val="22"/>
          <w:szCs w:val="22"/>
        </w:rPr>
        <w:t xml:space="preserve"> fitoplanktonu</w:t>
      </w:r>
      <w:r w:rsidRPr="00191063">
        <w:rPr>
          <w:rStyle w:val="Teksttreci"/>
          <w:rFonts w:eastAsia="Times New Roman" w:cs="Times New Roman"/>
          <w:color w:val="000000"/>
          <w:sz w:val="22"/>
          <w:szCs w:val="22"/>
          <w:lang w:val="pl"/>
        </w:rPr>
        <w:t xml:space="preserve"> z</w:t>
      </w:r>
      <w:r w:rsidRPr="00191063">
        <w:rPr>
          <w:rStyle w:val="TeksttreciPogrubienie"/>
          <w:rFonts w:asciiTheme="minorHAnsi" w:eastAsiaTheme="minorHAnsi" w:hAnsiTheme="minorHAnsi"/>
          <w:sz w:val="22"/>
          <w:szCs w:val="22"/>
        </w:rPr>
        <w:t xml:space="preserve"> </w:t>
      </w:r>
      <w:proofErr w:type="spellStart"/>
      <w:r w:rsidRPr="00191063">
        <w:rPr>
          <w:rStyle w:val="TeksttreciPogrubienie"/>
          <w:rFonts w:asciiTheme="minorHAnsi" w:eastAsiaTheme="minorHAnsi" w:hAnsiTheme="minorHAnsi"/>
          <w:sz w:val="22"/>
          <w:szCs w:val="22"/>
        </w:rPr>
        <w:t>sinicowego</w:t>
      </w:r>
      <w:proofErr w:type="spellEnd"/>
      <w:r w:rsidRPr="00191063">
        <w:rPr>
          <w:rStyle w:val="Teksttreci"/>
          <w:rFonts w:eastAsia="Times New Roman" w:cs="Times New Roman"/>
          <w:color w:val="000000"/>
          <w:sz w:val="22"/>
          <w:szCs w:val="22"/>
          <w:lang w:val="pl"/>
        </w:rPr>
        <w:t xml:space="preserve"> na mieszany, z dużym </w:t>
      </w:r>
      <w:r w:rsidRPr="00191063">
        <w:rPr>
          <w:rStyle w:val="Teksttreci0"/>
          <w:rFonts w:asciiTheme="minorHAnsi" w:eastAsiaTheme="minorHAnsi" w:hAnsiTheme="minorHAnsi"/>
          <w:sz w:val="22"/>
          <w:szCs w:val="22"/>
        </w:rPr>
        <w:t xml:space="preserve">udziałem </w:t>
      </w:r>
      <w:proofErr w:type="spellStart"/>
      <w:r w:rsidRPr="00191063">
        <w:rPr>
          <w:rStyle w:val="Teksttreci0"/>
          <w:rFonts w:asciiTheme="minorHAnsi" w:eastAsiaTheme="minorHAnsi" w:hAnsiTheme="minorHAnsi"/>
          <w:sz w:val="22"/>
          <w:szCs w:val="22"/>
        </w:rPr>
        <w:t>złotowiciowców</w:t>
      </w:r>
      <w:proofErr w:type="spellEnd"/>
      <w:r w:rsidRPr="00191063">
        <w:rPr>
          <w:rStyle w:val="Teksttreci0"/>
          <w:rFonts w:asciiTheme="minorHAnsi" w:eastAsiaTheme="minorHAnsi" w:hAnsiTheme="minorHAnsi"/>
          <w:sz w:val="22"/>
          <w:szCs w:val="22"/>
        </w:rPr>
        <w:t>, okrzemek i</w:t>
      </w:r>
      <w:r w:rsidRPr="00191063">
        <w:rPr>
          <w:rStyle w:val="TeksttreciPogrubienie"/>
          <w:rFonts w:asciiTheme="minorHAnsi" w:eastAsiaTheme="minorHAnsi" w:hAnsiTheme="minorHAnsi"/>
          <w:sz w:val="22"/>
          <w:szCs w:val="22"/>
        </w:rPr>
        <w:t xml:space="preserve"> kryptofitów</w:t>
      </w:r>
    </w:p>
    <w:p w:rsidR="000A4F99" w:rsidRPr="00191063" w:rsidRDefault="000A4F99" w:rsidP="00191063">
      <w:pPr>
        <w:widowControl w:val="0"/>
        <w:numPr>
          <w:ilvl w:val="0"/>
          <w:numId w:val="22"/>
        </w:numPr>
        <w:tabs>
          <w:tab w:val="left" w:pos="160"/>
        </w:tabs>
        <w:spacing w:after="0" w:line="312" w:lineRule="exact"/>
        <w:ind w:left="160" w:hanging="120"/>
        <w:jc w:val="both"/>
      </w:pPr>
      <w:r w:rsidRPr="00191063">
        <w:rPr>
          <w:rStyle w:val="Teksttreci"/>
          <w:rFonts w:eastAsia="Times New Roman" w:cs="Times New Roman"/>
          <w:color w:val="000000"/>
          <w:sz w:val="22"/>
          <w:szCs w:val="22"/>
          <w:lang w:val="pl"/>
        </w:rPr>
        <w:t>silnie ograniczona została ograniczona liczebność sinic</w:t>
      </w:r>
      <w:r w:rsidRPr="00191063">
        <w:rPr>
          <w:rStyle w:val="TeksttreciPogrubienie"/>
          <w:rFonts w:asciiTheme="minorHAnsi" w:eastAsiaTheme="minorHAnsi" w:hAnsiTheme="minorHAnsi"/>
          <w:sz w:val="22"/>
          <w:szCs w:val="22"/>
        </w:rPr>
        <w:t xml:space="preserve"> planktonowych</w:t>
      </w:r>
    </w:p>
    <w:p w:rsidR="000A4F99" w:rsidRPr="00191063" w:rsidRDefault="000A4F99" w:rsidP="00191063">
      <w:pPr>
        <w:widowControl w:val="0"/>
        <w:numPr>
          <w:ilvl w:val="0"/>
          <w:numId w:val="22"/>
        </w:numPr>
        <w:tabs>
          <w:tab w:val="left" w:pos="232"/>
        </w:tabs>
        <w:spacing w:after="0" w:line="312" w:lineRule="exact"/>
        <w:ind w:left="160" w:right="20" w:hanging="120"/>
        <w:jc w:val="both"/>
      </w:pPr>
      <w:r w:rsidRPr="00191063">
        <w:rPr>
          <w:rStyle w:val="Teksttreci"/>
          <w:rFonts w:eastAsia="Times New Roman" w:cs="Times New Roman"/>
          <w:color w:val="000000"/>
          <w:sz w:val="22"/>
          <w:szCs w:val="22"/>
          <w:lang w:val="pl"/>
        </w:rPr>
        <w:t>zwiększyła się liczebność wioślarek w</w:t>
      </w:r>
      <w:r w:rsidRPr="00191063">
        <w:rPr>
          <w:rStyle w:val="TeksttreciPogrubienie"/>
          <w:rFonts w:asciiTheme="minorHAnsi" w:eastAsiaTheme="minorHAnsi" w:hAnsiTheme="minorHAnsi"/>
          <w:sz w:val="22"/>
          <w:szCs w:val="22"/>
        </w:rPr>
        <w:t xml:space="preserve"> zooplanktonie,</w:t>
      </w:r>
      <w:r w:rsidRPr="00191063">
        <w:rPr>
          <w:rStyle w:val="Teksttreci"/>
          <w:rFonts w:eastAsia="Times New Roman" w:cs="Times New Roman"/>
          <w:color w:val="000000"/>
          <w:sz w:val="22"/>
          <w:szCs w:val="22"/>
          <w:lang w:val="pl"/>
        </w:rPr>
        <w:t xml:space="preserve"> w tym gatunków aktywnie odżywiających się sinicami</w:t>
      </w:r>
    </w:p>
    <w:p w:rsidR="000A4F99" w:rsidRPr="00191063" w:rsidRDefault="000A4F99" w:rsidP="00191063">
      <w:pPr>
        <w:widowControl w:val="0"/>
        <w:numPr>
          <w:ilvl w:val="0"/>
          <w:numId w:val="22"/>
        </w:numPr>
        <w:tabs>
          <w:tab w:val="left" w:pos="160"/>
        </w:tabs>
        <w:spacing w:after="244" w:line="312" w:lineRule="exact"/>
        <w:ind w:left="160" w:hanging="120"/>
        <w:jc w:val="both"/>
      </w:pPr>
      <w:r w:rsidRPr="00191063">
        <w:rPr>
          <w:rStyle w:val="Teksttreci"/>
          <w:rFonts w:eastAsia="Times New Roman" w:cs="Times New Roman"/>
          <w:color w:val="000000"/>
          <w:sz w:val="22"/>
          <w:szCs w:val="22"/>
          <w:lang w:val="pl"/>
        </w:rPr>
        <w:t>zmniejszeniu uległo zasilanie wewnętrzne jeziora fosforem z osadów dennych</w:t>
      </w:r>
    </w:p>
    <w:p w:rsidR="000A4F99" w:rsidRPr="00191063" w:rsidRDefault="000A4F99" w:rsidP="00191063">
      <w:pPr>
        <w:spacing w:after="240" w:line="307" w:lineRule="exact"/>
        <w:ind w:left="40" w:right="20" w:firstLine="680"/>
        <w:jc w:val="both"/>
      </w:pPr>
      <w:r w:rsidRPr="00191063">
        <w:rPr>
          <w:rStyle w:val="Teksttreci"/>
          <w:rFonts w:eastAsia="Times New Roman" w:cs="Times New Roman"/>
          <w:color w:val="000000"/>
          <w:sz w:val="22"/>
          <w:szCs w:val="22"/>
          <w:lang w:val="pl"/>
        </w:rPr>
        <w:t>Zmiany występujące w zbiornikach są zgodne z oczekiwaniami oraz potwierdzają prawidłowość przyjętego kierunku działań. W związku z powyższym podjęto decyzje o kontynuacji prac rekultywacyjnych. W budżecie</w:t>
      </w:r>
      <w:r w:rsidRPr="00191063">
        <w:rPr>
          <w:rStyle w:val="TeksttreciPogrubienie"/>
          <w:rFonts w:asciiTheme="minorHAnsi" w:eastAsiaTheme="minorHAnsi" w:hAnsiTheme="minorHAnsi"/>
          <w:sz w:val="22"/>
          <w:szCs w:val="22"/>
        </w:rPr>
        <w:t xml:space="preserve"> gminy</w:t>
      </w:r>
      <w:r w:rsidRPr="00191063">
        <w:rPr>
          <w:rStyle w:val="Teksttreci"/>
          <w:rFonts w:eastAsia="Times New Roman" w:cs="Times New Roman"/>
          <w:color w:val="000000"/>
          <w:sz w:val="22"/>
          <w:szCs w:val="22"/>
          <w:lang w:val="pl"/>
        </w:rPr>
        <w:t xml:space="preserve"> na rok 2019 zabezpieczono </w:t>
      </w:r>
      <w:r w:rsidRPr="00191063">
        <w:rPr>
          <w:rStyle w:val="Teksttreci0"/>
          <w:rFonts w:asciiTheme="minorHAnsi" w:eastAsiaTheme="minorHAnsi" w:hAnsiTheme="minorHAnsi"/>
          <w:sz w:val="22"/>
          <w:szCs w:val="22"/>
        </w:rPr>
        <w:t>środki na ten cel w wysokości 200 000,00 zł, na rok 2020 ponad 230</w:t>
      </w:r>
      <w:r w:rsidRPr="00191063">
        <w:rPr>
          <w:rStyle w:val="TeksttreciPogrubienie"/>
          <w:rFonts w:asciiTheme="minorHAnsi" w:eastAsiaTheme="minorHAnsi" w:hAnsiTheme="minorHAnsi"/>
          <w:sz w:val="22"/>
          <w:szCs w:val="22"/>
        </w:rPr>
        <w:t xml:space="preserve"> 000,00zł.</w:t>
      </w:r>
    </w:p>
    <w:p w:rsidR="000A4F99" w:rsidRPr="00191063" w:rsidRDefault="000A4F99" w:rsidP="00191063">
      <w:pPr>
        <w:spacing w:after="240" w:line="307" w:lineRule="exact"/>
        <w:ind w:left="40" w:right="20" w:firstLine="680"/>
        <w:jc w:val="both"/>
      </w:pPr>
      <w:r w:rsidRPr="00191063">
        <w:rPr>
          <w:rStyle w:val="Teksttreci"/>
          <w:rFonts w:eastAsia="Times New Roman" w:cs="Times New Roman"/>
          <w:color w:val="000000"/>
          <w:sz w:val="22"/>
          <w:szCs w:val="22"/>
          <w:lang w:val="pl"/>
        </w:rPr>
        <w:t xml:space="preserve">Dodatkowo w celu ochrony wód jezior i rzeki Małej Wełny Gmina Rogoźno w czerwcu br. zawarta trójstronne porozumienie na rzecz partnerstwa wodnego z Państwowym Gospodarstwem Wodnym Wody Polskie Zarządem Zlewni w Poznaniu oraz z Państwowym Gospodarstwem Leśnym Lasy Państwowe Nadleśnictwo Oborniki. Jednym z zadań </w:t>
      </w:r>
      <w:proofErr w:type="spellStart"/>
      <w:r w:rsidRPr="00191063">
        <w:rPr>
          <w:rStyle w:val="Teksttreci"/>
          <w:rFonts w:eastAsia="Times New Roman" w:cs="Times New Roman"/>
          <w:color w:val="000000"/>
          <w:sz w:val="22"/>
          <w:szCs w:val="22"/>
          <w:lang w:val="pl"/>
        </w:rPr>
        <w:t>ww</w:t>
      </w:r>
      <w:proofErr w:type="spellEnd"/>
      <w:r w:rsidRPr="00191063">
        <w:rPr>
          <w:rStyle w:val="Teksttreci"/>
          <w:rFonts w:eastAsia="Times New Roman" w:cs="Times New Roman"/>
          <w:color w:val="000000"/>
          <w:sz w:val="22"/>
          <w:szCs w:val="22"/>
          <w:lang w:val="pl"/>
        </w:rPr>
        <w:t>, porozumienia będzie kształtowanie zasobów wodnych w zlewni rzeki Wełny w obszarze Gminy Rogoźno. Wyznaczone zostaną również tereny leśne przylegające do Wełny i Małej Wełny, gdzie poziom wody zostanie czasowo podniesiony poprzez np. budowę progów (wykorzystując naturalne materiały,</w:t>
      </w:r>
      <w:r w:rsidRPr="00191063">
        <w:rPr>
          <w:rStyle w:val="TeksttreciPogrubienie"/>
          <w:rFonts w:asciiTheme="minorHAnsi" w:eastAsiaTheme="minorHAnsi" w:hAnsiTheme="minorHAnsi"/>
          <w:sz w:val="22"/>
          <w:szCs w:val="22"/>
        </w:rPr>
        <w:t xml:space="preserve"> np.</w:t>
      </w:r>
      <w:r w:rsidRPr="00191063">
        <w:rPr>
          <w:rStyle w:val="Teksttreci"/>
          <w:rFonts w:eastAsia="Times New Roman" w:cs="Times New Roman"/>
          <w:color w:val="000000"/>
          <w:sz w:val="22"/>
          <w:szCs w:val="22"/>
          <w:lang w:val="pl"/>
        </w:rPr>
        <w:t xml:space="preserve"> kamień, drewno). Będzie to powodowało w pierwszej kolejności spowolnienie odpływu i zachowanie </w:t>
      </w:r>
      <w:r w:rsidRPr="00191063">
        <w:rPr>
          <w:rStyle w:val="TeksttreciPogrubienie"/>
          <w:rFonts w:asciiTheme="minorHAnsi" w:eastAsiaTheme="minorHAnsi" w:hAnsiTheme="minorHAnsi"/>
          <w:sz w:val="22"/>
          <w:szCs w:val="22"/>
        </w:rPr>
        <w:t>przepływów</w:t>
      </w:r>
      <w:r w:rsidRPr="00191063">
        <w:rPr>
          <w:rStyle w:val="Teksttreci0"/>
          <w:rFonts w:asciiTheme="minorHAnsi" w:eastAsiaTheme="minorHAnsi" w:hAnsiTheme="minorHAnsi"/>
          <w:sz w:val="22"/>
          <w:szCs w:val="22"/>
        </w:rPr>
        <w:t xml:space="preserve"> nienaruszalnych w okresach</w:t>
      </w:r>
      <w:r w:rsidRPr="00191063">
        <w:rPr>
          <w:rStyle w:val="TeksttreciPogrubienie"/>
          <w:rFonts w:asciiTheme="minorHAnsi" w:eastAsiaTheme="minorHAnsi" w:hAnsiTheme="minorHAnsi"/>
          <w:sz w:val="22"/>
          <w:szCs w:val="22"/>
        </w:rPr>
        <w:t xml:space="preserve"> </w:t>
      </w:r>
      <w:proofErr w:type="spellStart"/>
      <w:r w:rsidRPr="00191063">
        <w:rPr>
          <w:rStyle w:val="TeksttreciPogrubienie"/>
          <w:rFonts w:asciiTheme="minorHAnsi" w:eastAsiaTheme="minorHAnsi" w:hAnsiTheme="minorHAnsi"/>
          <w:sz w:val="22"/>
          <w:szCs w:val="22"/>
        </w:rPr>
        <w:t>niżówkowych</w:t>
      </w:r>
      <w:proofErr w:type="spellEnd"/>
      <w:r w:rsidRPr="00191063">
        <w:rPr>
          <w:rStyle w:val="TeksttreciPogrubienie"/>
          <w:rFonts w:asciiTheme="minorHAnsi" w:eastAsiaTheme="minorHAnsi" w:hAnsiTheme="minorHAnsi"/>
          <w:sz w:val="22"/>
          <w:szCs w:val="22"/>
        </w:rPr>
        <w:t>.</w:t>
      </w:r>
      <w:r w:rsidRPr="00191063">
        <w:rPr>
          <w:rStyle w:val="Teksttreci0"/>
          <w:rFonts w:asciiTheme="minorHAnsi" w:eastAsiaTheme="minorHAnsi" w:hAnsiTheme="minorHAnsi"/>
          <w:sz w:val="22"/>
          <w:szCs w:val="22"/>
        </w:rPr>
        <w:t xml:space="preserve"> Z</w:t>
      </w:r>
      <w:r w:rsidRPr="00191063">
        <w:rPr>
          <w:rStyle w:val="TeksttreciPogrubienie"/>
          <w:rFonts w:asciiTheme="minorHAnsi" w:eastAsiaTheme="minorHAnsi" w:hAnsiTheme="minorHAnsi"/>
          <w:sz w:val="22"/>
          <w:szCs w:val="22"/>
        </w:rPr>
        <w:t xml:space="preserve"> drugiej strony, w czasie </w:t>
      </w:r>
      <w:r w:rsidRPr="00191063">
        <w:rPr>
          <w:rStyle w:val="Teksttreci0"/>
          <w:rFonts w:asciiTheme="minorHAnsi" w:eastAsiaTheme="minorHAnsi" w:hAnsiTheme="minorHAnsi"/>
          <w:sz w:val="22"/>
          <w:szCs w:val="22"/>
        </w:rPr>
        <w:t>wystąpienia</w:t>
      </w:r>
      <w:r w:rsidRPr="00191063">
        <w:rPr>
          <w:rStyle w:val="TeksttreciPogrubienie"/>
          <w:rFonts w:asciiTheme="minorHAnsi" w:eastAsiaTheme="minorHAnsi" w:hAnsiTheme="minorHAnsi"/>
          <w:sz w:val="22"/>
          <w:szCs w:val="22"/>
        </w:rPr>
        <w:t xml:space="preserve"> wysokich</w:t>
      </w:r>
      <w:r w:rsidRPr="00191063">
        <w:rPr>
          <w:rStyle w:val="Teksttreci0"/>
          <w:rFonts w:asciiTheme="minorHAnsi" w:eastAsiaTheme="minorHAnsi" w:hAnsiTheme="minorHAnsi"/>
          <w:sz w:val="22"/>
          <w:szCs w:val="22"/>
        </w:rPr>
        <w:t xml:space="preserve"> stanów</w:t>
      </w:r>
      <w:r w:rsidRPr="00191063">
        <w:rPr>
          <w:rStyle w:val="TeksttreciPogrubienie"/>
          <w:rFonts w:asciiTheme="minorHAnsi" w:eastAsiaTheme="minorHAnsi" w:hAnsiTheme="minorHAnsi"/>
          <w:sz w:val="22"/>
          <w:szCs w:val="22"/>
        </w:rPr>
        <w:t xml:space="preserve"> wód, możliwe będzie czasowe podtopienie terenów leśnych, podniesienie poziomu</w:t>
      </w:r>
      <w:r w:rsidRPr="00191063">
        <w:rPr>
          <w:rStyle w:val="Teksttreci0"/>
          <w:rFonts w:asciiTheme="minorHAnsi" w:eastAsiaTheme="minorHAnsi" w:hAnsiTheme="minorHAnsi"/>
          <w:sz w:val="22"/>
          <w:szCs w:val="22"/>
        </w:rPr>
        <w:t xml:space="preserve"> wód</w:t>
      </w:r>
      <w:r w:rsidRPr="00191063">
        <w:rPr>
          <w:rStyle w:val="TeksttreciPogrubienie"/>
          <w:rFonts w:asciiTheme="minorHAnsi" w:eastAsiaTheme="minorHAnsi" w:hAnsiTheme="minorHAnsi"/>
          <w:sz w:val="22"/>
          <w:szCs w:val="22"/>
        </w:rPr>
        <w:t xml:space="preserve"> gruntowych oraz rozprowadzenie</w:t>
      </w:r>
      <w:r w:rsidRPr="00191063">
        <w:rPr>
          <w:rStyle w:val="Teksttreci0"/>
          <w:rFonts w:asciiTheme="minorHAnsi" w:eastAsiaTheme="minorHAnsi" w:hAnsiTheme="minorHAnsi"/>
          <w:sz w:val="22"/>
          <w:szCs w:val="22"/>
        </w:rPr>
        <w:t xml:space="preserve"> nadmiaru</w:t>
      </w:r>
      <w:r w:rsidRPr="00191063">
        <w:rPr>
          <w:rStyle w:val="TeksttreciPogrubienie"/>
          <w:rFonts w:asciiTheme="minorHAnsi" w:eastAsiaTheme="minorHAnsi" w:hAnsiTheme="minorHAnsi"/>
          <w:sz w:val="22"/>
          <w:szCs w:val="22"/>
        </w:rPr>
        <w:t xml:space="preserve"> wód po okolicznych lasach. Dzięki</w:t>
      </w:r>
      <w:r w:rsidRPr="00191063">
        <w:rPr>
          <w:rStyle w:val="Teksttreci0"/>
          <w:rFonts w:asciiTheme="minorHAnsi" w:eastAsiaTheme="minorHAnsi" w:hAnsiTheme="minorHAnsi"/>
          <w:sz w:val="22"/>
          <w:szCs w:val="22"/>
        </w:rPr>
        <w:t xml:space="preserve"> partnerstwu</w:t>
      </w:r>
      <w:r w:rsidRPr="00191063">
        <w:rPr>
          <w:rStyle w:val="TeksttreciPogrubienie"/>
          <w:rFonts w:asciiTheme="minorHAnsi" w:eastAsiaTheme="minorHAnsi" w:hAnsiTheme="minorHAnsi"/>
          <w:sz w:val="22"/>
          <w:szCs w:val="22"/>
        </w:rPr>
        <w:t xml:space="preserve"> możliwe będzie przystąpienie do czyszczenia koryta</w:t>
      </w:r>
      <w:r w:rsidRPr="00191063">
        <w:rPr>
          <w:rStyle w:val="Teksttreci0"/>
          <w:rFonts w:asciiTheme="minorHAnsi" w:eastAsiaTheme="minorHAnsi" w:hAnsiTheme="minorHAnsi"/>
          <w:sz w:val="22"/>
          <w:szCs w:val="22"/>
        </w:rPr>
        <w:t xml:space="preserve"> rzeki</w:t>
      </w:r>
      <w:r w:rsidRPr="00191063">
        <w:rPr>
          <w:rStyle w:val="TeksttreciPogrubienie"/>
          <w:rFonts w:asciiTheme="minorHAnsi" w:eastAsiaTheme="minorHAnsi" w:hAnsiTheme="minorHAnsi"/>
          <w:sz w:val="22"/>
          <w:szCs w:val="22"/>
        </w:rPr>
        <w:t xml:space="preserve"> Wełny eliminując dopływ biogenów do wód jeziora.</w:t>
      </w:r>
    </w:p>
    <w:p w:rsidR="000A4F99" w:rsidRPr="00191063" w:rsidRDefault="000A4F99" w:rsidP="00191063">
      <w:pPr>
        <w:keepNext/>
        <w:keepLines/>
        <w:ind w:left="40" w:right="20"/>
        <w:jc w:val="both"/>
      </w:pPr>
      <w:bookmarkStart w:id="0" w:name="bookmark2"/>
      <w:r w:rsidRPr="00191063">
        <w:rPr>
          <w:rStyle w:val="Nagwek3"/>
          <w:rFonts w:eastAsia="Times New Roman" w:cs="Times New Roman"/>
          <w:color w:val="000000"/>
          <w:sz w:val="22"/>
          <w:szCs w:val="22"/>
          <w:lang w:val="pl"/>
        </w:rPr>
        <w:t>Obecnie prowadzone</w:t>
      </w:r>
      <w:r w:rsidRPr="00191063">
        <w:rPr>
          <w:rStyle w:val="Nagwek3Bezpogrubienia"/>
          <w:rFonts w:asciiTheme="minorHAnsi" w:eastAsiaTheme="minorHAnsi" w:hAnsiTheme="minorHAnsi"/>
          <w:sz w:val="22"/>
          <w:szCs w:val="22"/>
        </w:rPr>
        <w:t xml:space="preserve"> są</w:t>
      </w:r>
      <w:r w:rsidRPr="00191063">
        <w:rPr>
          <w:rStyle w:val="Nagwek3"/>
          <w:rFonts w:eastAsia="Times New Roman" w:cs="Times New Roman"/>
          <w:color w:val="000000"/>
          <w:sz w:val="22"/>
          <w:szCs w:val="22"/>
          <w:lang w:val="pl"/>
        </w:rPr>
        <w:t xml:space="preserve"> kolejne działania w kierunku</w:t>
      </w:r>
      <w:r w:rsidRPr="00191063">
        <w:rPr>
          <w:rStyle w:val="Nagwek3Bezpogrubienia"/>
          <w:rFonts w:asciiTheme="minorHAnsi" w:eastAsiaTheme="minorHAnsi" w:hAnsiTheme="minorHAnsi"/>
          <w:sz w:val="22"/>
          <w:szCs w:val="22"/>
        </w:rPr>
        <w:t xml:space="preserve"> opracowania</w:t>
      </w:r>
      <w:r w:rsidRPr="00191063">
        <w:rPr>
          <w:rStyle w:val="Nagwek3"/>
          <w:rFonts w:eastAsia="Times New Roman" w:cs="Times New Roman"/>
          <w:color w:val="000000"/>
          <w:sz w:val="22"/>
          <w:szCs w:val="22"/>
          <w:lang w:val="pl"/>
        </w:rPr>
        <w:t xml:space="preserve"> operatu </w:t>
      </w:r>
      <w:r w:rsidRPr="00191063">
        <w:rPr>
          <w:rStyle w:val="Nagwek30"/>
          <w:rFonts w:asciiTheme="minorHAnsi" w:eastAsiaTheme="minorHAnsi" w:hAnsiTheme="minorHAnsi"/>
          <w:sz w:val="22"/>
          <w:szCs w:val="22"/>
        </w:rPr>
        <w:t>wodnoprawnego na kolejny okres działań</w:t>
      </w:r>
      <w:r w:rsidRPr="00191063">
        <w:rPr>
          <w:rStyle w:val="Nagwek3Bezpogrubienia"/>
          <w:rFonts w:asciiTheme="minorHAnsi" w:eastAsiaTheme="minorHAnsi" w:hAnsiTheme="minorHAnsi"/>
          <w:sz w:val="22"/>
          <w:szCs w:val="22"/>
        </w:rPr>
        <w:t xml:space="preserve"> rekultywacyjnych.</w:t>
      </w:r>
      <w:bookmarkEnd w:id="0"/>
      <w:r w:rsidRPr="00191063">
        <w:br w:type="page"/>
      </w:r>
    </w:p>
    <w:p w:rsidR="0082414E" w:rsidRDefault="000A4F99" w:rsidP="0082414E">
      <w:pPr>
        <w:spacing w:after="0" w:line="307" w:lineRule="exact"/>
        <w:ind w:firstLine="660"/>
        <w:jc w:val="both"/>
        <w:rPr>
          <w:rStyle w:val="Teksttreci"/>
          <w:rFonts w:eastAsia="Times New Roman" w:cs="Times New Roman"/>
          <w:color w:val="000000"/>
          <w:sz w:val="22"/>
          <w:szCs w:val="22"/>
          <w:lang w:val="pl"/>
        </w:rPr>
      </w:pPr>
      <w:r w:rsidRPr="00191063">
        <w:rPr>
          <w:rStyle w:val="Teksttreci"/>
          <w:rFonts w:eastAsia="Times New Roman" w:cs="Times New Roman"/>
          <w:color w:val="000000"/>
          <w:sz w:val="22"/>
          <w:szCs w:val="22"/>
          <w:lang w:val="pl"/>
        </w:rPr>
        <w:lastRenderedPageBreak/>
        <w:t>W zakresie poprawy stanu czystości rzek Gmina Rogoźno podjęła działania mające na celu poprawę utrzymania porządku na</w:t>
      </w:r>
      <w:r w:rsidRPr="00191063">
        <w:rPr>
          <w:rStyle w:val="TeksttreciPogrubienie"/>
          <w:rFonts w:asciiTheme="minorHAnsi" w:eastAsiaTheme="minorHAnsi" w:hAnsiTheme="minorHAnsi"/>
          <w:sz w:val="22"/>
          <w:szCs w:val="22"/>
        </w:rPr>
        <w:t xml:space="preserve"> intensywnie</w:t>
      </w:r>
      <w:r w:rsidRPr="00191063">
        <w:rPr>
          <w:rStyle w:val="Teksttreci"/>
          <w:rFonts w:eastAsia="Times New Roman" w:cs="Times New Roman"/>
          <w:color w:val="000000"/>
          <w:sz w:val="22"/>
          <w:szCs w:val="22"/>
          <w:lang w:val="pl"/>
        </w:rPr>
        <w:t xml:space="preserve"> użytkowanym szlaku kajakowym rzeki Wełny. W kwietniu 2019 Gmina Rogoźno we współpracy ze Starostwem Powiatowym oraz Nadleśnictwem Oborniki utworzyła Punkt Obsługi Turystów w miejscowości Wełna, przedsięwzięcie jest realizacją wspólnych postanowień w ramach Lasu Modelowego w Obornikach. Punkt został wyposażony w toaletę, pojemniki na odpady, ławki, </w:t>
      </w:r>
      <w:r w:rsidR="0082414E">
        <w:rPr>
          <w:rStyle w:val="Teksttreci"/>
          <w:rFonts w:eastAsia="Times New Roman" w:cs="Times New Roman"/>
          <w:color w:val="000000"/>
          <w:sz w:val="22"/>
          <w:szCs w:val="22"/>
          <w:lang w:val="pl"/>
        </w:rPr>
        <w:t>stoły oraz tablicę informacyjną.</w:t>
      </w:r>
    </w:p>
    <w:p w:rsidR="0082414E" w:rsidRDefault="0082414E" w:rsidP="0082414E">
      <w:pPr>
        <w:spacing w:after="0" w:line="307" w:lineRule="exact"/>
        <w:jc w:val="both"/>
        <w:rPr>
          <w:rFonts w:eastAsia="Times New Roman" w:cs="Times New Roman"/>
          <w:color w:val="000000"/>
          <w:lang w:val="pl"/>
        </w:rPr>
      </w:pPr>
    </w:p>
    <w:p w:rsidR="0082414E" w:rsidRDefault="0082414E" w:rsidP="0082414E">
      <w:pPr>
        <w:spacing w:after="0" w:line="307" w:lineRule="exact"/>
        <w:jc w:val="both"/>
        <w:rPr>
          <w:rFonts w:eastAsia="Times New Roman" w:cs="Times New Roman"/>
          <w:color w:val="000000"/>
          <w:lang w:val="pl"/>
        </w:rPr>
      </w:pPr>
    </w:p>
    <w:p w:rsidR="0082414E" w:rsidRDefault="0082414E" w:rsidP="0082414E">
      <w:pPr>
        <w:rPr>
          <w:rFonts w:eastAsia="Times New Roman" w:cs="Arial"/>
        </w:rPr>
      </w:pPr>
      <w:r>
        <w:rPr>
          <w:rFonts w:eastAsia="Times New Roman" w:cs="Times New Roman"/>
          <w:color w:val="000000"/>
          <w:lang w:val="pl"/>
        </w:rPr>
        <w:t xml:space="preserve">Po przedstawieniu tego tematu pan Przewodniczący zaproponował    zmianę w porządku obrad, by w pierwszej kolejności omówiony został projekt uchwały  dotyczący </w:t>
      </w:r>
      <w:r w:rsidRPr="0082414E">
        <w:rPr>
          <w:rFonts w:eastAsia="Times New Roman" w:cs="Arial"/>
        </w:rPr>
        <w:t>uchwalenia wieloletniego planu rozwoju i modernizac</w:t>
      </w:r>
      <w:r>
        <w:rPr>
          <w:rFonts w:eastAsia="Times New Roman" w:cs="Arial"/>
        </w:rPr>
        <w:t>ji urządzeń wodociągowych i urzą</w:t>
      </w:r>
      <w:r w:rsidRPr="0082414E">
        <w:rPr>
          <w:rFonts w:eastAsia="Times New Roman" w:cs="Arial"/>
        </w:rPr>
        <w:t>dzeń kanalizacyjnych na lata 2020-2023,</w:t>
      </w:r>
      <w:r>
        <w:rPr>
          <w:rFonts w:eastAsia="Times New Roman" w:cs="Arial"/>
        </w:rPr>
        <w:t xml:space="preserve"> a następnie przejść do kolejnych punktów.</w:t>
      </w:r>
    </w:p>
    <w:p w:rsidR="0082414E" w:rsidRDefault="0082414E" w:rsidP="0082414E">
      <w:pPr>
        <w:rPr>
          <w:rFonts w:eastAsia="Times New Roman" w:cs="Arial"/>
        </w:rPr>
      </w:pPr>
    </w:p>
    <w:p w:rsidR="0082414E" w:rsidRDefault="0082414E" w:rsidP="0082414E">
      <w:pPr>
        <w:rPr>
          <w:rFonts w:eastAsia="Times New Roman" w:cs="Arial"/>
        </w:rPr>
      </w:pPr>
      <w:r>
        <w:rPr>
          <w:rFonts w:eastAsia="Times New Roman" w:cs="Arial"/>
        </w:rPr>
        <w:t xml:space="preserve">Pan prezes Witold Goszczyński przedstawił projekt uchwały dotyczący </w:t>
      </w:r>
      <w:r w:rsidRPr="0082414E">
        <w:rPr>
          <w:rFonts w:eastAsia="Times New Roman" w:cs="Arial"/>
        </w:rPr>
        <w:t xml:space="preserve">uchwalenia wieloletniego planu rozwoju i modernizacji urządzeń wodociągowych i </w:t>
      </w:r>
      <w:proofErr w:type="spellStart"/>
      <w:r w:rsidRPr="0082414E">
        <w:rPr>
          <w:rFonts w:eastAsia="Times New Roman" w:cs="Arial"/>
        </w:rPr>
        <w:t>urzadzeń</w:t>
      </w:r>
      <w:proofErr w:type="spellEnd"/>
      <w:r w:rsidRPr="0082414E">
        <w:rPr>
          <w:rFonts w:eastAsia="Times New Roman" w:cs="Arial"/>
        </w:rPr>
        <w:t xml:space="preserve"> kanalizacyjnych na lata 2020-2023,</w:t>
      </w:r>
      <w:r>
        <w:rPr>
          <w:rFonts w:eastAsia="Times New Roman" w:cs="Arial"/>
        </w:rPr>
        <w:t xml:space="preserve"> a następnie omówił poszczególne propozycje z planu na lata 2020-2023. Radni zaproponowali po krótkiej dyskusji zmiany,</w:t>
      </w:r>
      <w:r w:rsidR="00560CD0">
        <w:rPr>
          <w:rFonts w:eastAsia="Times New Roman" w:cs="Arial"/>
        </w:rPr>
        <w:t xml:space="preserve"> czyli do pkt 9 została dopisana ulica Topolowa.</w:t>
      </w:r>
    </w:p>
    <w:p w:rsidR="00560CD0" w:rsidRDefault="00560CD0" w:rsidP="0082414E">
      <w:pPr>
        <w:rPr>
          <w:rFonts w:eastAsia="Times New Roman" w:cs="Arial"/>
        </w:rPr>
      </w:pPr>
    </w:p>
    <w:p w:rsidR="00560CD0" w:rsidRDefault="00560CD0" w:rsidP="00560CD0">
      <w:pPr>
        <w:spacing w:after="0" w:line="240" w:lineRule="auto"/>
        <w:rPr>
          <w:rFonts w:eastAsia="Times New Roman" w:cs="Arial"/>
          <w:b/>
        </w:rPr>
      </w:pPr>
      <w:r>
        <w:rPr>
          <w:rFonts w:eastAsia="Times New Roman" w:cs="Arial"/>
          <w:b/>
        </w:rPr>
        <w:t>Ad.</w:t>
      </w:r>
      <w:r>
        <w:rPr>
          <w:rFonts w:eastAsia="Times New Roman" w:cs="Arial"/>
        </w:rPr>
        <w:t xml:space="preserve"> </w:t>
      </w:r>
      <w:r>
        <w:rPr>
          <w:rFonts w:eastAsia="Times New Roman" w:cs="Arial"/>
          <w:b/>
        </w:rPr>
        <w:t>5</w:t>
      </w:r>
      <w:r w:rsidRPr="00BB2EDB">
        <w:rPr>
          <w:rFonts w:eastAsia="Times New Roman" w:cs="Arial"/>
          <w:b/>
        </w:rPr>
        <w:t>. Informacja o działalności świetlic wiejskich w Gminie Rogoźno za rok 2019.</w:t>
      </w:r>
    </w:p>
    <w:p w:rsidR="00560CD0" w:rsidRDefault="00560CD0" w:rsidP="0082414E">
      <w:pPr>
        <w:rPr>
          <w:rFonts w:eastAsia="Times New Roman" w:cs="Arial"/>
        </w:rPr>
      </w:pPr>
    </w:p>
    <w:p w:rsidR="008D19FC" w:rsidRDefault="00560CD0" w:rsidP="0082414E">
      <w:pPr>
        <w:rPr>
          <w:rFonts w:eastAsia="Times New Roman" w:cs="Arial"/>
        </w:rPr>
      </w:pPr>
      <w:r>
        <w:rPr>
          <w:rFonts w:eastAsia="Times New Roman" w:cs="Arial"/>
        </w:rPr>
        <w:t>Pani Skarbnik przedstawiła  materiały dotyczące rozliczenia świetlic w Gminie Rogoźno. Materiały stanowią załącznik do protokołu.</w:t>
      </w:r>
    </w:p>
    <w:p w:rsidR="008D19FC" w:rsidRDefault="008D19FC" w:rsidP="0082414E">
      <w:pPr>
        <w:rPr>
          <w:rFonts w:eastAsia="Times New Roman" w:cs="Arial"/>
        </w:rPr>
      </w:pPr>
      <w:r>
        <w:rPr>
          <w:rFonts w:eastAsia="Times New Roman" w:cs="Arial"/>
        </w:rPr>
        <w:t>Radni  wyjaśniali z panią Skarbnik sposób rozliczenia mediów i po dyskusji stwierdzili, iż pewne rzeczy powinny zostać skorygowane i wyjaśnione.</w:t>
      </w:r>
    </w:p>
    <w:p w:rsidR="00A870DB" w:rsidRDefault="00A870DB" w:rsidP="00A870DB">
      <w:pPr>
        <w:spacing w:after="0" w:line="240" w:lineRule="auto"/>
        <w:rPr>
          <w:rFonts w:eastAsia="Times New Roman" w:cs="Arial"/>
          <w:b/>
        </w:rPr>
      </w:pPr>
    </w:p>
    <w:p w:rsidR="00A870DB" w:rsidRDefault="00A870DB" w:rsidP="00A870DB">
      <w:pPr>
        <w:spacing w:after="0" w:line="240" w:lineRule="auto"/>
        <w:rPr>
          <w:rFonts w:eastAsia="Times New Roman" w:cs="Arial"/>
          <w:b/>
        </w:rPr>
      </w:pPr>
      <w:r>
        <w:rPr>
          <w:rFonts w:eastAsia="Times New Roman" w:cs="Arial"/>
          <w:b/>
        </w:rPr>
        <w:t xml:space="preserve">Ad </w:t>
      </w:r>
      <w:r>
        <w:rPr>
          <w:rFonts w:eastAsia="Times New Roman" w:cs="Arial"/>
          <w:b/>
        </w:rPr>
        <w:t>6.</w:t>
      </w:r>
      <w:r w:rsidRPr="00BB2EDB">
        <w:rPr>
          <w:rFonts w:eastAsia="Times New Roman" w:cs="Arial"/>
          <w:b/>
        </w:rPr>
        <w:t xml:space="preserve"> Omówienie projektów uchwał na najbliższe posiedzenie Rady Miejskiej w Rogoźnie.</w:t>
      </w:r>
    </w:p>
    <w:p w:rsidR="00A870DB" w:rsidRPr="00A870DB" w:rsidRDefault="00A870DB" w:rsidP="00A870DB">
      <w:pPr>
        <w:spacing w:after="0" w:line="240" w:lineRule="auto"/>
        <w:rPr>
          <w:rFonts w:eastAsia="Times New Roman" w:cs="Arial"/>
        </w:rPr>
      </w:pPr>
      <w:r w:rsidRPr="00A870DB">
        <w:rPr>
          <w:rFonts w:eastAsia="Times New Roman" w:cs="Arial"/>
        </w:rPr>
        <w:t>Członkowie komisji w tym punkcie przeanalizowali następujące uchwały:</w:t>
      </w:r>
    </w:p>
    <w:p w:rsidR="00A870DB" w:rsidRPr="00A870DB" w:rsidRDefault="00A870DB" w:rsidP="00A870DB">
      <w:pPr>
        <w:spacing w:after="0" w:line="240" w:lineRule="auto"/>
        <w:rPr>
          <w:rFonts w:eastAsia="Times New Roman" w:cs="Arial"/>
          <w:b/>
        </w:rPr>
      </w:pPr>
    </w:p>
    <w:p w:rsidR="00A870DB" w:rsidRPr="00A870DB" w:rsidRDefault="00A870DB" w:rsidP="00A870DB">
      <w:pPr>
        <w:rPr>
          <w:rFonts w:eastAsia="Times New Roman" w:cs="Arial"/>
        </w:rPr>
      </w:pPr>
      <w:r w:rsidRPr="00A870DB">
        <w:rPr>
          <w:rFonts w:eastAsia="Times New Roman" w:cs="Arial"/>
        </w:rPr>
        <w:t>a) wyrażenia zgody na odstąpienie od obowiązku przetargowego trybu zawarcia umowy najmu pomieszczenia magazynowego,</w:t>
      </w:r>
    </w:p>
    <w:p w:rsidR="00A870DB" w:rsidRPr="00A870DB" w:rsidRDefault="00A870DB" w:rsidP="00A870DB">
      <w:pPr>
        <w:rPr>
          <w:rFonts w:eastAsia="Times New Roman" w:cs="Arial"/>
        </w:rPr>
      </w:pPr>
      <w:r w:rsidRPr="00A870DB">
        <w:rPr>
          <w:rFonts w:eastAsia="Times New Roman" w:cs="Arial"/>
        </w:rPr>
        <w:t>b) wyrażenia zgody na wydzierżawienie nieruchomości gminnej w trybie bezprzetargowym – część działki nr 2054/1 położonej w Rogoźnie.</w:t>
      </w:r>
    </w:p>
    <w:p w:rsidR="00A870DB" w:rsidRPr="00A870DB" w:rsidRDefault="00A870DB" w:rsidP="00A870DB">
      <w:pPr>
        <w:rPr>
          <w:rFonts w:eastAsia="Times New Roman" w:cs="Arial"/>
        </w:rPr>
      </w:pPr>
      <w:r w:rsidRPr="00A870DB">
        <w:rPr>
          <w:rFonts w:eastAsia="Times New Roman" w:cs="Arial"/>
        </w:rPr>
        <w:t>c) wyrażenia zgody na wydzierżawienie nieruchomości gminnej w trybie bezprzetargowym – część działki nr 483/1 położonej w Rogoźnie</w:t>
      </w:r>
    </w:p>
    <w:p w:rsidR="00A870DB" w:rsidRPr="00A870DB" w:rsidRDefault="00A870DB" w:rsidP="00A870DB">
      <w:pPr>
        <w:rPr>
          <w:rFonts w:eastAsia="Times New Roman" w:cs="Arial"/>
        </w:rPr>
      </w:pPr>
      <w:r w:rsidRPr="00A870DB">
        <w:rPr>
          <w:rFonts w:eastAsia="Times New Roman" w:cs="Arial"/>
        </w:rPr>
        <w:t xml:space="preserve">d) uchwalenia wieloletniego planu rozwoju i modernizacji urządzeń wodociągowych i </w:t>
      </w:r>
      <w:proofErr w:type="spellStart"/>
      <w:r w:rsidRPr="00A870DB">
        <w:rPr>
          <w:rFonts w:eastAsia="Times New Roman" w:cs="Arial"/>
        </w:rPr>
        <w:t>urzadzeń</w:t>
      </w:r>
      <w:proofErr w:type="spellEnd"/>
      <w:r w:rsidRPr="00A870DB">
        <w:rPr>
          <w:rFonts w:eastAsia="Times New Roman" w:cs="Arial"/>
        </w:rPr>
        <w:t xml:space="preserve"> kanalizacyjnych na lata 2020-2023,</w:t>
      </w:r>
    </w:p>
    <w:p w:rsidR="00A870DB" w:rsidRPr="00A870DB" w:rsidRDefault="00A870DB" w:rsidP="00A870DB">
      <w:pPr>
        <w:rPr>
          <w:rFonts w:eastAsia="Times New Roman" w:cs="Arial"/>
        </w:rPr>
      </w:pPr>
      <w:r w:rsidRPr="00A870DB">
        <w:rPr>
          <w:rFonts w:eastAsia="Times New Roman" w:cs="Arial"/>
        </w:rPr>
        <w:t>e) zmiany miejscowego planu zagospodarowania przestrzennego na obszarze części miasta Rogoźno - rejon "Wójtostwo",</w:t>
      </w:r>
    </w:p>
    <w:p w:rsidR="00A870DB" w:rsidRPr="00A870DB" w:rsidRDefault="00A870DB" w:rsidP="00A870DB">
      <w:pPr>
        <w:rPr>
          <w:rFonts w:eastAsia="Times New Roman" w:cs="Arial"/>
        </w:rPr>
      </w:pPr>
      <w:r w:rsidRPr="00A870DB">
        <w:rPr>
          <w:rFonts w:eastAsia="Times New Roman" w:cs="Arial"/>
        </w:rPr>
        <w:lastRenderedPageBreak/>
        <w:t xml:space="preserve">f) miejscowego planu zagospodarowania przestrzennego na obszarze miasta Rogoźno dla terenów </w:t>
      </w:r>
      <w:proofErr w:type="spellStart"/>
      <w:r w:rsidRPr="00A870DB">
        <w:rPr>
          <w:rFonts w:eastAsia="Times New Roman" w:cs="Arial"/>
        </w:rPr>
        <w:t>polożonych</w:t>
      </w:r>
      <w:proofErr w:type="spellEnd"/>
      <w:r w:rsidRPr="00A870DB">
        <w:rPr>
          <w:rFonts w:eastAsia="Times New Roman" w:cs="Arial"/>
        </w:rPr>
        <w:t xml:space="preserve"> pomiędzy ulicami: Osiedlem Przemysława II, Seminarialną i Długą,</w:t>
      </w:r>
    </w:p>
    <w:p w:rsidR="00A870DB" w:rsidRPr="00A870DB" w:rsidRDefault="00A870DB" w:rsidP="00A870DB">
      <w:pPr>
        <w:rPr>
          <w:rFonts w:eastAsia="Times New Roman" w:cs="Arial"/>
        </w:rPr>
      </w:pPr>
      <w:r w:rsidRPr="00A870DB">
        <w:rPr>
          <w:rFonts w:eastAsia="Times New Roman" w:cs="Arial"/>
        </w:rPr>
        <w:t xml:space="preserve">g) podziału Sołectwa Parkowo i utworzenie Sołectwa </w:t>
      </w:r>
      <w:proofErr w:type="spellStart"/>
      <w:r w:rsidRPr="00A870DB">
        <w:rPr>
          <w:rFonts w:eastAsia="Times New Roman" w:cs="Arial"/>
        </w:rPr>
        <w:t>Józefinowo</w:t>
      </w:r>
      <w:proofErr w:type="spellEnd"/>
      <w:r w:rsidRPr="00A870DB">
        <w:rPr>
          <w:rFonts w:eastAsia="Times New Roman" w:cs="Arial"/>
        </w:rPr>
        <w:t xml:space="preserve"> oraz nadania Statutu Sołectwu </w:t>
      </w:r>
      <w:proofErr w:type="spellStart"/>
      <w:r w:rsidRPr="00A870DB">
        <w:rPr>
          <w:rFonts w:eastAsia="Times New Roman" w:cs="Arial"/>
        </w:rPr>
        <w:t>Józefinowo</w:t>
      </w:r>
      <w:proofErr w:type="spellEnd"/>
      <w:r w:rsidRPr="00A870DB">
        <w:rPr>
          <w:rFonts w:eastAsia="Times New Roman" w:cs="Arial"/>
        </w:rPr>
        <w:t xml:space="preserve"> i zmiany Statutu Sołectwa Parkowo,</w:t>
      </w:r>
    </w:p>
    <w:p w:rsidR="00A870DB" w:rsidRPr="00A870DB" w:rsidRDefault="00A870DB" w:rsidP="00A870DB">
      <w:pPr>
        <w:rPr>
          <w:rFonts w:eastAsia="Times New Roman" w:cs="Arial"/>
        </w:rPr>
      </w:pPr>
      <w:r w:rsidRPr="00A870DB">
        <w:rPr>
          <w:rFonts w:eastAsia="Times New Roman" w:cs="Arial"/>
        </w:rPr>
        <w:t>h) emisji obligacji Gminy Rogoźno oraz określenia zasad ich zbywania, nabywania i wykupu</w:t>
      </w:r>
    </w:p>
    <w:p w:rsidR="00A870DB" w:rsidRPr="00A870DB" w:rsidRDefault="00A870DB" w:rsidP="00A870DB">
      <w:pPr>
        <w:rPr>
          <w:rFonts w:eastAsia="Times New Roman" w:cs="Arial"/>
        </w:rPr>
      </w:pPr>
      <w:r w:rsidRPr="00A870DB">
        <w:rPr>
          <w:rFonts w:eastAsia="Times New Roman" w:cs="Arial"/>
        </w:rPr>
        <w:t>i) zmian w budżecie Gminy Rogoźno na rok 2020,</w:t>
      </w:r>
    </w:p>
    <w:p w:rsidR="00A870DB" w:rsidRPr="00A870DB" w:rsidRDefault="00A870DB" w:rsidP="00A870DB">
      <w:pPr>
        <w:rPr>
          <w:rFonts w:eastAsia="Times New Roman" w:cs="Arial"/>
        </w:rPr>
      </w:pPr>
      <w:r w:rsidRPr="00A870DB">
        <w:rPr>
          <w:rFonts w:eastAsia="Times New Roman" w:cs="Arial"/>
        </w:rPr>
        <w:t>j) zmian w WPF na lata 2020-2037</w:t>
      </w:r>
    </w:p>
    <w:p w:rsidR="00716E64" w:rsidRDefault="00716E64" w:rsidP="0082414E">
      <w:pPr>
        <w:rPr>
          <w:rFonts w:eastAsia="Times New Roman" w:cs="Arial"/>
        </w:rPr>
      </w:pPr>
    </w:p>
    <w:p w:rsidR="00716E64" w:rsidRDefault="00716E64" w:rsidP="00716E64">
      <w:pPr>
        <w:spacing w:after="0" w:line="240" w:lineRule="auto"/>
        <w:rPr>
          <w:rFonts w:eastAsia="Times New Roman" w:cs="Arial"/>
          <w:b/>
        </w:rPr>
      </w:pPr>
      <w:r w:rsidRPr="00716E64">
        <w:rPr>
          <w:rFonts w:eastAsia="Times New Roman" w:cs="Arial"/>
          <w:b/>
        </w:rPr>
        <w:t>Ad. 7 Wolne głosy i wnioski.</w:t>
      </w:r>
    </w:p>
    <w:p w:rsidR="00716E64" w:rsidRDefault="00716E64" w:rsidP="00716E64">
      <w:pPr>
        <w:spacing w:after="0" w:line="240" w:lineRule="auto"/>
        <w:rPr>
          <w:rFonts w:eastAsia="Times New Roman" w:cs="Arial"/>
          <w:b/>
        </w:rPr>
      </w:pPr>
    </w:p>
    <w:p w:rsidR="00716E64" w:rsidRPr="00716E64" w:rsidRDefault="00716E64" w:rsidP="00716E64">
      <w:pPr>
        <w:spacing w:after="0" w:line="240" w:lineRule="auto"/>
        <w:rPr>
          <w:rFonts w:eastAsia="Times New Roman" w:cs="Arial"/>
        </w:rPr>
      </w:pPr>
      <w:r w:rsidRPr="00716E64">
        <w:rPr>
          <w:rFonts w:eastAsia="Times New Roman" w:cs="Arial"/>
        </w:rPr>
        <w:t>W tym punkcie radny Paweł Wojciechowski  złożył ustnie wnioski w sprawie:</w:t>
      </w:r>
    </w:p>
    <w:p w:rsidR="00716E64" w:rsidRPr="00716E64" w:rsidRDefault="00716E64" w:rsidP="00716E64">
      <w:pPr>
        <w:spacing w:after="0" w:line="240" w:lineRule="auto"/>
        <w:rPr>
          <w:rFonts w:eastAsia="Times New Roman" w:cs="Arial"/>
        </w:rPr>
      </w:pPr>
    </w:p>
    <w:p w:rsidR="00716E64" w:rsidRDefault="00716E64" w:rsidP="00FD26E2">
      <w:pPr>
        <w:spacing w:after="0" w:line="240" w:lineRule="auto"/>
        <w:rPr>
          <w:rFonts w:eastAsia="Times New Roman" w:cs="Arial"/>
        </w:rPr>
      </w:pPr>
      <w:r w:rsidRPr="00716E64">
        <w:rPr>
          <w:rFonts w:eastAsia="Times New Roman" w:cs="Arial"/>
        </w:rPr>
        <w:t xml:space="preserve">- dziur na ul. Żurawiej przy </w:t>
      </w:r>
      <w:proofErr w:type="spellStart"/>
      <w:r w:rsidRPr="00716E64">
        <w:rPr>
          <w:rFonts w:eastAsia="Times New Roman" w:cs="Arial"/>
        </w:rPr>
        <w:t>wyjeżdzie</w:t>
      </w:r>
      <w:proofErr w:type="spellEnd"/>
      <w:r w:rsidRPr="00716E64">
        <w:rPr>
          <w:rFonts w:eastAsia="Times New Roman" w:cs="Arial"/>
        </w:rPr>
        <w:t xml:space="preserve"> na ulicę Za Jeziorem,</w:t>
      </w:r>
    </w:p>
    <w:p w:rsidR="00FD26E2" w:rsidRPr="00716E64" w:rsidRDefault="00FD26E2" w:rsidP="00FD26E2">
      <w:pPr>
        <w:spacing w:after="0" w:line="240" w:lineRule="auto"/>
        <w:rPr>
          <w:rFonts w:eastAsia="Times New Roman" w:cs="Arial"/>
        </w:rPr>
      </w:pPr>
    </w:p>
    <w:p w:rsidR="00716E64" w:rsidRDefault="00716E64" w:rsidP="00FD26E2">
      <w:pPr>
        <w:spacing w:after="0" w:line="240" w:lineRule="auto"/>
        <w:rPr>
          <w:rFonts w:eastAsia="Times New Roman" w:cs="Arial"/>
        </w:rPr>
      </w:pPr>
      <w:r w:rsidRPr="00716E64">
        <w:rPr>
          <w:rFonts w:eastAsia="Times New Roman" w:cs="Arial"/>
        </w:rPr>
        <w:t xml:space="preserve">- </w:t>
      </w:r>
      <w:r>
        <w:rPr>
          <w:rFonts w:eastAsia="Times New Roman" w:cs="Arial"/>
        </w:rPr>
        <w:t xml:space="preserve"> dziury i naderwany chodnik przy ul. Wyszyńskiego,</w:t>
      </w:r>
    </w:p>
    <w:p w:rsidR="00716E64" w:rsidRDefault="00716E64" w:rsidP="00FD26E2">
      <w:pPr>
        <w:spacing w:after="0" w:line="240" w:lineRule="auto"/>
        <w:rPr>
          <w:rFonts w:eastAsia="Times New Roman" w:cs="Arial"/>
        </w:rPr>
      </w:pPr>
    </w:p>
    <w:p w:rsidR="00716E64" w:rsidRDefault="00716E64" w:rsidP="00FD26E2">
      <w:pPr>
        <w:spacing w:after="0" w:line="240" w:lineRule="auto"/>
        <w:rPr>
          <w:rFonts w:eastAsia="Times New Roman" w:cs="Arial"/>
        </w:rPr>
      </w:pPr>
      <w:r>
        <w:rPr>
          <w:rFonts w:eastAsia="Times New Roman" w:cs="Arial"/>
        </w:rPr>
        <w:t xml:space="preserve">- </w:t>
      </w:r>
      <w:r w:rsidR="00FD26E2">
        <w:rPr>
          <w:rFonts w:eastAsia="Times New Roman" w:cs="Arial"/>
        </w:rPr>
        <w:t>wyremontowanie barierek ochronnych na ul. Lipowej, w Jaraczu</w:t>
      </w:r>
    </w:p>
    <w:p w:rsidR="00FD26E2" w:rsidRDefault="00FD26E2" w:rsidP="00FD26E2">
      <w:pPr>
        <w:spacing w:after="0" w:line="240" w:lineRule="auto"/>
        <w:rPr>
          <w:rFonts w:eastAsia="Times New Roman" w:cs="Arial"/>
        </w:rPr>
      </w:pPr>
    </w:p>
    <w:p w:rsidR="00FD26E2" w:rsidRDefault="00FD26E2" w:rsidP="00FD26E2">
      <w:pPr>
        <w:spacing w:after="0" w:line="240" w:lineRule="auto"/>
        <w:rPr>
          <w:rFonts w:eastAsia="Times New Roman" w:cs="Arial"/>
        </w:rPr>
      </w:pPr>
    </w:p>
    <w:p w:rsidR="00FD26E2" w:rsidRPr="00063AE4" w:rsidRDefault="00FD26E2" w:rsidP="00FD26E2">
      <w:pPr>
        <w:spacing w:before="240" w:after="120"/>
        <w:jc w:val="both"/>
        <w:rPr>
          <w:rFonts w:cs="Arial"/>
          <w:b/>
          <w:sz w:val="24"/>
          <w:szCs w:val="24"/>
        </w:rPr>
      </w:pPr>
      <w:r>
        <w:rPr>
          <w:rFonts w:cs="Arial"/>
          <w:b/>
          <w:sz w:val="24"/>
          <w:szCs w:val="24"/>
        </w:rPr>
        <w:t>Ad. 8</w:t>
      </w:r>
      <w:r w:rsidRPr="00063AE4">
        <w:rPr>
          <w:rFonts w:cs="Arial"/>
          <w:b/>
          <w:sz w:val="24"/>
          <w:szCs w:val="24"/>
        </w:rPr>
        <w:t>. Zamknięcie obrad.</w:t>
      </w:r>
    </w:p>
    <w:p w:rsidR="00FD26E2" w:rsidRPr="00063AE4" w:rsidRDefault="00FD26E2" w:rsidP="00FD26E2">
      <w:pPr>
        <w:spacing w:after="0"/>
        <w:jc w:val="both"/>
        <w:rPr>
          <w:rFonts w:cs="Arial"/>
          <w:sz w:val="24"/>
          <w:szCs w:val="24"/>
        </w:rPr>
      </w:pPr>
      <w:r w:rsidRPr="00063AE4">
        <w:rPr>
          <w:rFonts w:cs="Arial"/>
          <w:sz w:val="24"/>
          <w:szCs w:val="24"/>
        </w:rPr>
        <w:t xml:space="preserve">Posiedzenie Komisji zakończono o godzinie </w:t>
      </w:r>
      <w:r>
        <w:rPr>
          <w:rFonts w:cs="Arial"/>
          <w:sz w:val="24"/>
          <w:szCs w:val="24"/>
        </w:rPr>
        <w:t>24</w:t>
      </w:r>
      <w:r w:rsidRPr="00063AE4">
        <w:rPr>
          <w:rFonts w:cs="Arial"/>
          <w:sz w:val="24"/>
          <w:szCs w:val="24"/>
        </w:rPr>
        <w:t>:10.</w:t>
      </w:r>
    </w:p>
    <w:p w:rsidR="00FD26E2" w:rsidRPr="00063AE4" w:rsidRDefault="00FD26E2" w:rsidP="00FD26E2">
      <w:pPr>
        <w:spacing w:after="0"/>
        <w:jc w:val="both"/>
        <w:rPr>
          <w:rFonts w:cs="Arial"/>
          <w:sz w:val="24"/>
          <w:szCs w:val="24"/>
        </w:rPr>
      </w:pPr>
      <w:r w:rsidRPr="00063AE4">
        <w:rPr>
          <w:rFonts w:cs="Arial"/>
          <w:sz w:val="24"/>
          <w:szCs w:val="24"/>
        </w:rPr>
        <w:t>Protokołował</w:t>
      </w:r>
      <w:r>
        <w:rPr>
          <w:rFonts w:cs="Arial"/>
          <w:sz w:val="24"/>
          <w:szCs w:val="24"/>
        </w:rPr>
        <w:t>a: Anna Mazur</w:t>
      </w:r>
    </w:p>
    <w:p w:rsidR="00FD26E2" w:rsidRPr="00716E64" w:rsidRDefault="00FD26E2" w:rsidP="00FD26E2">
      <w:pPr>
        <w:spacing w:after="0" w:line="240" w:lineRule="auto"/>
        <w:rPr>
          <w:rFonts w:eastAsia="Times New Roman" w:cs="Arial"/>
        </w:rPr>
        <w:sectPr w:rsidR="00FD26E2" w:rsidRPr="00716E64" w:rsidSect="000A4F99">
          <w:pgSz w:w="11909" w:h="16834"/>
          <w:pgMar w:top="1454" w:right="1363" w:bottom="1474" w:left="1560" w:header="0" w:footer="3" w:gutter="0"/>
          <w:cols w:space="720"/>
          <w:noEndnote/>
          <w:docGrid w:linePitch="360"/>
        </w:sectPr>
      </w:pPr>
      <w:bookmarkStart w:id="1" w:name="_GoBack"/>
      <w:bookmarkEnd w:id="1"/>
    </w:p>
    <w:p w:rsidR="007E51F3" w:rsidRPr="00063AE4" w:rsidRDefault="007E51F3" w:rsidP="00FD26E2">
      <w:pPr>
        <w:spacing w:before="240" w:after="120"/>
        <w:jc w:val="both"/>
        <w:rPr>
          <w:rFonts w:cs="Arial"/>
          <w:sz w:val="24"/>
          <w:szCs w:val="24"/>
        </w:rPr>
      </w:pPr>
    </w:p>
    <w:sectPr w:rsidR="007E51F3" w:rsidRPr="00063AE4" w:rsidSect="0095667F">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49" w:rsidRDefault="00A01749" w:rsidP="00E74F2B">
      <w:pPr>
        <w:spacing w:after="0" w:line="240" w:lineRule="auto"/>
      </w:pPr>
      <w:r>
        <w:separator/>
      </w:r>
    </w:p>
  </w:endnote>
  <w:endnote w:type="continuationSeparator" w:id="0">
    <w:p w:rsidR="00A01749" w:rsidRDefault="00A01749" w:rsidP="00E7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863898"/>
      <w:docPartObj>
        <w:docPartGallery w:val="Page Numbers (Bottom of Page)"/>
        <w:docPartUnique/>
      </w:docPartObj>
    </w:sdtPr>
    <w:sdtEndPr/>
    <w:sdtContent>
      <w:p w:rsidR="00E74F2B" w:rsidRDefault="00E74F2B">
        <w:pPr>
          <w:pStyle w:val="Stopka"/>
          <w:jc w:val="right"/>
        </w:pPr>
        <w:r>
          <w:fldChar w:fldCharType="begin"/>
        </w:r>
        <w:r>
          <w:instrText>PAGE   \* MERGEFORMAT</w:instrText>
        </w:r>
        <w:r>
          <w:fldChar w:fldCharType="separate"/>
        </w:r>
        <w:r w:rsidR="00FD26E2">
          <w:rPr>
            <w:noProof/>
          </w:rPr>
          <w:t>12</w:t>
        </w:r>
        <w:r>
          <w:fldChar w:fldCharType="end"/>
        </w:r>
      </w:p>
    </w:sdtContent>
  </w:sdt>
  <w:p w:rsidR="00E74F2B" w:rsidRDefault="00E74F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49" w:rsidRDefault="00A01749" w:rsidP="00E74F2B">
      <w:pPr>
        <w:spacing w:after="0" w:line="240" w:lineRule="auto"/>
      </w:pPr>
      <w:r>
        <w:separator/>
      </w:r>
    </w:p>
  </w:footnote>
  <w:footnote w:type="continuationSeparator" w:id="0">
    <w:p w:rsidR="00A01749" w:rsidRDefault="00A01749" w:rsidP="00E74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5044"/>
    <w:multiLevelType w:val="multilevel"/>
    <w:tmpl w:val="F0B26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50687"/>
    <w:multiLevelType w:val="hybridMultilevel"/>
    <w:tmpl w:val="1F045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6379D"/>
    <w:multiLevelType w:val="hybridMultilevel"/>
    <w:tmpl w:val="0CE03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D18EE"/>
    <w:multiLevelType w:val="hybridMultilevel"/>
    <w:tmpl w:val="90441AD6"/>
    <w:lvl w:ilvl="0" w:tplc="852C7D9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47C158E"/>
    <w:multiLevelType w:val="multilevel"/>
    <w:tmpl w:val="32BCE1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1713A"/>
    <w:multiLevelType w:val="hybridMultilevel"/>
    <w:tmpl w:val="461C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37DCF"/>
    <w:multiLevelType w:val="multilevel"/>
    <w:tmpl w:val="A5BA6678"/>
    <w:lvl w:ilvl="0">
      <w:start w:val="1"/>
      <w:numFmt w:val="lowerLetter"/>
      <w:lvlText w:val="%1)"/>
      <w:lvlJc w:val="left"/>
      <w:pPr>
        <w:ind w:left="1069"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10F63E7"/>
    <w:multiLevelType w:val="hybridMultilevel"/>
    <w:tmpl w:val="FC2E23FC"/>
    <w:lvl w:ilvl="0" w:tplc="AABA40D0">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B407635"/>
    <w:multiLevelType w:val="hybridMultilevel"/>
    <w:tmpl w:val="B45007C8"/>
    <w:lvl w:ilvl="0" w:tplc="EF5AE29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C631544"/>
    <w:multiLevelType w:val="hybridMultilevel"/>
    <w:tmpl w:val="9014B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C14F64"/>
    <w:multiLevelType w:val="hybridMultilevel"/>
    <w:tmpl w:val="34064CAC"/>
    <w:lvl w:ilvl="0" w:tplc="C3CCE112">
      <w:start w:val="1"/>
      <w:numFmt w:val="decimal"/>
      <w:lvlText w:val="%1."/>
      <w:lvlJc w:val="left"/>
      <w:pPr>
        <w:ind w:left="720" w:hanging="360"/>
      </w:pPr>
      <w:rPr>
        <w:b/>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3569F8"/>
    <w:multiLevelType w:val="multilevel"/>
    <w:tmpl w:val="385C881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7A327C7"/>
    <w:multiLevelType w:val="hybridMultilevel"/>
    <w:tmpl w:val="13DE9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2A130D"/>
    <w:multiLevelType w:val="multilevel"/>
    <w:tmpl w:val="168A0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108A1"/>
    <w:multiLevelType w:val="multilevel"/>
    <w:tmpl w:val="73EECF92"/>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F5B2176"/>
    <w:multiLevelType w:val="hybridMultilevel"/>
    <w:tmpl w:val="871E28DC"/>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15:restartNumberingAfterBreak="0">
    <w:nsid w:val="57ED6E2B"/>
    <w:multiLevelType w:val="multilevel"/>
    <w:tmpl w:val="7EEA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931F10"/>
    <w:multiLevelType w:val="multilevel"/>
    <w:tmpl w:val="E5D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E025D"/>
    <w:multiLevelType w:val="multilevel"/>
    <w:tmpl w:val="CFD4A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6B650A"/>
    <w:multiLevelType w:val="multilevel"/>
    <w:tmpl w:val="E5F6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44C09"/>
    <w:multiLevelType w:val="multilevel"/>
    <w:tmpl w:val="6C3E2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DA069C2"/>
    <w:multiLevelType w:val="hybridMultilevel"/>
    <w:tmpl w:val="134EF5D0"/>
    <w:lvl w:ilvl="0" w:tplc="8556D9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1"/>
  </w:num>
  <w:num w:numId="4">
    <w:abstractNumId w:val="7"/>
  </w:num>
  <w:num w:numId="5">
    <w:abstractNumId w:val="15"/>
  </w:num>
  <w:num w:numId="6">
    <w:abstractNumId w:val="12"/>
  </w:num>
  <w:num w:numId="7">
    <w:abstractNumId w:val="5"/>
  </w:num>
  <w:num w:numId="8">
    <w:abstractNumId w:val="2"/>
  </w:num>
  <w:num w:numId="9">
    <w:abstractNumId w:val="20"/>
  </w:num>
  <w:num w:numId="10">
    <w:abstractNumId w:val="11"/>
  </w:num>
  <w:num w:numId="11">
    <w:abstractNumId w:val="14"/>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3"/>
  </w:num>
  <w:num w:numId="19">
    <w:abstractNumId w:val="18"/>
  </w:num>
  <w:num w:numId="20">
    <w:abstractNumId w:val="1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D8"/>
    <w:rsid w:val="000016B9"/>
    <w:rsid w:val="00011671"/>
    <w:rsid w:val="0001331C"/>
    <w:rsid w:val="0001497B"/>
    <w:rsid w:val="00015767"/>
    <w:rsid w:val="00021226"/>
    <w:rsid w:val="00032DE2"/>
    <w:rsid w:val="000422EC"/>
    <w:rsid w:val="00051D05"/>
    <w:rsid w:val="00054B2F"/>
    <w:rsid w:val="00063AE4"/>
    <w:rsid w:val="0008251F"/>
    <w:rsid w:val="00084863"/>
    <w:rsid w:val="00090875"/>
    <w:rsid w:val="000A19B9"/>
    <w:rsid w:val="000A4F99"/>
    <w:rsid w:val="000B0978"/>
    <w:rsid w:val="000B110C"/>
    <w:rsid w:val="000B371A"/>
    <w:rsid w:val="000C7BE4"/>
    <w:rsid w:val="000D262C"/>
    <w:rsid w:val="000D2662"/>
    <w:rsid w:val="000D2C2A"/>
    <w:rsid w:val="000D417E"/>
    <w:rsid w:val="000D7296"/>
    <w:rsid w:val="000E2550"/>
    <w:rsid w:val="000E5679"/>
    <w:rsid w:val="000F2BB9"/>
    <w:rsid w:val="0010148A"/>
    <w:rsid w:val="00101CD2"/>
    <w:rsid w:val="001026D7"/>
    <w:rsid w:val="00104190"/>
    <w:rsid w:val="00111D29"/>
    <w:rsid w:val="00112818"/>
    <w:rsid w:val="00113E89"/>
    <w:rsid w:val="001140D0"/>
    <w:rsid w:val="00120DAD"/>
    <w:rsid w:val="00126C5C"/>
    <w:rsid w:val="00133706"/>
    <w:rsid w:val="0013474A"/>
    <w:rsid w:val="0014781F"/>
    <w:rsid w:val="001614A9"/>
    <w:rsid w:val="00166E60"/>
    <w:rsid w:val="0016723F"/>
    <w:rsid w:val="00167E3C"/>
    <w:rsid w:val="001750F9"/>
    <w:rsid w:val="00185284"/>
    <w:rsid w:val="00191063"/>
    <w:rsid w:val="00194635"/>
    <w:rsid w:val="001A3DF7"/>
    <w:rsid w:val="001B0CA2"/>
    <w:rsid w:val="001B0DC7"/>
    <w:rsid w:val="001B2882"/>
    <w:rsid w:val="001B6D0C"/>
    <w:rsid w:val="001C152E"/>
    <w:rsid w:val="001C1915"/>
    <w:rsid w:val="001D1D71"/>
    <w:rsid w:val="001D3ABB"/>
    <w:rsid w:val="001E3597"/>
    <w:rsid w:val="001F2AAF"/>
    <w:rsid w:val="001F3F17"/>
    <w:rsid w:val="0021666F"/>
    <w:rsid w:val="00217A25"/>
    <w:rsid w:val="002242D8"/>
    <w:rsid w:val="00225301"/>
    <w:rsid w:val="00226B53"/>
    <w:rsid w:val="00233723"/>
    <w:rsid w:val="0024172A"/>
    <w:rsid w:val="00242E26"/>
    <w:rsid w:val="00244271"/>
    <w:rsid w:val="00244E74"/>
    <w:rsid w:val="002456F3"/>
    <w:rsid w:val="00247B09"/>
    <w:rsid w:val="00247DC2"/>
    <w:rsid w:val="00253D6E"/>
    <w:rsid w:val="002579B4"/>
    <w:rsid w:val="00260471"/>
    <w:rsid w:val="00263012"/>
    <w:rsid w:val="00266F19"/>
    <w:rsid w:val="00267D6F"/>
    <w:rsid w:val="002700C5"/>
    <w:rsid w:val="0027110A"/>
    <w:rsid w:val="00272655"/>
    <w:rsid w:val="0027287C"/>
    <w:rsid w:val="00272F09"/>
    <w:rsid w:val="002732A6"/>
    <w:rsid w:val="002769B8"/>
    <w:rsid w:val="002A1D57"/>
    <w:rsid w:val="002A4405"/>
    <w:rsid w:val="002A6B47"/>
    <w:rsid w:val="002B032E"/>
    <w:rsid w:val="002B6AE4"/>
    <w:rsid w:val="002B6C5C"/>
    <w:rsid w:val="002D1577"/>
    <w:rsid w:val="002D47A6"/>
    <w:rsid w:val="002D7CFE"/>
    <w:rsid w:val="002E03C1"/>
    <w:rsid w:val="002E0C7F"/>
    <w:rsid w:val="002E1033"/>
    <w:rsid w:val="002E1215"/>
    <w:rsid w:val="002E270A"/>
    <w:rsid w:val="002E297A"/>
    <w:rsid w:val="002E6220"/>
    <w:rsid w:val="002F133B"/>
    <w:rsid w:val="002F41F4"/>
    <w:rsid w:val="002F628E"/>
    <w:rsid w:val="002F78F1"/>
    <w:rsid w:val="00304377"/>
    <w:rsid w:val="0030695B"/>
    <w:rsid w:val="00310050"/>
    <w:rsid w:val="0031221C"/>
    <w:rsid w:val="003264A4"/>
    <w:rsid w:val="00327F55"/>
    <w:rsid w:val="00330267"/>
    <w:rsid w:val="00331042"/>
    <w:rsid w:val="003345AE"/>
    <w:rsid w:val="00337580"/>
    <w:rsid w:val="0034666A"/>
    <w:rsid w:val="00346D8F"/>
    <w:rsid w:val="003479E8"/>
    <w:rsid w:val="00362313"/>
    <w:rsid w:val="003656D2"/>
    <w:rsid w:val="00366939"/>
    <w:rsid w:val="00370BC6"/>
    <w:rsid w:val="00374010"/>
    <w:rsid w:val="003754A1"/>
    <w:rsid w:val="00377207"/>
    <w:rsid w:val="00383CD5"/>
    <w:rsid w:val="00387BF3"/>
    <w:rsid w:val="00390591"/>
    <w:rsid w:val="003951D8"/>
    <w:rsid w:val="003A1E98"/>
    <w:rsid w:val="003A58AD"/>
    <w:rsid w:val="003A6AE9"/>
    <w:rsid w:val="003A7525"/>
    <w:rsid w:val="003B1BA7"/>
    <w:rsid w:val="003B53F5"/>
    <w:rsid w:val="003B6DD9"/>
    <w:rsid w:val="003B7164"/>
    <w:rsid w:val="003C487B"/>
    <w:rsid w:val="003D362B"/>
    <w:rsid w:val="003D3B74"/>
    <w:rsid w:val="003D6DB0"/>
    <w:rsid w:val="003E1526"/>
    <w:rsid w:val="003E4098"/>
    <w:rsid w:val="003E4439"/>
    <w:rsid w:val="003F0969"/>
    <w:rsid w:val="003F2026"/>
    <w:rsid w:val="003F339F"/>
    <w:rsid w:val="00401469"/>
    <w:rsid w:val="00410E9E"/>
    <w:rsid w:val="0041150C"/>
    <w:rsid w:val="00411FD4"/>
    <w:rsid w:val="004326FC"/>
    <w:rsid w:val="00433DBC"/>
    <w:rsid w:val="00437B5A"/>
    <w:rsid w:val="0044684B"/>
    <w:rsid w:val="004513CF"/>
    <w:rsid w:val="00464F48"/>
    <w:rsid w:val="00466338"/>
    <w:rsid w:val="00473855"/>
    <w:rsid w:val="00473A53"/>
    <w:rsid w:val="00481483"/>
    <w:rsid w:val="0048161D"/>
    <w:rsid w:val="00484A0A"/>
    <w:rsid w:val="00486968"/>
    <w:rsid w:val="004910CD"/>
    <w:rsid w:val="00491403"/>
    <w:rsid w:val="00496735"/>
    <w:rsid w:val="00497521"/>
    <w:rsid w:val="004A0DE4"/>
    <w:rsid w:val="004A3EB8"/>
    <w:rsid w:val="004A78E2"/>
    <w:rsid w:val="004B463D"/>
    <w:rsid w:val="004B51E1"/>
    <w:rsid w:val="004D0997"/>
    <w:rsid w:val="004E2F6D"/>
    <w:rsid w:val="004E45EB"/>
    <w:rsid w:val="004E5167"/>
    <w:rsid w:val="004E64D3"/>
    <w:rsid w:val="00506394"/>
    <w:rsid w:val="00506C04"/>
    <w:rsid w:val="00514E2C"/>
    <w:rsid w:val="00517C9B"/>
    <w:rsid w:val="00520847"/>
    <w:rsid w:val="00520B8E"/>
    <w:rsid w:val="00521A8A"/>
    <w:rsid w:val="00522F91"/>
    <w:rsid w:val="00530276"/>
    <w:rsid w:val="00533D23"/>
    <w:rsid w:val="005358A4"/>
    <w:rsid w:val="0053708E"/>
    <w:rsid w:val="00551EBC"/>
    <w:rsid w:val="0055220E"/>
    <w:rsid w:val="00554770"/>
    <w:rsid w:val="00556F1D"/>
    <w:rsid w:val="00560CD0"/>
    <w:rsid w:val="00561DE9"/>
    <w:rsid w:val="00565114"/>
    <w:rsid w:val="005652FC"/>
    <w:rsid w:val="005662AC"/>
    <w:rsid w:val="00566D3F"/>
    <w:rsid w:val="00566FAF"/>
    <w:rsid w:val="00576567"/>
    <w:rsid w:val="00581041"/>
    <w:rsid w:val="00590F53"/>
    <w:rsid w:val="00592A8E"/>
    <w:rsid w:val="0059513C"/>
    <w:rsid w:val="005A1C21"/>
    <w:rsid w:val="005A3B84"/>
    <w:rsid w:val="005A3EB4"/>
    <w:rsid w:val="005A714D"/>
    <w:rsid w:val="005B216C"/>
    <w:rsid w:val="005B5A5A"/>
    <w:rsid w:val="005C13AE"/>
    <w:rsid w:val="005C5A0E"/>
    <w:rsid w:val="005D47F4"/>
    <w:rsid w:val="005E2306"/>
    <w:rsid w:val="005E35A4"/>
    <w:rsid w:val="005F5127"/>
    <w:rsid w:val="0060509D"/>
    <w:rsid w:val="00607913"/>
    <w:rsid w:val="00613474"/>
    <w:rsid w:val="00621A19"/>
    <w:rsid w:val="00624271"/>
    <w:rsid w:val="006242F8"/>
    <w:rsid w:val="0063498B"/>
    <w:rsid w:val="00640185"/>
    <w:rsid w:val="006469CC"/>
    <w:rsid w:val="00650220"/>
    <w:rsid w:val="00650512"/>
    <w:rsid w:val="00656B84"/>
    <w:rsid w:val="006575D8"/>
    <w:rsid w:val="00663201"/>
    <w:rsid w:val="00667160"/>
    <w:rsid w:val="00674886"/>
    <w:rsid w:val="006821C9"/>
    <w:rsid w:val="00691FCA"/>
    <w:rsid w:val="006920BD"/>
    <w:rsid w:val="00693CBF"/>
    <w:rsid w:val="006957AA"/>
    <w:rsid w:val="006B3FB7"/>
    <w:rsid w:val="006C18E3"/>
    <w:rsid w:val="006D67E9"/>
    <w:rsid w:val="006E5C65"/>
    <w:rsid w:val="006F4A5E"/>
    <w:rsid w:val="00707805"/>
    <w:rsid w:val="00716E64"/>
    <w:rsid w:val="00724202"/>
    <w:rsid w:val="007259D2"/>
    <w:rsid w:val="00733C07"/>
    <w:rsid w:val="00734D0A"/>
    <w:rsid w:val="007416A7"/>
    <w:rsid w:val="00742C93"/>
    <w:rsid w:val="00743730"/>
    <w:rsid w:val="00746F99"/>
    <w:rsid w:val="00755B12"/>
    <w:rsid w:val="007653B1"/>
    <w:rsid w:val="00772BAA"/>
    <w:rsid w:val="0078173F"/>
    <w:rsid w:val="00782070"/>
    <w:rsid w:val="00785A13"/>
    <w:rsid w:val="00786E13"/>
    <w:rsid w:val="00786E3E"/>
    <w:rsid w:val="007918FA"/>
    <w:rsid w:val="007A3B9B"/>
    <w:rsid w:val="007A56A2"/>
    <w:rsid w:val="007A7A43"/>
    <w:rsid w:val="007B58B5"/>
    <w:rsid w:val="007C472D"/>
    <w:rsid w:val="007C5528"/>
    <w:rsid w:val="007C7C99"/>
    <w:rsid w:val="007D0317"/>
    <w:rsid w:val="007D5BD2"/>
    <w:rsid w:val="007E51F3"/>
    <w:rsid w:val="007E6F99"/>
    <w:rsid w:val="008014D8"/>
    <w:rsid w:val="008029AB"/>
    <w:rsid w:val="00812CB7"/>
    <w:rsid w:val="008146E0"/>
    <w:rsid w:val="00815D60"/>
    <w:rsid w:val="00820BB3"/>
    <w:rsid w:val="0082414E"/>
    <w:rsid w:val="00825BAA"/>
    <w:rsid w:val="0083327B"/>
    <w:rsid w:val="008357C9"/>
    <w:rsid w:val="00841535"/>
    <w:rsid w:val="008455B6"/>
    <w:rsid w:val="00847426"/>
    <w:rsid w:val="008479AC"/>
    <w:rsid w:val="00850655"/>
    <w:rsid w:val="00852AA1"/>
    <w:rsid w:val="00864F8C"/>
    <w:rsid w:val="00865D1C"/>
    <w:rsid w:val="00865DE0"/>
    <w:rsid w:val="008660DA"/>
    <w:rsid w:val="0087024D"/>
    <w:rsid w:val="0088699D"/>
    <w:rsid w:val="00890155"/>
    <w:rsid w:val="0089051A"/>
    <w:rsid w:val="00891286"/>
    <w:rsid w:val="00891C97"/>
    <w:rsid w:val="00894C58"/>
    <w:rsid w:val="00896802"/>
    <w:rsid w:val="00897D94"/>
    <w:rsid w:val="008A6C9F"/>
    <w:rsid w:val="008B08F7"/>
    <w:rsid w:val="008B3E8F"/>
    <w:rsid w:val="008B4E66"/>
    <w:rsid w:val="008C3EC2"/>
    <w:rsid w:val="008C4A24"/>
    <w:rsid w:val="008C6199"/>
    <w:rsid w:val="008D19FC"/>
    <w:rsid w:val="008E704E"/>
    <w:rsid w:val="008F1ED6"/>
    <w:rsid w:val="008F242E"/>
    <w:rsid w:val="008F5855"/>
    <w:rsid w:val="008F7DDB"/>
    <w:rsid w:val="009043BC"/>
    <w:rsid w:val="009058C7"/>
    <w:rsid w:val="009064E2"/>
    <w:rsid w:val="00910A45"/>
    <w:rsid w:val="00922E56"/>
    <w:rsid w:val="0093083B"/>
    <w:rsid w:val="00931D5D"/>
    <w:rsid w:val="00935588"/>
    <w:rsid w:val="00944ADD"/>
    <w:rsid w:val="009456EE"/>
    <w:rsid w:val="0095303F"/>
    <w:rsid w:val="00955914"/>
    <w:rsid w:val="0095609B"/>
    <w:rsid w:val="00956648"/>
    <w:rsid w:val="0095667F"/>
    <w:rsid w:val="00960705"/>
    <w:rsid w:val="0097111B"/>
    <w:rsid w:val="0097124A"/>
    <w:rsid w:val="009757BF"/>
    <w:rsid w:val="009829C5"/>
    <w:rsid w:val="00986A92"/>
    <w:rsid w:val="00994BAF"/>
    <w:rsid w:val="00997A82"/>
    <w:rsid w:val="00997FEB"/>
    <w:rsid w:val="009A52E5"/>
    <w:rsid w:val="009A5395"/>
    <w:rsid w:val="009A5FA5"/>
    <w:rsid w:val="009B2EB1"/>
    <w:rsid w:val="009B5014"/>
    <w:rsid w:val="009C2BD0"/>
    <w:rsid w:val="009C4229"/>
    <w:rsid w:val="009C4670"/>
    <w:rsid w:val="009C4D3E"/>
    <w:rsid w:val="009D08B8"/>
    <w:rsid w:val="009E2638"/>
    <w:rsid w:val="009E33DD"/>
    <w:rsid w:val="009E387D"/>
    <w:rsid w:val="009E3BC8"/>
    <w:rsid w:val="009E755F"/>
    <w:rsid w:val="009F59C0"/>
    <w:rsid w:val="009F5AAB"/>
    <w:rsid w:val="009F5C3C"/>
    <w:rsid w:val="00A01749"/>
    <w:rsid w:val="00A0431F"/>
    <w:rsid w:val="00A04549"/>
    <w:rsid w:val="00A05246"/>
    <w:rsid w:val="00A154EE"/>
    <w:rsid w:val="00A160C4"/>
    <w:rsid w:val="00A17EAC"/>
    <w:rsid w:val="00A20047"/>
    <w:rsid w:val="00A201E2"/>
    <w:rsid w:val="00A20E92"/>
    <w:rsid w:val="00A237FA"/>
    <w:rsid w:val="00A24EB3"/>
    <w:rsid w:val="00A25225"/>
    <w:rsid w:val="00A2527F"/>
    <w:rsid w:val="00A347BD"/>
    <w:rsid w:val="00A348BD"/>
    <w:rsid w:val="00A35FC3"/>
    <w:rsid w:val="00A36B8A"/>
    <w:rsid w:val="00A50D1B"/>
    <w:rsid w:val="00A553C5"/>
    <w:rsid w:val="00A61410"/>
    <w:rsid w:val="00A62C40"/>
    <w:rsid w:val="00A66003"/>
    <w:rsid w:val="00A72349"/>
    <w:rsid w:val="00A8274C"/>
    <w:rsid w:val="00A852CA"/>
    <w:rsid w:val="00A870DB"/>
    <w:rsid w:val="00A9674D"/>
    <w:rsid w:val="00AA14E5"/>
    <w:rsid w:val="00AA2388"/>
    <w:rsid w:val="00AA5872"/>
    <w:rsid w:val="00AB5341"/>
    <w:rsid w:val="00AC68AB"/>
    <w:rsid w:val="00AD7AE6"/>
    <w:rsid w:val="00AD7FFC"/>
    <w:rsid w:val="00AE270B"/>
    <w:rsid w:val="00AE42C9"/>
    <w:rsid w:val="00AE5D7D"/>
    <w:rsid w:val="00AF245B"/>
    <w:rsid w:val="00AF3C70"/>
    <w:rsid w:val="00AF63FB"/>
    <w:rsid w:val="00B00337"/>
    <w:rsid w:val="00B02614"/>
    <w:rsid w:val="00B11AA3"/>
    <w:rsid w:val="00B201A7"/>
    <w:rsid w:val="00B201C0"/>
    <w:rsid w:val="00B244AA"/>
    <w:rsid w:val="00B313F7"/>
    <w:rsid w:val="00B425B4"/>
    <w:rsid w:val="00B523B2"/>
    <w:rsid w:val="00B53C77"/>
    <w:rsid w:val="00B55DED"/>
    <w:rsid w:val="00B5750B"/>
    <w:rsid w:val="00B65491"/>
    <w:rsid w:val="00B6721D"/>
    <w:rsid w:val="00B717A0"/>
    <w:rsid w:val="00B7349B"/>
    <w:rsid w:val="00B74C83"/>
    <w:rsid w:val="00B85030"/>
    <w:rsid w:val="00B87DE2"/>
    <w:rsid w:val="00B90CEF"/>
    <w:rsid w:val="00B92256"/>
    <w:rsid w:val="00BA2D51"/>
    <w:rsid w:val="00BB1547"/>
    <w:rsid w:val="00BB2EDB"/>
    <w:rsid w:val="00BB3469"/>
    <w:rsid w:val="00BB4FB8"/>
    <w:rsid w:val="00BC0AAD"/>
    <w:rsid w:val="00BC2B32"/>
    <w:rsid w:val="00BC60CF"/>
    <w:rsid w:val="00BD3671"/>
    <w:rsid w:val="00BD53B7"/>
    <w:rsid w:val="00BE3EE6"/>
    <w:rsid w:val="00BF11DB"/>
    <w:rsid w:val="00C00E10"/>
    <w:rsid w:val="00C041EE"/>
    <w:rsid w:val="00C0421B"/>
    <w:rsid w:val="00C064DF"/>
    <w:rsid w:val="00C07789"/>
    <w:rsid w:val="00C22057"/>
    <w:rsid w:val="00C22FA7"/>
    <w:rsid w:val="00C25677"/>
    <w:rsid w:val="00C34DD5"/>
    <w:rsid w:val="00C36CAF"/>
    <w:rsid w:val="00C57AA2"/>
    <w:rsid w:val="00C638D8"/>
    <w:rsid w:val="00C66C35"/>
    <w:rsid w:val="00C72720"/>
    <w:rsid w:val="00C738F8"/>
    <w:rsid w:val="00C80054"/>
    <w:rsid w:val="00C8212E"/>
    <w:rsid w:val="00C84BF3"/>
    <w:rsid w:val="00C87F3E"/>
    <w:rsid w:val="00C90A2C"/>
    <w:rsid w:val="00C91BC6"/>
    <w:rsid w:val="00C92552"/>
    <w:rsid w:val="00C9433A"/>
    <w:rsid w:val="00CA684F"/>
    <w:rsid w:val="00CB1F7A"/>
    <w:rsid w:val="00CB26A4"/>
    <w:rsid w:val="00CB30BB"/>
    <w:rsid w:val="00CB7737"/>
    <w:rsid w:val="00CD056F"/>
    <w:rsid w:val="00CD0F32"/>
    <w:rsid w:val="00CD41F0"/>
    <w:rsid w:val="00CD4B95"/>
    <w:rsid w:val="00CE65EA"/>
    <w:rsid w:val="00CF62A9"/>
    <w:rsid w:val="00CF79EC"/>
    <w:rsid w:val="00D00BEA"/>
    <w:rsid w:val="00D07C4D"/>
    <w:rsid w:val="00D10867"/>
    <w:rsid w:val="00D13F29"/>
    <w:rsid w:val="00D14033"/>
    <w:rsid w:val="00D24E22"/>
    <w:rsid w:val="00D413FA"/>
    <w:rsid w:val="00D418F7"/>
    <w:rsid w:val="00D42183"/>
    <w:rsid w:val="00D56C59"/>
    <w:rsid w:val="00D63BDA"/>
    <w:rsid w:val="00D703BD"/>
    <w:rsid w:val="00D8641A"/>
    <w:rsid w:val="00D92881"/>
    <w:rsid w:val="00DA5429"/>
    <w:rsid w:val="00DB6C2C"/>
    <w:rsid w:val="00DC3D03"/>
    <w:rsid w:val="00DC4D7D"/>
    <w:rsid w:val="00DC60FF"/>
    <w:rsid w:val="00DC7CCF"/>
    <w:rsid w:val="00DD3811"/>
    <w:rsid w:val="00DD74D8"/>
    <w:rsid w:val="00DD781D"/>
    <w:rsid w:val="00DE2F0D"/>
    <w:rsid w:val="00DE47BC"/>
    <w:rsid w:val="00DE4EDF"/>
    <w:rsid w:val="00DF3EC4"/>
    <w:rsid w:val="00DF58EB"/>
    <w:rsid w:val="00DF62F0"/>
    <w:rsid w:val="00E00F03"/>
    <w:rsid w:val="00E069F7"/>
    <w:rsid w:val="00E07753"/>
    <w:rsid w:val="00E11B4B"/>
    <w:rsid w:val="00E17094"/>
    <w:rsid w:val="00E172D4"/>
    <w:rsid w:val="00E20888"/>
    <w:rsid w:val="00E256E5"/>
    <w:rsid w:val="00E263EF"/>
    <w:rsid w:val="00E27753"/>
    <w:rsid w:val="00E337CC"/>
    <w:rsid w:val="00E3772A"/>
    <w:rsid w:val="00E4146B"/>
    <w:rsid w:val="00E41EBE"/>
    <w:rsid w:val="00E452DB"/>
    <w:rsid w:val="00E5391D"/>
    <w:rsid w:val="00E579CA"/>
    <w:rsid w:val="00E67413"/>
    <w:rsid w:val="00E6775C"/>
    <w:rsid w:val="00E74F2B"/>
    <w:rsid w:val="00E773FA"/>
    <w:rsid w:val="00E83EBB"/>
    <w:rsid w:val="00E8647B"/>
    <w:rsid w:val="00E866F4"/>
    <w:rsid w:val="00E872D4"/>
    <w:rsid w:val="00E877E3"/>
    <w:rsid w:val="00E957EE"/>
    <w:rsid w:val="00EA5839"/>
    <w:rsid w:val="00EC3B6E"/>
    <w:rsid w:val="00EE1169"/>
    <w:rsid w:val="00EE2BF7"/>
    <w:rsid w:val="00EE5D69"/>
    <w:rsid w:val="00EF1958"/>
    <w:rsid w:val="00EF30C2"/>
    <w:rsid w:val="00EF7E7B"/>
    <w:rsid w:val="00F0751E"/>
    <w:rsid w:val="00F1030C"/>
    <w:rsid w:val="00F10E87"/>
    <w:rsid w:val="00F11C7D"/>
    <w:rsid w:val="00F1552C"/>
    <w:rsid w:val="00F24243"/>
    <w:rsid w:val="00F25681"/>
    <w:rsid w:val="00F25E7F"/>
    <w:rsid w:val="00F319AF"/>
    <w:rsid w:val="00F43F2A"/>
    <w:rsid w:val="00F44F6A"/>
    <w:rsid w:val="00F51FB3"/>
    <w:rsid w:val="00F62AA2"/>
    <w:rsid w:val="00F70DF6"/>
    <w:rsid w:val="00F743B4"/>
    <w:rsid w:val="00F74B77"/>
    <w:rsid w:val="00F80336"/>
    <w:rsid w:val="00F81446"/>
    <w:rsid w:val="00F84B02"/>
    <w:rsid w:val="00F85B27"/>
    <w:rsid w:val="00F86EE5"/>
    <w:rsid w:val="00F912CD"/>
    <w:rsid w:val="00F92CC1"/>
    <w:rsid w:val="00F94E13"/>
    <w:rsid w:val="00F965EB"/>
    <w:rsid w:val="00FA2B4E"/>
    <w:rsid w:val="00FA32CD"/>
    <w:rsid w:val="00FA4270"/>
    <w:rsid w:val="00FB16C9"/>
    <w:rsid w:val="00FB5B4E"/>
    <w:rsid w:val="00FC0407"/>
    <w:rsid w:val="00FC04FF"/>
    <w:rsid w:val="00FC29CA"/>
    <w:rsid w:val="00FC4630"/>
    <w:rsid w:val="00FD26E2"/>
    <w:rsid w:val="00FD5AB6"/>
    <w:rsid w:val="00FE1950"/>
    <w:rsid w:val="00FE422A"/>
    <w:rsid w:val="00FE5946"/>
    <w:rsid w:val="00FE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3F20C-93E2-467A-9CEF-270045A8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C4D3E"/>
    <w:pPr>
      <w:keepNext/>
      <w:spacing w:after="0" w:line="240" w:lineRule="auto"/>
      <w:jc w:val="center"/>
      <w:outlineLvl w:val="0"/>
    </w:pPr>
    <w:rPr>
      <w:rFonts w:ascii="Times New Roman" w:eastAsia="Times New Roman" w:hAnsi="Times New Roman"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44E74"/>
    <w:pPr>
      <w:ind w:left="720"/>
      <w:contextualSpacing/>
    </w:pPr>
  </w:style>
  <w:style w:type="paragraph" w:styleId="Nagwek">
    <w:name w:val="header"/>
    <w:basedOn w:val="Normalny"/>
    <w:link w:val="NagwekZnak"/>
    <w:uiPriority w:val="99"/>
    <w:unhideWhenUsed/>
    <w:rsid w:val="00E74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4F2B"/>
  </w:style>
  <w:style w:type="paragraph" w:styleId="Stopka">
    <w:name w:val="footer"/>
    <w:basedOn w:val="Normalny"/>
    <w:link w:val="StopkaZnak"/>
    <w:uiPriority w:val="99"/>
    <w:unhideWhenUsed/>
    <w:rsid w:val="00E74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4F2B"/>
  </w:style>
  <w:style w:type="paragraph" w:customStyle="1" w:styleId="textbody">
    <w:name w:val="textbody"/>
    <w:basedOn w:val="Normalny"/>
    <w:rsid w:val="003D362B"/>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9C4D3E"/>
    <w:rPr>
      <w:rFonts w:ascii="Times New Roman" w:eastAsia="Times New Roman" w:hAnsi="Times New Roman" w:cs="Times New Roman"/>
      <w:b/>
      <w:bCs/>
      <w:sz w:val="28"/>
      <w:szCs w:val="24"/>
      <w:u w:val="single"/>
      <w:lang w:eastAsia="pl-PL"/>
    </w:rPr>
  </w:style>
  <w:style w:type="paragraph" w:styleId="Tekstpodstawowy">
    <w:name w:val="Body Text"/>
    <w:basedOn w:val="Normalny"/>
    <w:link w:val="TekstpodstawowyZnak"/>
    <w:semiHidden/>
    <w:rsid w:val="009C4D3E"/>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semiHidden/>
    <w:rsid w:val="009C4D3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9C4D3E"/>
    <w:pPr>
      <w:spacing w:after="120"/>
      <w:ind w:left="283"/>
    </w:pPr>
  </w:style>
  <w:style w:type="character" w:customStyle="1" w:styleId="TekstpodstawowywcityZnak">
    <w:name w:val="Tekst podstawowy wcięty Znak"/>
    <w:basedOn w:val="Domylnaczcionkaakapitu"/>
    <w:link w:val="Tekstpodstawowywcity"/>
    <w:uiPriority w:val="99"/>
    <w:rsid w:val="009C4D3E"/>
  </w:style>
  <w:style w:type="paragraph" w:styleId="Tekstdymka">
    <w:name w:val="Balloon Text"/>
    <w:basedOn w:val="Normalny"/>
    <w:link w:val="TekstdymkaZnak"/>
    <w:uiPriority w:val="99"/>
    <w:semiHidden/>
    <w:unhideWhenUsed/>
    <w:rsid w:val="00D8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41A"/>
    <w:rPr>
      <w:rFonts w:ascii="Segoe UI" w:hAnsi="Segoe UI" w:cs="Segoe UI"/>
      <w:sz w:val="18"/>
      <w:szCs w:val="18"/>
    </w:rPr>
  </w:style>
  <w:style w:type="paragraph" w:styleId="NormalnyWeb">
    <w:name w:val="Normal (Web)"/>
    <w:basedOn w:val="Normalny"/>
    <w:uiPriority w:val="99"/>
    <w:semiHidden/>
    <w:unhideWhenUsed/>
    <w:rsid w:val="00437B5A"/>
    <w:rPr>
      <w:rFonts w:ascii="Times New Roman" w:hAnsi="Times New Roman" w:cs="Times New Roman"/>
      <w:sz w:val="24"/>
      <w:szCs w:val="24"/>
    </w:rPr>
  </w:style>
  <w:style w:type="character" w:customStyle="1" w:styleId="Teksttreci">
    <w:name w:val="Tekst treści_"/>
    <w:basedOn w:val="Domylnaczcionkaakapitu"/>
    <w:rsid w:val="000A4F99"/>
    <w:rPr>
      <w:b w:val="0"/>
      <w:bCs w:val="0"/>
      <w:i w:val="0"/>
      <w:iCs w:val="0"/>
      <w:smallCaps w:val="0"/>
      <w:strike w:val="0"/>
      <w:sz w:val="21"/>
      <w:szCs w:val="21"/>
      <w:u w:val="none"/>
    </w:rPr>
  </w:style>
  <w:style w:type="character" w:customStyle="1" w:styleId="Teksttreci0">
    <w:name w:val="Tekst treści"/>
    <w:basedOn w:val="Teksttreci"/>
    <w:rsid w:val="000A4F9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character" w:customStyle="1" w:styleId="TeksttreciPogrubienie">
    <w:name w:val="Tekst treści + Pogrubienie"/>
    <w:basedOn w:val="Teksttreci"/>
    <w:rsid w:val="000A4F99"/>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Teksttreci6">
    <w:name w:val="Tekst treści (6)_"/>
    <w:basedOn w:val="Domylnaczcionkaakapitu"/>
    <w:link w:val="Teksttreci60"/>
    <w:rsid w:val="000A4F99"/>
    <w:rPr>
      <w:sz w:val="21"/>
      <w:szCs w:val="21"/>
      <w:shd w:val="clear" w:color="auto" w:fill="FFFFFF"/>
    </w:rPr>
  </w:style>
  <w:style w:type="character" w:customStyle="1" w:styleId="Teksttreci115ptKursywa">
    <w:name w:val="Tekst treści + 11.5 pt;Kursywa"/>
    <w:basedOn w:val="Teksttreci"/>
    <w:rsid w:val="000A4F99"/>
    <w:rPr>
      <w:rFonts w:ascii="Times New Roman" w:eastAsia="Times New Roman" w:hAnsi="Times New Roman" w:cs="Times New Roman"/>
      <w:b w:val="0"/>
      <w:bCs w:val="0"/>
      <w:i/>
      <w:iCs/>
      <w:smallCaps w:val="0"/>
      <w:strike w:val="0"/>
      <w:color w:val="000000"/>
      <w:spacing w:val="0"/>
      <w:w w:val="100"/>
      <w:position w:val="0"/>
      <w:sz w:val="23"/>
      <w:szCs w:val="23"/>
      <w:u w:val="none"/>
      <w:lang w:val="pl"/>
    </w:rPr>
  </w:style>
  <w:style w:type="character" w:customStyle="1" w:styleId="Nagwek3">
    <w:name w:val="Nagłówek #3_"/>
    <w:basedOn w:val="Domylnaczcionkaakapitu"/>
    <w:rsid w:val="000A4F99"/>
    <w:rPr>
      <w:b w:val="0"/>
      <w:bCs w:val="0"/>
      <w:i w:val="0"/>
      <w:iCs w:val="0"/>
      <w:smallCaps w:val="0"/>
      <w:strike w:val="0"/>
      <w:sz w:val="21"/>
      <w:szCs w:val="21"/>
      <w:u w:val="none"/>
    </w:rPr>
  </w:style>
  <w:style w:type="character" w:customStyle="1" w:styleId="Nagwek3Bezpogrubienia">
    <w:name w:val="Nagłówek #3 + Bez pogrubienia"/>
    <w:basedOn w:val="Nagwek3"/>
    <w:rsid w:val="000A4F99"/>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Nagwek30">
    <w:name w:val="Nagłówek #3"/>
    <w:basedOn w:val="Nagwek3"/>
    <w:rsid w:val="000A4F9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paragraph" w:customStyle="1" w:styleId="Teksttreci60">
    <w:name w:val="Tekst treści (6)"/>
    <w:basedOn w:val="Normalny"/>
    <w:link w:val="Teksttreci6"/>
    <w:rsid w:val="000A4F99"/>
    <w:pPr>
      <w:widowControl w:val="0"/>
      <w:shd w:val="clear" w:color="auto" w:fill="FFFFFF"/>
      <w:spacing w:after="0" w:line="307"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6233">
      <w:bodyDiv w:val="1"/>
      <w:marLeft w:val="0"/>
      <w:marRight w:val="0"/>
      <w:marTop w:val="0"/>
      <w:marBottom w:val="0"/>
      <w:divBdr>
        <w:top w:val="none" w:sz="0" w:space="0" w:color="auto"/>
        <w:left w:val="none" w:sz="0" w:space="0" w:color="auto"/>
        <w:bottom w:val="none" w:sz="0" w:space="0" w:color="auto"/>
        <w:right w:val="none" w:sz="0" w:space="0" w:color="auto"/>
      </w:divBdr>
    </w:div>
    <w:div w:id="918559346">
      <w:bodyDiv w:val="1"/>
      <w:marLeft w:val="0"/>
      <w:marRight w:val="0"/>
      <w:marTop w:val="0"/>
      <w:marBottom w:val="0"/>
      <w:divBdr>
        <w:top w:val="none" w:sz="0" w:space="0" w:color="auto"/>
        <w:left w:val="none" w:sz="0" w:space="0" w:color="auto"/>
        <w:bottom w:val="none" w:sz="0" w:space="0" w:color="auto"/>
        <w:right w:val="none" w:sz="0" w:space="0" w:color="auto"/>
      </w:divBdr>
    </w:div>
    <w:div w:id="17526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ziennikustaw.gov.pl/du/2017/2506/D20170002506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3151</TotalTime>
  <Pages>12</Pages>
  <Words>4462</Words>
  <Characters>25437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mjagoda</dc:creator>
  <cp:lastModifiedBy>Anna Mazur</cp:lastModifiedBy>
  <cp:revision>36</cp:revision>
  <cp:lastPrinted>2019-09-17T11:38:00Z</cp:lastPrinted>
  <dcterms:created xsi:type="dcterms:W3CDTF">2018-09-11T08:06:00Z</dcterms:created>
  <dcterms:modified xsi:type="dcterms:W3CDTF">2020-08-25T10:35:00Z</dcterms:modified>
</cp:coreProperties>
</file>