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right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Projekt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          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/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          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Uchwały  Nr  ………..……../2019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RADY  MIEJSKIEJ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z dnia …….. października 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Na podstawie art.18 ust. 2 pkt 9 lit. a ustawy  z dnia 8 marca 1990 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samorządzie gminnym                  (t.j. Dz.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U. z 2019r., poz. 506 ze zm), art. 37 ust. 4 ustawy z dnia 21 sierpnia 1997r.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gospodarce nieruchomościami  (t.j. Dz. U.  z  2018r., poz. 2204 ze zm.)  uchwala się, co następuje: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vertAlign w:val="superscript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vertAlign w:val="superscript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1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. Wyraża się zgodę na wynajęcie dotychczasowemu najemcy tj. Rogozińskiemu Uniwersytetowi Trzeciego Wieku w trybie bezprzetargowym, na czas nieoznaczony                            3 pomieszczeń o łącznej powierzchni użytkowej 98,93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, usytuowanych  w budynku  przy                          ul. Kościuszki 41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Rogoźnie, stanowiącego własność Gminy.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2.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Wykonanie uchwały powierza się Burmistrzowi Rogoźna.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/>
          <w:sz w:val="24"/>
          <w:szCs w:val="24"/>
          <w:lang w:eastAsia="pl-PL"/>
        </w:rPr>
        <w:t>§ 3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. Uchwała wchodzi w życie z dniem podjęcia.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right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Projekt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UZASADNIENI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E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 xml:space="preserve">               </w:t>
      </w:r>
      <w:r>
        <w:rPr>
          <w:rFonts w:eastAsia="Lucida Sans Unicode" w:cs="Carlito" w:ascii="Carlito" w:hAnsi="Carlito"/>
          <w:bCs/>
          <w:sz w:val="24"/>
          <w:szCs w:val="24"/>
          <w:lang w:eastAsia="pl-PL"/>
        </w:rPr>
        <w:t>do Uchwały  Nr …../………/2019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 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RADY MIEJSKIEJ 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z dnia …….. października 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Art. 37 ust. 4 ustawy z dnia 21 sierpnia 1997r. o gospodarce nieruchomościami  (t.j. Dz. U.                  z  2018r., poz. 2204 ze zm.)  stanowi, że zawarcie  umów najmu na czas oznaczony dłuższy niż 3 lata lub na czas nieoznaczony następuje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W związku z upływem czasu, na jaki została zawarta umowa najmu pomieszczeń o łącznej  powierzchni użytkowej 98,93 m</w:t>
      </w:r>
      <w:r>
        <w:rPr>
          <w:rFonts w:eastAsia="Lucida Sans Unicode" w:cs="Carlito" w:ascii="Carlito" w:hAnsi="Carlito"/>
          <w:sz w:val="24"/>
          <w:szCs w:val="24"/>
          <w:vertAlign w:val="superscript"/>
          <w:lang w:eastAsia="pl-PL"/>
        </w:rPr>
        <w:t>2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>, usytuowanych  w budynku  przy ul. Kościuszki 41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Carlito" w:hAnsi="Carlito"/>
          <w:sz w:val="24"/>
          <w:szCs w:val="24"/>
          <w:lang w:eastAsia="pl-PL"/>
        </w:rPr>
        <w:t xml:space="preserve">Rogoźnie, dotychczasowy najemca tj.  Rogoziński Uniwersytet Trzeciego Wieku wystąpił                    z wnioskiem  o przedłużenie umowy najmu. </w:t>
      </w:r>
    </w:p>
    <w:p>
      <w:pPr>
        <w:pStyle w:val="Normal"/>
        <w:widowControl w:val="false"/>
        <w:tabs>
          <w:tab w:val="left" w:pos="-18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Carlito" w:hAnsi="Carlito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b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LibreOffice/5.2.3.3$Windows_x86 LibreOffice_project/d54a8868f08a7b39642414cf2c8ef2f228f780cf</Application>
  <Pages>2</Pages>
  <Words>313</Words>
  <Characters>1733</Characters>
  <CharactersWithSpaces>2199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2019-10-01T08:58:00Z</dcterms:created>
  <dc:creator>Bartosz Jarzyniewski</dc:creator>
  <dc:description/>
  <dc:language>pl-PL</dc:language>
  <cp:lastModifiedBy/>
  <cp:lastPrinted>2019-10-17T07:38:47Z</cp:lastPrinted>
  <dcterms:modified xsi:type="dcterms:W3CDTF">2019-10-17T12:06:36Z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