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6" w:rsidRDefault="00F20CE6" w:rsidP="00F20CE6">
      <w:pPr>
        <w:pStyle w:val="Default"/>
      </w:pPr>
      <w:r>
        <w:t>PROJEKT</w:t>
      </w:r>
    </w:p>
    <w:p w:rsidR="00F20CE6" w:rsidRDefault="00F20CE6" w:rsidP="00F20CE6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Uchwały Nr …………………… 2019</w:t>
      </w:r>
    </w:p>
    <w:p w:rsidR="00F20CE6" w:rsidRDefault="00F20CE6" w:rsidP="00F20CE6">
      <w:pPr>
        <w:pStyle w:val="Default"/>
        <w:spacing w:line="360" w:lineRule="auto"/>
        <w:jc w:val="center"/>
      </w:pPr>
      <w:r>
        <w:rPr>
          <w:b/>
          <w:bCs/>
        </w:rPr>
        <w:t>Rady Miejskiej w Rogoźnie</w:t>
      </w:r>
    </w:p>
    <w:p w:rsidR="00F20CE6" w:rsidRDefault="00F20CE6" w:rsidP="00F20CE6">
      <w:pPr>
        <w:pStyle w:val="Default"/>
        <w:spacing w:line="360" w:lineRule="auto"/>
        <w:jc w:val="center"/>
      </w:pPr>
      <w:r>
        <w:t>z dnia …………………2019r.</w:t>
      </w:r>
    </w:p>
    <w:p w:rsidR="00F20CE6" w:rsidRDefault="00F20CE6" w:rsidP="00F20CE6">
      <w:pPr>
        <w:pStyle w:val="Default"/>
        <w:jc w:val="center"/>
      </w:pPr>
    </w:p>
    <w:p w:rsidR="00F20CE6" w:rsidRDefault="00F20CE6" w:rsidP="00F20CE6">
      <w:pPr>
        <w:pStyle w:val="Default"/>
        <w:jc w:val="center"/>
        <w:rPr>
          <w:b/>
          <w:bCs/>
        </w:rPr>
      </w:pPr>
      <w:r>
        <w:rPr>
          <w:b/>
          <w:bCs/>
        </w:rPr>
        <w:t>zmieniająca uchwałę w sprawie zasad wynajmowania lokali wchodzących w skład mieszkaniowego zasobu Gminy Rogoźno</w:t>
      </w:r>
    </w:p>
    <w:p w:rsidR="00F20CE6" w:rsidRDefault="00F20CE6" w:rsidP="00F20CE6">
      <w:pPr>
        <w:pStyle w:val="Default"/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i art. 40 ust. 1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2019r. poz. 506 ) oraz art. 21 ust. 1 pkt 2 i ust. 3 ustawy z dnia 21 czerwca 2001 r. o ochronie praw lokatorów, mieszkaniowym zasobie gminy i o zmianie Kodeksu cywilnego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2018 r., poz. 1234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Rada Miejska w Rogoźnie uchwala, co następuje:</w:t>
      </w:r>
    </w:p>
    <w:p w:rsidR="00F20CE6" w:rsidRDefault="00F20CE6" w:rsidP="00F20CE6">
      <w:pPr>
        <w:pStyle w:val="Default"/>
        <w:jc w:val="both"/>
        <w:rPr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LXVIII/587/2018 Rady Miejskiej w Rogoźnie z dnia 29 sierpnia 2018 r. w sprawie zasad wynajmowania lokali wchodzących w skład mieszkaniowego zasobu Gminy Rogoźno wprowadza się następujące zmiany:</w:t>
      </w:r>
    </w:p>
    <w:p w:rsidR="00F20CE6" w:rsidRDefault="00F20CE6" w:rsidP="00F20CE6">
      <w:pPr>
        <w:pStyle w:val="Default"/>
        <w:jc w:val="both"/>
        <w:rPr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</w:p>
    <w:p w:rsidR="00F20CE6" w:rsidRPr="00F20CE6" w:rsidRDefault="00F20CE6" w:rsidP="00F20CE6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  się </w:t>
      </w:r>
      <w:r>
        <w:rPr>
          <w:b/>
          <w:sz w:val="22"/>
          <w:szCs w:val="22"/>
        </w:rPr>
        <w:t>Rozdział 8</w:t>
      </w:r>
      <w:r>
        <w:rPr>
          <w:sz w:val="22"/>
          <w:szCs w:val="22"/>
        </w:rPr>
        <w:t>, który otrzymuje brzmienie:</w:t>
      </w:r>
    </w:p>
    <w:p w:rsidR="00F20CE6" w:rsidRDefault="00F20CE6" w:rsidP="00F20CE6">
      <w:pPr>
        <w:pStyle w:val="Default"/>
        <w:spacing w:after="120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b/>
          <w:sz w:val="22"/>
          <w:szCs w:val="22"/>
        </w:rPr>
        <w:t>Zasady wynajmowania lokali przeznaczonych do remontu</w:t>
      </w:r>
      <w:r>
        <w:rPr>
          <w:sz w:val="22"/>
          <w:szCs w:val="22"/>
        </w:rPr>
        <w:t>”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/>
          <w:lang w:eastAsia="zh-CN"/>
        </w:rPr>
      </w:pPr>
      <w:r>
        <w:rPr>
          <w:rFonts w:ascii="Times New Roman" w:eastAsia="Arial Unicode MS" w:hAnsi="Times New Roman"/>
          <w:bCs/>
          <w:kern w:val="3"/>
          <w:lang w:eastAsia="zh-CN" w:bidi="hi-IN"/>
        </w:rPr>
        <w:t>„§12.</w:t>
      </w:r>
      <w:r>
        <w:rPr>
          <w:rFonts w:ascii="Times New Roman" w:eastAsia="Arial Unicode MS" w:hAnsi="Times New Roman"/>
          <w:kern w:val="3"/>
          <w:lang w:eastAsia="zh-CN" w:bidi="hi-IN"/>
        </w:rPr>
        <w:t xml:space="preserve"> 1. </w:t>
      </w:r>
      <w:r>
        <w:rPr>
          <w:rFonts w:ascii="Times New Roman" w:eastAsia="Lucida Sans Unicode" w:hAnsi="Times New Roman"/>
          <w:kern w:val="3"/>
          <w:lang w:eastAsia="zh-CN" w:bidi="hi-IN"/>
        </w:rPr>
        <w:t>Wnioski o przydział lokalu mieszkalnego do remontu, mogą składać osoby uprawnione do otrzymania lokalu mieszkalnego oraz lokalu mieszkalnego w ramach zamiany.</w:t>
      </w:r>
      <w:r>
        <w:rPr>
          <w:rFonts w:eastAsia="Lucida Sans Unicode"/>
          <w:lang w:eastAsia="zh-CN"/>
        </w:rPr>
        <w:t xml:space="preserve"> 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Arial Unicode MS" w:hAnsi="Times New Roman"/>
          <w:bCs/>
          <w:kern w:val="3"/>
          <w:lang w:eastAsia="zh-CN" w:bidi="hi-IN"/>
        </w:rPr>
        <w:t>2.</w:t>
      </w:r>
      <w:r>
        <w:rPr>
          <w:rFonts w:ascii="Times New Roman" w:eastAsia="Lucida Sans Unicode" w:hAnsi="Times New Roman"/>
          <w:lang w:eastAsia="zh-CN"/>
        </w:rPr>
        <w:t xml:space="preserve">Wyboru osób, z którymi zawarte będą umowy na wykonanie remontu dokonuje  Burmistrz Rogoźna po wyrażeniu opinii Komisji ds. Mieszkaniowych.    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3. Zawarcie umowy najmu z osobami, które chcą wykonać remont lokalu, nastąpi po spełnieniu następujących warunków:</w:t>
      </w:r>
    </w:p>
    <w:p w:rsidR="00F20CE6" w:rsidRDefault="00F20CE6" w:rsidP="00F20C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przedłożeniu oświadczenia o posiadaniu środków niezbędnych do wykonania remontu lokalu na własny koszt (bez możliwości zwrotu poniesionych nakładów oraz zrekompensowania ich poprzez zwolnienie  z czynszu lub obniżkę czynszu);</w:t>
      </w:r>
    </w:p>
    <w:p w:rsidR="00F20CE6" w:rsidRDefault="00F20CE6" w:rsidP="00F20C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podpisaniu umowy o remont lokalu;</w:t>
      </w:r>
    </w:p>
    <w:p w:rsidR="00F20CE6" w:rsidRDefault="00F20CE6" w:rsidP="00F20CE6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dokonaniu odbioru technicznego lokalu mieszkalnego przez wynajmującego;</w:t>
      </w:r>
    </w:p>
    <w:p w:rsidR="00F20CE6" w:rsidRPr="00F20CE6" w:rsidRDefault="00F20CE6" w:rsidP="00EC5D2C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>podpisaniu z wynajmującym protokołu zdawczo-odbiorczego lokalu mieszkalnego.</w:t>
      </w:r>
    </w:p>
    <w:p w:rsidR="00F20CE6" w:rsidRDefault="00F20CE6" w:rsidP="00EC5D2C">
      <w:pPr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4. Szczegółowy zakres remontu, w oparciu o kosztorys sporządzony przez wynajmującego będzie ustalony w umowie o remont lokalu zawartej pomiędzy wynajmującym a osobą zakwalifikowaną do przydziału lokalu do remontu.</w:t>
      </w:r>
    </w:p>
    <w:p w:rsidR="00F20CE6" w:rsidRDefault="00F20CE6" w:rsidP="00EC5D2C">
      <w:pPr>
        <w:widowControl w:val="0"/>
        <w:spacing w:after="0" w:line="240" w:lineRule="auto"/>
        <w:ind w:left="709"/>
        <w:jc w:val="both"/>
        <w:rPr>
          <w:rFonts w:ascii="Times New Roman" w:eastAsia="Lucida Sans Unicode" w:hAnsi="Times New Roman"/>
          <w:lang w:eastAsia="zh-CN"/>
        </w:rPr>
      </w:pPr>
      <w:r>
        <w:rPr>
          <w:rFonts w:ascii="Times New Roman" w:eastAsia="Lucida Sans Unicode" w:hAnsi="Times New Roman"/>
          <w:lang w:eastAsia="zh-CN"/>
        </w:rPr>
        <w:t>5. Lista lokali proponowanych do remontu będzie wywieszana do publicznej wiadomości</w:t>
      </w:r>
    </w:p>
    <w:p w:rsidR="00F20CE6" w:rsidRDefault="00F20CE6" w:rsidP="00F20CE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>
        <w:rPr>
          <w:rFonts w:ascii="Times New Roman" w:eastAsia="Lucida Sans Unicode" w:hAnsi="Times New Roman"/>
          <w:kern w:val="3"/>
          <w:lang w:eastAsia="zh-CN" w:bidi="hi-IN"/>
        </w:rPr>
        <w:t xml:space="preserve">             i w oparciu o nią zainteresowane osoby będą składały wnioski z góry w określanym terminie.</w:t>
      </w:r>
    </w:p>
    <w:p w:rsidR="00F20CE6" w:rsidRDefault="00F20CE6" w:rsidP="00F20CE6">
      <w:pPr>
        <w:pStyle w:val="Akapitzlist"/>
        <w:widowControl w:val="0"/>
        <w:numPr>
          <w:ilvl w:val="0"/>
          <w:numId w:val="3"/>
        </w:numPr>
        <w:jc w:val="both"/>
        <w:rPr>
          <w:rFonts w:eastAsia="Lucida Sans Unicode"/>
          <w:sz w:val="22"/>
          <w:szCs w:val="22"/>
          <w:lang w:eastAsia="zh-CN"/>
        </w:rPr>
      </w:pPr>
      <w:r>
        <w:rPr>
          <w:rFonts w:eastAsia="Lucida Sans Unicode"/>
          <w:sz w:val="22"/>
          <w:szCs w:val="22"/>
          <w:lang w:eastAsia="zh-CN"/>
        </w:rPr>
        <w:t>Czas remontu określa się na okres 4 miesięcy, z ewentualną możliwością przedłużenia na wniosek strony do 6 miesięcy”.</w:t>
      </w:r>
    </w:p>
    <w:p w:rsidR="00F20CE6" w:rsidRDefault="00F20CE6" w:rsidP="00F20CE6">
      <w:pPr>
        <w:pStyle w:val="Akapitzlist"/>
        <w:widowControl w:val="0"/>
        <w:ind w:left="1068"/>
        <w:jc w:val="both"/>
        <w:rPr>
          <w:rFonts w:eastAsia="Lucida Sans Unicode"/>
          <w:sz w:val="22"/>
          <w:szCs w:val="22"/>
          <w:lang w:eastAsia="zh-CN"/>
        </w:rPr>
      </w:pPr>
    </w:p>
    <w:p w:rsidR="00F20CE6" w:rsidRDefault="00F20CE6" w:rsidP="00F20CE6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Wobec czego </w:t>
      </w:r>
      <w:r>
        <w:rPr>
          <w:b/>
          <w:bCs/>
          <w:sz w:val="22"/>
          <w:szCs w:val="22"/>
        </w:rPr>
        <w:t xml:space="preserve">Rozdział 8 </w:t>
      </w:r>
      <w:r>
        <w:rPr>
          <w:bCs/>
          <w:sz w:val="22"/>
          <w:szCs w:val="22"/>
        </w:rPr>
        <w:t xml:space="preserve">staje się </w:t>
      </w:r>
      <w:r>
        <w:rPr>
          <w:b/>
          <w:bCs/>
          <w:sz w:val="22"/>
          <w:szCs w:val="22"/>
        </w:rPr>
        <w:t>Rozdziałem 9.</w:t>
      </w:r>
    </w:p>
    <w:p w:rsidR="00F20CE6" w:rsidRDefault="00F20CE6" w:rsidP="00F20CE6">
      <w:pPr>
        <w:pStyle w:val="Akapitzlist"/>
        <w:ind w:left="360"/>
        <w:jc w:val="both"/>
        <w:rPr>
          <w:b/>
          <w:bCs/>
          <w:sz w:val="22"/>
          <w:szCs w:val="22"/>
        </w:rPr>
      </w:pPr>
    </w:p>
    <w:p w:rsidR="00F20CE6" w:rsidRDefault="00F20CE6" w:rsidP="00F20CE6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</w:t>
      </w:r>
      <w:r w:rsidRPr="00F20CE6">
        <w:rPr>
          <w:b/>
          <w:bCs/>
          <w:sz w:val="22"/>
          <w:szCs w:val="22"/>
        </w:rPr>
        <w:t>Rozdziale 9</w:t>
      </w:r>
      <w:r>
        <w:rPr>
          <w:bCs/>
          <w:sz w:val="22"/>
          <w:szCs w:val="22"/>
        </w:rPr>
        <w:t xml:space="preserve"> o brzmieniu </w:t>
      </w:r>
      <w:r w:rsidRPr="00F20CE6">
        <w:rPr>
          <w:b/>
          <w:bCs/>
          <w:sz w:val="22"/>
          <w:szCs w:val="22"/>
        </w:rPr>
        <w:t>Postanowienia końcowe</w:t>
      </w:r>
      <w:r>
        <w:rPr>
          <w:bCs/>
          <w:sz w:val="22"/>
          <w:szCs w:val="22"/>
        </w:rPr>
        <w:t xml:space="preserve"> </w:t>
      </w:r>
      <w:r>
        <w:rPr>
          <w:rFonts w:eastAsia="Arial Unicode MS"/>
          <w:bCs/>
          <w:sz w:val="22"/>
          <w:szCs w:val="22"/>
          <w:lang w:eastAsia="zh-CN"/>
        </w:rPr>
        <w:t>§12 staje  się §13 i pozostałe wg właściwej kolejności.</w:t>
      </w:r>
    </w:p>
    <w:p w:rsidR="00F20CE6" w:rsidRDefault="00F20CE6" w:rsidP="00F20CE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/>
          <w:kern w:val="3"/>
          <w:lang w:eastAsia="pl-PL" w:bidi="hi-IN"/>
        </w:rPr>
      </w:pPr>
    </w:p>
    <w:p w:rsidR="00F20CE6" w:rsidRDefault="00F20CE6" w:rsidP="00F20CE6">
      <w:pPr>
        <w:pStyle w:val="Default"/>
        <w:rPr>
          <w:sz w:val="22"/>
          <w:szCs w:val="22"/>
        </w:rPr>
      </w:pPr>
      <w:r w:rsidRPr="00CB7BA3">
        <w:rPr>
          <w:b/>
          <w:bCs/>
          <w:sz w:val="22"/>
          <w:szCs w:val="22"/>
        </w:rPr>
        <w:t>§2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Wykonanie uchwały powierza się Burmistrzowi Rogoźna. </w:t>
      </w:r>
    </w:p>
    <w:p w:rsidR="00F20CE6" w:rsidRDefault="00F20CE6" w:rsidP="00F20CE6">
      <w:pPr>
        <w:pStyle w:val="Default"/>
        <w:rPr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sz w:val="22"/>
          <w:szCs w:val="22"/>
        </w:rPr>
      </w:pPr>
      <w:r w:rsidRPr="00CB7BA3">
        <w:rPr>
          <w:b/>
          <w:bCs/>
          <w:sz w:val="22"/>
          <w:szCs w:val="22"/>
        </w:rPr>
        <w:t>§3</w:t>
      </w:r>
      <w:r>
        <w:rPr>
          <w:bCs/>
          <w:sz w:val="22"/>
          <w:szCs w:val="22"/>
        </w:rPr>
        <w:t xml:space="preserve">. </w:t>
      </w:r>
      <w:r>
        <w:rPr>
          <w:sz w:val="22"/>
          <w:szCs w:val="22"/>
        </w:rPr>
        <w:t>Uchwała wchodzi w życie po upływie 14 dni od dnia ogłoszenia w Dzienniku Urzędowym Województwa Wielkopolskiego.</w:t>
      </w: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F20CE6" w:rsidRDefault="00F20CE6" w:rsidP="00F20CE6">
      <w:pPr>
        <w:pStyle w:val="Default"/>
        <w:jc w:val="both"/>
        <w:rPr>
          <w:bCs/>
          <w:sz w:val="22"/>
          <w:szCs w:val="22"/>
        </w:rPr>
      </w:pPr>
    </w:p>
    <w:p w:rsidR="00670C9F" w:rsidRDefault="00670C9F">
      <w:bookmarkStart w:id="0" w:name="_GoBack"/>
      <w:bookmarkEnd w:id="0"/>
    </w:p>
    <w:sectPr w:rsidR="0067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4291"/>
    <w:multiLevelType w:val="hybridMultilevel"/>
    <w:tmpl w:val="A7E6CDB8"/>
    <w:lvl w:ilvl="0" w:tplc="9E78D8E6">
      <w:start w:val="6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7457D4"/>
    <w:multiLevelType w:val="hybridMultilevel"/>
    <w:tmpl w:val="B69638F6"/>
    <w:lvl w:ilvl="0" w:tplc="B34C06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2423976"/>
    <w:multiLevelType w:val="hybridMultilevel"/>
    <w:tmpl w:val="46FECA42"/>
    <w:lvl w:ilvl="0" w:tplc="6BDC58C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E5"/>
    <w:rsid w:val="00196EB4"/>
    <w:rsid w:val="0040518A"/>
    <w:rsid w:val="00670C9F"/>
    <w:rsid w:val="008A02E5"/>
    <w:rsid w:val="00CB7BA3"/>
    <w:rsid w:val="00E97649"/>
    <w:rsid w:val="00EC5D2C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CE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8"/>
      <w:szCs w:val="24"/>
      <w:lang w:eastAsia="pl-PL" w:bidi="hi-IN"/>
    </w:rPr>
  </w:style>
  <w:style w:type="paragraph" w:customStyle="1" w:styleId="Default">
    <w:name w:val="Default"/>
    <w:rsid w:val="00F20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C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0CE6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/>
      <w:kern w:val="3"/>
      <w:sz w:val="28"/>
      <w:szCs w:val="24"/>
      <w:lang w:eastAsia="pl-PL" w:bidi="hi-IN"/>
    </w:rPr>
  </w:style>
  <w:style w:type="paragraph" w:customStyle="1" w:styleId="Default">
    <w:name w:val="Default"/>
    <w:rsid w:val="00F20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3</cp:revision>
  <cp:lastPrinted>2019-06-12T12:49:00Z</cp:lastPrinted>
  <dcterms:created xsi:type="dcterms:W3CDTF">2019-06-12T12:42:00Z</dcterms:created>
  <dcterms:modified xsi:type="dcterms:W3CDTF">2019-06-13T07:32:00Z</dcterms:modified>
</cp:coreProperties>
</file>