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2D" w:rsidRDefault="00752A2D" w:rsidP="00752A2D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Projekt do uchwały z dnia 29.05.2019 r.</w:t>
      </w:r>
    </w:p>
    <w:p w:rsidR="00752A2D" w:rsidRDefault="00752A2D" w:rsidP="00752A2D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752A2D" w:rsidRDefault="00752A2D" w:rsidP="00752A2D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XII/____/2019</w:t>
      </w:r>
    </w:p>
    <w:p w:rsidR="00752A2D" w:rsidRDefault="00752A2D" w:rsidP="00752A2D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752A2D" w:rsidRDefault="00752A2D" w:rsidP="00752A2D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_____ czerwca 2019</w:t>
      </w:r>
    </w:p>
    <w:p w:rsidR="00752A2D" w:rsidRDefault="00752A2D" w:rsidP="00752A2D">
      <w:pPr>
        <w:pStyle w:val="Textbody"/>
        <w:spacing w:after="0"/>
        <w:jc w:val="both"/>
      </w:pPr>
      <w:r>
        <w:t> </w:t>
      </w:r>
    </w:p>
    <w:p w:rsidR="00752A2D" w:rsidRDefault="00752A2D" w:rsidP="00752A2D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752A2D" w:rsidRPr="00AF76B4" w:rsidRDefault="00752A2D" w:rsidP="00752A2D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752A2D" w:rsidRPr="00AF76B4" w:rsidRDefault="00752A2D" w:rsidP="00752A2D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2019r. poz. 506) oraz art.37 ust.4 ustawy z dnia 21 sierpnia 1997r. o gospodarce nieruchomościa</w:t>
      </w:r>
      <w:r>
        <w:rPr>
          <w:sz w:val="20"/>
          <w:szCs w:val="20"/>
        </w:rPr>
        <w:t>mi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 xml:space="preserve">z 2018r.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 w:rsidRPr="00AF76B4">
        <w:rPr>
          <w:sz w:val="20"/>
          <w:szCs w:val="20"/>
        </w:rPr>
        <w:t xml:space="preserve"> 4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2 uchwały nr XXV/235/2016 Rady Miejskiej </w:t>
      </w:r>
      <w:r>
        <w:rPr>
          <w:sz w:val="20"/>
          <w:szCs w:val="20"/>
        </w:rPr>
        <w:t xml:space="preserve">      </w:t>
      </w:r>
      <w:r w:rsidRPr="00AF76B4">
        <w:rPr>
          <w:sz w:val="20"/>
          <w:szCs w:val="20"/>
        </w:rPr>
        <w:t>w Rogoźnie z dnia 27 kwietnia 2016r.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Dz.W</w:t>
      </w:r>
      <w:proofErr w:type="spellEnd"/>
      <w:r>
        <w:rPr>
          <w:sz w:val="20"/>
          <w:szCs w:val="20"/>
        </w:rPr>
        <w:t xml:space="preserve">. 2016.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 Miejska uchwala, co następuje: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§ 1. Wyraża się zgodę na wydzierżawienie w trybie bezprzetargowym na okres do lat 3, nieruchomości rolnych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stanowiących własność Gminy Rogoźno:</w:t>
      </w:r>
      <w:r>
        <w:rPr>
          <w:rFonts w:ascii="Times New Roman" w:hAnsi="Times New Roman"/>
          <w:sz w:val="21"/>
          <w:szCs w:val="21"/>
        </w:rPr>
        <w:t> 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 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 w obrębie geodezyjnym Cieśle,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 dz. nr 37/6 o powierzchni 1,32 ha           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dz. nr 91 o powierzchni 0,80 ha             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Garbatka,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 dz. nr 271/2 o powierzchni 0,79 ha             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dz. nr 106 o powierzchni 2,09 ha</w:t>
      </w:r>
    </w:p>
    <w:p w:rsidR="00752A2D" w:rsidRDefault="00752A2D" w:rsidP="00752A2D">
      <w:pPr>
        <w:pStyle w:val="Textbody"/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w obrębie geodezyjnym Gościejewo,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 dz. nr 532 o powierzchni 9,97 ha                                           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2</w:t>
      </w:r>
      <w:r>
        <w:rPr>
          <w:rFonts w:ascii="Times New Roman" w:hAnsi="Times New Roman" w:cs="Times New Roman"/>
          <w:sz w:val="21"/>
          <w:szCs w:val="21"/>
        </w:rPr>
        <w:t>) dz. nr 311 o powierzchni 3,4000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3) dz.255/3 o powierzchni 0,0995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4) dz.255/4 o powierzchni 0,0073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5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 w:cs="Times New Roman"/>
          <w:sz w:val="21"/>
          <w:szCs w:val="21"/>
        </w:rPr>
        <w:t>cz.dz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nr 509 o powierzchni 0,3 ha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6) dz. nr 79 o powierzchni 0,37 ha     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w obrębie geodezyjnym Jaracz,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dz. nr 308/9 o powierzchni 1,5150 ha</w:t>
      </w:r>
    </w:p>
    <w:p w:rsidR="00752A2D" w:rsidRPr="00401D74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dz. nr 288o powierzchni 0,44 ha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 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3) dz. nr 105 o powierzchni 0,28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Laskowo,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1) dz. nr 49 o powierzchni 3,73 ha                                     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2) dz. nr 28/1 o powierzchni 0,2 ha                         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w obrębie geodezyjnym Owieczki,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 dz. nr 178 o powierzchni 0,79 ha         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 dz. nr 143/1 o powierzchni 0,3 ha                        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3) dz. nr 137 o powierzchni 0,42 ha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4) dz. nr 138 o powierzchni 0,56 ha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5) dz. nr 140 o powierzchni 0,54 ha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6) dz. nr 141 o powierzchni 0,43 ha</w:t>
      </w:r>
    </w:p>
    <w:p w:rsidR="00752A2D" w:rsidRDefault="00752A2D" w:rsidP="00752A2D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7) dz. nr 176 o powierzchni 0,70 ha        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8</w:t>
      </w:r>
      <w:r>
        <w:rPr>
          <w:rFonts w:ascii="Times New Roman" w:hAnsi="Times New Roman" w:cs="Times New Roman"/>
          <w:sz w:val="21"/>
          <w:szCs w:val="21"/>
        </w:rPr>
        <w:t xml:space="preserve">) dz. nr 142/1 o powierzchni 0,28 ha         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7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Studzieniec,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218 o powierzchni 4,03 ha.           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2)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219 o powierzchni 0,37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52A2D" w:rsidRPr="00270150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8. w obrębie geodezyjnym Rogoźno,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1) dz. nr </w:t>
      </w:r>
      <w:r w:rsidRPr="00270150">
        <w:rPr>
          <w:rFonts w:ascii="Times New Roman" w:hAnsi="Times New Roman" w:cs="Times New Roman"/>
          <w:sz w:val="21"/>
          <w:szCs w:val="21"/>
        </w:rPr>
        <w:t>199</w:t>
      </w:r>
      <w:r>
        <w:rPr>
          <w:rFonts w:ascii="Times New Roman" w:hAnsi="Times New Roman" w:cs="Times New Roman"/>
          <w:sz w:val="21"/>
          <w:szCs w:val="21"/>
        </w:rPr>
        <w:t>7 o powierzchni 0,4805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2) dz. nr 166/3 o powierzchni 0,1589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3) dz. nr 114 o powierzchni 15,3760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4) dz. nr 115 o powierzchni 2,3163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5) dz. nr 126 o powierzchni 3,0343 ha</w:t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6) dz. nr 127 o powierzchni 12,2704 ha</w:t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7) dz. nr </w:t>
      </w:r>
      <w:r w:rsidRPr="00D3329D">
        <w:rPr>
          <w:rFonts w:ascii="Times New Roman" w:hAnsi="Times New Roman" w:cs="Times New Roman"/>
          <w:sz w:val="21"/>
          <w:szCs w:val="21"/>
        </w:rPr>
        <w:t>149</w:t>
      </w:r>
      <w:r w:rsidRPr="0027015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 powierzchni 1,7745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8) dz. nr 125 o powierzchni 2,1874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9) dz. nr 133/1 o powierzchni 1,6777 ha</w:t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10) dz. nr 132/1 o powierzchni 9,3372 ha</w:t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11) dz. nr  197/15 o powierzchni 0,0928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12) dz. nr 197/16 o powierzchni 0,0964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13) dz. nr 197/17 o powierzchni 0,0975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14) dz. nr 197/18 o powierzchni 0,1030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15) dz. nr 197/19 o powierzchni 0,12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16) dz. nr 197/38 o powierzchni 0,0919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17) dz. nr 197/39 o powierzchni 0,0918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18) dz. nr 197/40 o powierzchni 0,0920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19) dz. nr 197/41 o powierzchni 0,1159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20) dz. nr  197/42 o powierzchni 0,1035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21) cz.dz.197/2 o powierzchni 0,0999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22) dz. nr 196 o powierzchni 0.0597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23) dz. nr 1897 o powierzchni 1,0882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24) dz. nr 1900 o powierzchni 0,5293 ha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2. Wykonanie uchwały powierza się Burmistrzowi Rogoźna.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752A2D" w:rsidRDefault="00752A2D" w:rsidP="00752A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3. Uchwała wchodzi w życie z dniem podjęcia.</w:t>
      </w:r>
    </w:p>
    <w:p w:rsidR="00752A2D" w:rsidRPr="005A3088" w:rsidRDefault="00752A2D" w:rsidP="00752A2D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566C4B" w:rsidRDefault="00566C4B"/>
    <w:sectPr w:rsidR="00566C4B" w:rsidSect="0056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A2D"/>
    <w:rsid w:val="00566C4B"/>
    <w:rsid w:val="0075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52A2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752A2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2019-06-19T10:32:00Z</dcterms:created>
  <dcterms:modified xsi:type="dcterms:W3CDTF">2019-06-19T10:33:00Z</dcterms:modified>
</cp:coreProperties>
</file>