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3D" w:rsidRPr="00BC7BD0" w:rsidRDefault="00FD533D" w:rsidP="00BC7BD0">
      <w:pPr>
        <w:jc w:val="right"/>
        <w:rPr>
          <w:color w:val="FF0000"/>
        </w:rPr>
      </w:pPr>
      <w:r w:rsidRPr="00BC7BD0">
        <w:rPr>
          <w:color w:val="FF0000"/>
        </w:rPr>
        <w:t>AUTOPOPRAWKA Z DNIA 23.04.2019R.</w:t>
      </w:r>
    </w:p>
    <w:p w:rsidR="00FD533D" w:rsidRDefault="00FD533D" w:rsidP="00FD533D">
      <w:pPr>
        <w:jc w:val="center"/>
      </w:pPr>
      <w:r>
        <w:t>Autopoprawka nr 4</w:t>
      </w:r>
      <w:r>
        <w:br/>
        <w:t>do Uchwały nr IX/   /2019</w:t>
      </w:r>
      <w:r>
        <w:br/>
        <w:t>Rady Miejskiej w Rogoźnie</w:t>
      </w:r>
      <w:r>
        <w:br/>
        <w:t>z dnia 29 kwietni 2019 roku</w:t>
      </w:r>
    </w:p>
    <w:p w:rsidR="00FD533D" w:rsidRDefault="00FD533D" w:rsidP="00FD533D">
      <w:r>
        <w:t>w sprawie zmian w uchwale Wieloletnia Prognoza Finansowa na lata 2019-2020</w:t>
      </w:r>
    </w:p>
    <w:p w:rsidR="00FD533D" w:rsidRDefault="00FD533D" w:rsidP="00FD533D">
      <w:r>
        <w:tab/>
        <w:t xml:space="preserve">W związku ze zmianą zapisu </w:t>
      </w:r>
      <w:r>
        <w:rPr>
          <w:rFonts w:cstheme="minorHAnsi"/>
        </w:rPr>
        <w:t xml:space="preserve">§ </w:t>
      </w:r>
      <w:r>
        <w:t xml:space="preserve">258 </w:t>
      </w:r>
      <w:proofErr w:type="spellStart"/>
      <w:r>
        <w:t>uofp</w:t>
      </w:r>
      <w:proofErr w:type="spellEnd"/>
      <w:r>
        <w:t xml:space="preserve">  z dnia 14 grudnia 2018 roku poprzez dodanie punktu 4  w zakresie zmian w przedsięwzięciach finansowanych z udziałem środków europejskich oraz zwrotem płatności otrzymanych z budżetu środków europejskich wnioskuję o wyrażenie zgody na zmianę zapisu </w:t>
      </w:r>
      <w:r>
        <w:rPr>
          <w:rFonts w:cstheme="minorHAnsi"/>
        </w:rPr>
        <w:t>§</w:t>
      </w:r>
      <w:r>
        <w:t xml:space="preserve"> 15 uchwały nr IV/41/2018 Rady Miejskiej w Rogo</w:t>
      </w:r>
      <w:r w:rsidR="00226F6D">
        <w:t>źnie z dni 28 grudnia 2018 roku</w:t>
      </w:r>
      <w:r>
        <w:t>:</w:t>
      </w:r>
    </w:p>
    <w:p w:rsidR="00226F6D" w:rsidRPr="003E6E1E" w:rsidRDefault="00226F6D" w:rsidP="00226F6D">
      <w:pPr>
        <w:pStyle w:val="Normalny1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w </w:t>
      </w:r>
      <w:r w:rsidRPr="003E6E1E">
        <w:rPr>
          <w:rFonts w:asciiTheme="minorHAnsi" w:hAnsiTheme="minorHAnsi" w:cstheme="minorHAnsi"/>
        </w:rPr>
        <w:t>§ 3 po ust. 2 dodaje się ust. 3 w brzmieniu:</w:t>
      </w:r>
    </w:p>
    <w:p w:rsidR="00226F6D" w:rsidRPr="003E6E1E" w:rsidRDefault="00226F6D" w:rsidP="00226F6D">
      <w:pPr>
        <w:pStyle w:val="Normalny1"/>
        <w:tabs>
          <w:tab w:val="left" w:pos="0"/>
        </w:tabs>
        <w:spacing w:line="100" w:lineRule="atLeast"/>
        <w:ind w:left="720"/>
        <w:rPr>
          <w:rStyle w:val="Domylnaczcionkaakapitu1"/>
          <w:rFonts w:asciiTheme="minorHAnsi" w:hAnsiTheme="minorHAnsi" w:cstheme="minorHAnsi"/>
        </w:rPr>
      </w:pPr>
      <w:r w:rsidRPr="003E6E1E">
        <w:rPr>
          <w:rStyle w:val="Domylnaczcionkaakapitu1"/>
          <w:rFonts w:asciiTheme="minorHAnsi" w:hAnsiTheme="minorHAnsi" w:cstheme="minorHAnsi"/>
        </w:rPr>
        <w:t>„ ust.3 Upoważnia się Burmistrza Rogoźna do:</w:t>
      </w:r>
    </w:p>
    <w:p w:rsidR="00226F6D" w:rsidRPr="003E6E1E" w:rsidRDefault="00226F6D" w:rsidP="00226F6D">
      <w:pPr>
        <w:tabs>
          <w:tab w:val="left" w:pos="1418"/>
        </w:tabs>
        <w:spacing w:line="100" w:lineRule="atLeast"/>
        <w:ind w:left="709" w:hanging="283"/>
        <w:rPr>
          <w:rFonts w:cstheme="minorHAnsi"/>
        </w:rPr>
      </w:pPr>
      <w:r w:rsidRPr="003E6E1E">
        <w:rPr>
          <w:rStyle w:val="Domylnaczcionkaakapitu1"/>
          <w:rFonts w:cstheme="minorHAnsi"/>
        </w:rPr>
        <w:t>1)</w:t>
      </w:r>
      <w:r w:rsidRPr="003E6E1E">
        <w:rPr>
          <w:rStyle w:val="Domylnaczcionkaakapitu1"/>
          <w:rFonts w:cstheme="minorHAnsi"/>
        </w:rPr>
        <w:tab/>
        <w:t>do</w:t>
      </w:r>
      <w:r w:rsidRPr="003E6E1E">
        <w:rPr>
          <w:rFonts w:cstheme="minorHAnsi"/>
        </w:rPr>
        <w:t>konywania zmian limitów zobowiązań i kwot wydatków na realizację przedsięwzięcia finansowanego z udziałem środków europejskich albo środków, o których mowa w art. 5 ust. 1 pkt 3 ustawy z dnia 27 sierpnia 2009 r. o finansach publicznych, w związku ze zmianami w realizacji tego przedsięwzięcia, o ile zmiany te nie pogorszą wyniku budżetu dla każdego roku objętego wieloletnią prognozą finansową. Upoważnienie to obejmuje także upoważnienie do dokonywania zmian środków przeznaczonych na współfinansowanie realizacji przedsięwzięć, o których mowa w zdaniu pierwszym, w tym wkładu własnego beneficjenta, w perspektywie finansowej 2014-2020;</w:t>
      </w:r>
    </w:p>
    <w:p w:rsidR="00226F6D" w:rsidRPr="003E6E1E" w:rsidRDefault="00226F6D" w:rsidP="00226F6D">
      <w:pPr>
        <w:pStyle w:val="Default"/>
        <w:tabs>
          <w:tab w:val="left" w:pos="709"/>
        </w:tabs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3E6E1E">
        <w:rPr>
          <w:rFonts w:asciiTheme="minorHAnsi" w:hAnsiTheme="minorHAnsi" w:cstheme="minorHAnsi"/>
          <w:sz w:val="22"/>
          <w:szCs w:val="22"/>
        </w:rPr>
        <w:t>2)</w:t>
      </w:r>
      <w:r w:rsidRPr="003E6E1E">
        <w:rPr>
          <w:rFonts w:asciiTheme="minorHAnsi" w:hAnsiTheme="minorHAnsi" w:cstheme="minorHAnsi"/>
          <w:sz w:val="22"/>
          <w:szCs w:val="22"/>
        </w:rPr>
        <w:tab/>
        <w:t xml:space="preserve"> dokonywania zmian w planie dochodów i wydatków związanych ze: </w:t>
      </w:r>
    </w:p>
    <w:p w:rsidR="00226F6D" w:rsidRPr="003E6E1E" w:rsidRDefault="00226F6D" w:rsidP="00226F6D">
      <w:pPr>
        <w:pStyle w:val="Default"/>
        <w:tabs>
          <w:tab w:val="left" w:pos="993"/>
        </w:tabs>
        <w:spacing w:after="17" w:line="276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a)</w:t>
      </w:r>
      <w:r>
        <w:rPr>
          <w:rFonts w:asciiTheme="minorHAnsi" w:hAnsiTheme="minorHAnsi" w:cstheme="minorHAnsi"/>
          <w:sz w:val="22"/>
          <w:szCs w:val="22"/>
        </w:rPr>
        <w:tab/>
      </w:r>
      <w:r w:rsidRPr="003E6E1E">
        <w:rPr>
          <w:rFonts w:asciiTheme="minorHAnsi" w:hAnsiTheme="minorHAnsi" w:cstheme="minorHAnsi"/>
          <w:sz w:val="22"/>
          <w:szCs w:val="22"/>
        </w:rPr>
        <w:t xml:space="preserve">zmianą kwot lub uzyskaniem płatności przekazywanych z budżetu środków europejskich, </w:t>
      </w:r>
      <w:r>
        <w:rPr>
          <w:rFonts w:asciiTheme="minorHAnsi" w:hAnsiTheme="minorHAnsi" w:cstheme="minorHAnsi"/>
          <w:sz w:val="22"/>
          <w:szCs w:val="22"/>
        </w:rPr>
        <w:t xml:space="preserve">o </w:t>
      </w:r>
      <w:r w:rsidRPr="003E6E1E">
        <w:rPr>
          <w:rFonts w:asciiTheme="minorHAnsi" w:hAnsiTheme="minorHAnsi" w:cstheme="minorHAnsi"/>
          <w:sz w:val="22"/>
          <w:szCs w:val="22"/>
        </w:rPr>
        <w:t xml:space="preserve">ile zmiany te nie pogorszą wyniku budżetu, </w:t>
      </w:r>
    </w:p>
    <w:p w:rsidR="00226F6D" w:rsidRPr="003E6E1E" w:rsidRDefault="00226F6D" w:rsidP="00226F6D">
      <w:pPr>
        <w:pStyle w:val="Default"/>
        <w:tabs>
          <w:tab w:val="left" w:pos="567"/>
          <w:tab w:val="left" w:pos="993"/>
        </w:tabs>
        <w:spacing w:after="17" w:line="276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b)</w:t>
      </w:r>
      <w:r>
        <w:rPr>
          <w:rFonts w:asciiTheme="minorHAnsi" w:hAnsiTheme="minorHAnsi" w:cstheme="minorHAnsi"/>
          <w:sz w:val="22"/>
          <w:szCs w:val="22"/>
        </w:rPr>
        <w:tab/>
      </w:r>
      <w:r w:rsidRPr="003E6E1E">
        <w:rPr>
          <w:rFonts w:asciiTheme="minorHAnsi" w:hAnsiTheme="minorHAnsi" w:cstheme="minorHAnsi"/>
          <w:sz w:val="22"/>
          <w:szCs w:val="22"/>
        </w:rPr>
        <w:t xml:space="preserve">zmianami w realizacji przedsięwzięcia finansowanego z udziałem środków europejskich albo środków, o których mowa w art. 5 ust. 1 pkt 3 ustawy z dnia 27 sierpnia 2009 r. </w:t>
      </w:r>
      <w:r w:rsidRPr="003E6E1E">
        <w:rPr>
          <w:rFonts w:asciiTheme="minorHAnsi" w:hAnsiTheme="minorHAnsi" w:cstheme="minorHAnsi"/>
          <w:sz w:val="22"/>
          <w:szCs w:val="22"/>
        </w:rPr>
        <w:br/>
        <w:t xml:space="preserve">o finansach publicznych, o ile zmiany te nie pogorszą wyniku budżetu, </w:t>
      </w:r>
    </w:p>
    <w:p w:rsidR="00226F6D" w:rsidRDefault="00226F6D" w:rsidP="00226F6D">
      <w:pPr>
        <w:pStyle w:val="Default"/>
        <w:tabs>
          <w:tab w:val="left" w:pos="993"/>
        </w:tabs>
        <w:spacing w:line="276" w:lineRule="auto"/>
        <w:ind w:left="851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c)</w:t>
      </w:r>
      <w:r>
        <w:rPr>
          <w:rFonts w:asciiTheme="minorHAnsi" w:hAnsiTheme="minorHAnsi" w:cstheme="minorHAnsi"/>
          <w:sz w:val="22"/>
          <w:szCs w:val="22"/>
        </w:rPr>
        <w:tab/>
      </w:r>
      <w:r w:rsidRPr="003E6E1E">
        <w:rPr>
          <w:rFonts w:asciiTheme="minorHAnsi" w:hAnsiTheme="minorHAnsi" w:cstheme="minorHAnsi"/>
          <w:sz w:val="22"/>
          <w:szCs w:val="22"/>
        </w:rPr>
        <w:t xml:space="preserve">zwrotem płatności otrzymanych z budżetu środków europejskich”. </w:t>
      </w:r>
    </w:p>
    <w:p w:rsidR="00226F6D" w:rsidRPr="003E6E1E" w:rsidRDefault="00226F6D" w:rsidP="00226F6D">
      <w:pPr>
        <w:pStyle w:val="Default"/>
        <w:tabs>
          <w:tab w:val="left" w:pos="993"/>
        </w:tabs>
        <w:spacing w:line="276" w:lineRule="auto"/>
        <w:ind w:left="851" w:hanging="142"/>
        <w:rPr>
          <w:rFonts w:asciiTheme="minorHAnsi" w:hAnsiTheme="minorHAnsi" w:cstheme="minorHAnsi"/>
          <w:sz w:val="22"/>
          <w:szCs w:val="22"/>
        </w:rPr>
      </w:pPr>
    </w:p>
    <w:p w:rsidR="00FD533D" w:rsidRDefault="00FD533D" w:rsidP="00FD533D"/>
    <w:p w:rsidR="00A3653D" w:rsidRDefault="00A3653D"/>
    <w:sectPr w:rsidR="00A3653D" w:rsidSect="00CE253D">
      <w:pgSz w:w="11906" w:h="16838"/>
      <w:pgMar w:top="709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00000002"/>
    <w:multiLevelType w:val="multilevel"/>
    <w:tmpl w:val="270C5D1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1"/>
        </w:tabs>
        <w:ind w:left="2881" w:firstLine="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firstLine="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1"/>
        </w:tabs>
        <w:ind w:left="7201" w:firstLine="0"/>
      </w:pPr>
    </w:lvl>
  </w:abstractNum>
  <w:abstractNum w:abstractNumId="2">
    <w:nsid w:val="13607630"/>
    <w:multiLevelType w:val="hybridMultilevel"/>
    <w:tmpl w:val="C1705C0E"/>
    <w:lvl w:ilvl="0" w:tplc="A3103844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17C8DD7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393B87"/>
    <w:multiLevelType w:val="hybridMultilevel"/>
    <w:tmpl w:val="20AE2270"/>
    <w:lvl w:ilvl="0" w:tplc="BD4695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168A10C8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3D"/>
    <w:rsid w:val="00226F6D"/>
    <w:rsid w:val="00A3653D"/>
    <w:rsid w:val="00BC7BD0"/>
    <w:rsid w:val="00FD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53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omylnaczcionkaakapitu1">
    <w:name w:val="Domyślna czcionka akapitu1"/>
    <w:rsid w:val="00FD533D"/>
  </w:style>
  <w:style w:type="paragraph" w:customStyle="1" w:styleId="Normalny1">
    <w:name w:val="Normalny1"/>
    <w:rsid w:val="00FD533D"/>
    <w:pPr>
      <w:suppressAutoHyphens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1"/>
    <w:qFormat/>
    <w:rsid w:val="00FD533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53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omylnaczcionkaakapitu1">
    <w:name w:val="Domyślna czcionka akapitu1"/>
    <w:rsid w:val="00FD533D"/>
  </w:style>
  <w:style w:type="paragraph" w:customStyle="1" w:styleId="Normalny1">
    <w:name w:val="Normalny1"/>
    <w:rsid w:val="00FD533D"/>
    <w:pPr>
      <w:suppressAutoHyphens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1"/>
    <w:qFormat/>
    <w:rsid w:val="00FD53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3</cp:revision>
  <cp:lastPrinted>2019-04-23T13:42:00Z</cp:lastPrinted>
  <dcterms:created xsi:type="dcterms:W3CDTF">2019-04-23T13:33:00Z</dcterms:created>
  <dcterms:modified xsi:type="dcterms:W3CDTF">2019-04-24T05:43:00Z</dcterms:modified>
</cp:coreProperties>
</file>