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8AA74" w14:textId="2F2F239B" w:rsidR="00C93FE4" w:rsidRPr="00C93FE4" w:rsidRDefault="00C93FE4" w:rsidP="00C93FE4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C93FE4">
        <w:rPr>
          <w:rFonts w:ascii="Times New Roman" w:hAnsi="Times New Roman" w:cs="Times New Roman"/>
          <w:sz w:val="24"/>
          <w:szCs w:val="24"/>
        </w:rPr>
        <w:t xml:space="preserve">UCHWAŁA NR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C93FE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C93FE4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33E01429" w14:textId="77777777" w:rsidR="00C93FE4" w:rsidRPr="00C93FE4" w:rsidRDefault="00C93FE4" w:rsidP="00C93FE4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C93FE4">
        <w:rPr>
          <w:rFonts w:ascii="Times New Roman" w:hAnsi="Times New Roman" w:cs="Times New Roman"/>
          <w:sz w:val="24"/>
          <w:szCs w:val="24"/>
        </w:rPr>
        <w:t>Rady Miejskiej w Rogoźnie</w:t>
      </w:r>
    </w:p>
    <w:p w14:paraId="367231A7" w14:textId="35BFB786" w:rsidR="00C93FE4" w:rsidRPr="00C93FE4" w:rsidRDefault="00C93FE4" w:rsidP="00C93FE4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C93FE4">
        <w:rPr>
          <w:rFonts w:ascii="Times New Roman" w:hAnsi="Times New Roman" w:cs="Times New Roman"/>
          <w:sz w:val="24"/>
          <w:szCs w:val="24"/>
        </w:rPr>
        <w:t>z dnia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93F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czerwca</w:t>
      </w:r>
      <w:r w:rsidRPr="00C93FE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93FE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F1DCB87" w14:textId="77777777" w:rsidR="00C93FE4" w:rsidRDefault="00C93FE4" w:rsidP="00C93FE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5E79574" w14:textId="0A5DBFEE" w:rsidR="00C93FE4" w:rsidRPr="00C93FE4" w:rsidRDefault="00C93FE4" w:rsidP="00C93FE4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C93FE4">
        <w:rPr>
          <w:rFonts w:ascii="Times New Roman" w:hAnsi="Times New Roman" w:cs="Times New Roman"/>
          <w:b/>
          <w:bCs/>
          <w:sz w:val="24"/>
          <w:szCs w:val="24"/>
        </w:rPr>
        <w:t xml:space="preserve">w sprawie przedłużenia terminu rozpatrzenia skargi </w:t>
      </w:r>
      <w:r w:rsidR="001144BD">
        <w:rPr>
          <w:rFonts w:ascii="Times New Roman" w:hAnsi="Times New Roman" w:cs="Times New Roman"/>
          <w:b/>
          <w:bCs/>
          <w:sz w:val="24"/>
          <w:szCs w:val="24"/>
        </w:rPr>
        <w:t>i wniosków.</w:t>
      </w:r>
    </w:p>
    <w:p w14:paraId="1E728EA3" w14:textId="77777777" w:rsidR="00C93FE4" w:rsidRDefault="00C93FE4" w:rsidP="00C93FE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05D6F6A" w14:textId="52701FFA" w:rsidR="00C93FE4" w:rsidRPr="00C93FE4" w:rsidRDefault="00C93FE4" w:rsidP="00C93FE4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FE4">
        <w:rPr>
          <w:rFonts w:ascii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hAnsi="Times New Roman" w:cs="Times New Roman"/>
          <w:sz w:val="24"/>
          <w:szCs w:val="24"/>
        </w:rPr>
        <w:t>art.</w:t>
      </w:r>
      <w:r w:rsidRPr="00C93FE4">
        <w:rPr>
          <w:rFonts w:ascii="Times New Roman" w:hAnsi="Times New Roman" w:cs="Times New Roman"/>
          <w:sz w:val="24"/>
          <w:szCs w:val="24"/>
        </w:rPr>
        <w:t xml:space="preserve"> 18 </w:t>
      </w:r>
      <w:r>
        <w:rPr>
          <w:rFonts w:ascii="Times New Roman" w:hAnsi="Times New Roman" w:cs="Times New Roman"/>
          <w:sz w:val="24"/>
          <w:szCs w:val="24"/>
        </w:rPr>
        <w:t>ust.</w:t>
      </w:r>
      <w:r w:rsidRPr="00C93FE4">
        <w:rPr>
          <w:rFonts w:ascii="Times New Roman" w:hAnsi="Times New Roman" w:cs="Times New Roman"/>
          <w:sz w:val="24"/>
          <w:szCs w:val="24"/>
        </w:rPr>
        <w:t xml:space="preserve"> 1 ustawy z dnia 8 marca 1990 r. o samorządzie gminnym </w:t>
      </w:r>
      <w:r>
        <w:rPr>
          <w:rFonts w:ascii="Times New Roman" w:hAnsi="Times New Roman" w:cs="Times New Roman"/>
          <w:sz w:val="24"/>
          <w:szCs w:val="24"/>
        </w:rPr>
        <w:br/>
      </w:r>
      <w:r w:rsidRPr="00C93FE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93FE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93FE4">
        <w:rPr>
          <w:rFonts w:ascii="Times New Roman" w:hAnsi="Times New Roman" w:cs="Times New Roman"/>
          <w:sz w:val="24"/>
          <w:szCs w:val="24"/>
        </w:rPr>
        <w:t>. 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FE4">
        <w:rPr>
          <w:rFonts w:ascii="Times New Roman" w:hAnsi="Times New Roman" w:cs="Times New Roman"/>
          <w:sz w:val="24"/>
          <w:szCs w:val="24"/>
        </w:rPr>
        <w:t>U.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93FE4">
        <w:rPr>
          <w:rFonts w:ascii="Times New Roman" w:hAnsi="Times New Roman" w:cs="Times New Roman"/>
          <w:sz w:val="24"/>
          <w:szCs w:val="24"/>
        </w:rPr>
        <w:t xml:space="preserve"> r. poz. 6</w:t>
      </w:r>
      <w:r>
        <w:rPr>
          <w:rFonts w:ascii="Times New Roman" w:hAnsi="Times New Roman" w:cs="Times New Roman"/>
          <w:sz w:val="24"/>
          <w:szCs w:val="24"/>
        </w:rPr>
        <w:t>62</w:t>
      </w:r>
      <w:r w:rsidRPr="00C93FE4">
        <w:rPr>
          <w:rFonts w:ascii="Times New Roman" w:hAnsi="Times New Roman" w:cs="Times New Roman"/>
          <w:sz w:val="24"/>
          <w:szCs w:val="24"/>
        </w:rPr>
        <w:t>) oraz 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FE4">
        <w:rPr>
          <w:rFonts w:ascii="Times New Roman" w:hAnsi="Times New Roman" w:cs="Times New Roman"/>
          <w:sz w:val="24"/>
          <w:szCs w:val="24"/>
        </w:rPr>
        <w:t>237 § 4</w:t>
      </w:r>
      <w:r>
        <w:rPr>
          <w:rFonts w:ascii="Times New Roman" w:hAnsi="Times New Roman" w:cs="Times New Roman"/>
          <w:sz w:val="24"/>
          <w:szCs w:val="24"/>
        </w:rPr>
        <w:t xml:space="preserve"> i 24</w:t>
      </w:r>
      <w:r w:rsidR="00D64D2D">
        <w:rPr>
          <w:rFonts w:ascii="Times New Roman" w:hAnsi="Times New Roman" w:cs="Times New Roman"/>
          <w:sz w:val="24"/>
          <w:szCs w:val="24"/>
        </w:rPr>
        <w:t>4 § 1</w:t>
      </w:r>
      <w:r w:rsidRPr="00C93FE4">
        <w:rPr>
          <w:rFonts w:ascii="Times New Roman" w:hAnsi="Times New Roman" w:cs="Times New Roman"/>
          <w:sz w:val="24"/>
          <w:szCs w:val="24"/>
        </w:rPr>
        <w:t xml:space="preserve"> w związku z art. 36 § 1 ustawy z dnia </w:t>
      </w:r>
      <w:r>
        <w:rPr>
          <w:rFonts w:ascii="Times New Roman" w:hAnsi="Times New Roman" w:cs="Times New Roman"/>
          <w:sz w:val="24"/>
          <w:szCs w:val="24"/>
        </w:rPr>
        <w:br/>
      </w:r>
      <w:r w:rsidRPr="00C93FE4">
        <w:rPr>
          <w:rFonts w:ascii="Times New Roman" w:hAnsi="Times New Roman" w:cs="Times New Roman"/>
          <w:sz w:val="24"/>
          <w:szCs w:val="24"/>
        </w:rPr>
        <w:t>14 czerwca 1960 r. Kodeks postępowania administracyjnego (</w:t>
      </w:r>
      <w:proofErr w:type="spellStart"/>
      <w:r w:rsidRPr="00C93FE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93FE4">
        <w:rPr>
          <w:rFonts w:ascii="Times New Roman" w:hAnsi="Times New Roman" w:cs="Times New Roman"/>
          <w:sz w:val="24"/>
          <w:szCs w:val="24"/>
        </w:rPr>
        <w:t>. 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FE4">
        <w:rPr>
          <w:rFonts w:ascii="Times New Roman" w:hAnsi="Times New Roman" w:cs="Times New Roman"/>
          <w:sz w:val="24"/>
          <w:szCs w:val="24"/>
        </w:rPr>
        <w:t>U.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93FE4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1691</w:t>
      </w:r>
      <w:r w:rsidRPr="00C93FE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93FE4">
        <w:rPr>
          <w:rFonts w:ascii="Times New Roman" w:hAnsi="Times New Roman" w:cs="Times New Roman"/>
          <w:sz w:val="24"/>
          <w:szCs w:val="24"/>
        </w:rPr>
        <w:t xml:space="preserve"> Rada Miejska</w:t>
      </w:r>
      <w:r w:rsidR="000076ED">
        <w:rPr>
          <w:rFonts w:ascii="Times New Roman" w:hAnsi="Times New Roman" w:cs="Times New Roman"/>
          <w:sz w:val="24"/>
          <w:szCs w:val="24"/>
        </w:rPr>
        <w:t xml:space="preserve"> </w:t>
      </w:r>
      <w:r w:rsidRPr="00C93FE4">
        <w:rPr>
          <w:rFonts w:ascii="Times New Roman" w:hAnsi="Times New Roman" w:cs="Times New Roman"/>
          <w:sz w:val="24"/>
          <w:szCs w:val="24"/>
        </w:rPr>
        <w:t>w Rogoźnie uchwala co następuje:</w:t>
      </w:r>
    </w:p>
    <w:p w14:paraId="677352BD" w14:textId="77777777" w:rsidR="00C93FE4" w:rsidRDefault="00C93FE4" w:rsidP="00C93FE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B87FB0B" w14:textId="39799E80" w:rsidR="00C93FE4" w:rsidRPr="00C93FE4" w:rsidRDefault="00C93FE4" w:rsidP="00C93FE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FE4">
        <w:rPr>
          <w:rFonts w:ascii="Times New Roman" w:hAnsi="Times New Roman" w:cs="Times New Roman"/>
          <w:sz w:val="24"/>
          <w:szCs w:val="24"/>
        </w:rPr>
        <w:t xml:space="preserve">§ 1. Rozpatrzenie skargi złożonej przez Pana </w:t>
      </w:r>
      <w:r>
        <w:rPr>
          <w:rFonts w:ascii="Times New Roman" w:hAnsi="Times New Roman" w:cs="Times New Roman"/>
          <w:sz w:val="24"/>
          <w:szCs w:val="24"/>
        </w:rPr>
        <w:t>P.N</w:t>
      </w:r>
      <w:r w:rsidRPr="00C93FE4">
        <w:rPr>
          <w:rFonts w:ascii="Times New Roman" w:hAnsi="Times New Roman" w:cs="Times New Roman"/>
          <w:sz w:val="24"/>
          <w:szCs w:val="24"/>
        </w:rPr>
        <w:t xml:space="preserve">. na </w:t>
      </w:r>
      <w:r>
        <w:rPr>
          <w:rFonts w:ascii="Times New Roman" w:hAnsi="Times New Roman" w:cs="Times New Roman"/>
          <w:sz w:val="24"/>
          <w:szCs w:val="24"/>
        </w:rPr>
        <w:t xml:space="preserve">zachowanie radnego Rady Miejskiej </w:t>
      </w:r>
      <w:r>
        <w:rPr>
          <w:rFonts w:ascii="Times New Roman" w:hAnsi="Times New Roman" w:cs="Times New Roman"/>
          <w:sz w:val="24"/>
          <w:szCs w:val="24"/>
        </w:rPr>
        <w:br/>
        <w:t>w Rogoźnie</w:t>
      </w:r>
      <w:r w:rsidR="001144BD">
        <w:rPr>
          <w:rFonts w:ascii="Times New Roman" w:hAnsi="Times New Roman" w:cs="Times New Roman"/>
          <w:sz w:val="24"/>
          <w:szCs w:val="24"/>
        </w:rPr>
        <w:t xml:space="preserve"> oraz wniosków ujętych w przedmiotowym piśmie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93FE4">
        <w:rPr>
          <w:rFonts w:ascii="Times New Roman" w:hAnsi="Times New Roman" w:cs="Times New Roman"/>
          <w:sz w:val="24"/>
          <w:szCs w:val="24"/>
        </w:rPr>
        <w:t>nastąpi w terminie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FE4">
        <w:rPr>
          <w:rFonts w:ascii="Times New Roman" w:hAnsi="Times New Roman" w:cs="Times New Roman"/>
          <w:sz w:val="24"/>
          <w:szCs w:val="24"/>
        </w:rPr>
        <w:t xml:space="preserve">do dnia </w:t>
      </w:r>
      <w:r w:rsidR="001144BD">
        <w:rPr>
          <w:rFonts w:ascii="Times New Roman" w:hAnsi="Times New Roman" w:cs="Times New Roman"/>
          <w:sz w:val="24"/>
          <w:szCs w:val="24"/>
        </w:rPr>
        <w:br/>
      </w:r>
      <w:r w:rsidRPr="00C93FE4">
        <w:rPr>
          <w:rFonts w:ascii="Times New Roman" w:hAnsi="Times New Roman" w:cs="Times New Roman"/>
          <w:sz w:val="24"/>
          <w:szCs w:val="24"/>
        </w:rPr>
        <w:t xml:space="preserve">31 </w:t>
      </w:r>
      <w:r>
        <w:rPr>
          <w:rFonts w:ascii="Times New Roman" w:hAnsi="Times New Roman" w:cs="Times New Roman"/>
          <w:sz w:val="24"/>
          <w:szCs w:val="24"/>
        </w:rPr>
        <w:t>sierpnia 2026</w:t>
      </w:r>
      <w:r w:rsidRPr="00C93FE4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793AABD7" w14:textId="77777777" w:rsidR="00C93FE4" w:rsidRDefault="00C93FE4" w:rsidP="00C93FE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69E0C" w14:textId="0FC20F79" w:rsidR="00C93FE4" w:rsidRPr="00C93FE4" w:rsidRDefault="00C93FE4" w:rsidP="00C93FE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FE4">
        <w:rPr>
          <w:rFonts w:ascii="Times New Roman" w:hAnsi="Times New Roman" w:cs="Times New Roman"/>
          <w:sz w:val="24"/>
          <w:szCs w:val="24"/>
        </w:rPr>
        <w:t>§ 2. Przedłużenie terminu rozpatrzenia skargi</w:t>
      </w:r>
      <w:r w:rsidR="00D64D2D">
        <w:rPr>
          <w:rFonts w:ascii="Times New Roman" w:hAnsi="Times New Roman" w:cs="Times New Roman"/>
          <w:sz w:val="24"/>
          <w:szCs w:val="24"/>
        </w:rPr>
        <w:t xml:space="preserve"> i rozpoznania wniosków</w:t>
      </w:r>
      <w:r w:rsidRPr="00C93FE4">
        <w:rPr>
          <w:rFonts w:ascii="Times New Roman" w:hAnsi="Times New Roman" w:cs="Times New Roman"/>
          <w:sz w:val="24"/>
          <w:szCs w:val="24"/>
        </w:rPr>
        <w:t>, o któr</w:t>
      </w:r>
      <w:r w:rsidR="00D64D2D">
        <w:rPr>
          <w:rFonts w:ascii="Times New Roman" w:hAnsi="Times New Roman" w:cs="Times New Roman"/>
          <w:sz w:val="24"/>
          <w:szCs w:val="24"/>
        </w:rPr>
        <w:t>ych</w:t>
      </w:r>
      <w:r w:rsidRPr="00C93FE4">
        <w:rPr>
          <w:rFonts w:ascii="Times New Roman" w:hAnsi="Times New Roman" w:cs="Times New Roman"/>
          <w:sz w:val="24"/>
          <w:szCs w:val="24"/>
        </w:rPr>
        <w:t xml:space="preserve"> mowa w § 1, jest spowodowane koniecznością przeprowadzenia postępowania wyjaśniającego, mającego na celu ustalenie stanu faktycznego i prawnego sprawy objętej </w:t>
      </w:r>
      <w:r w:rsidR="00D64D2D">
        <w:rPr>
          <w:rFonts w:ascii="Times New Roman" w:hAnsi="Times New Roman" w:cs="Times New Roman"/>
          <w:sz w:val="24"/>
          <w:szCs w:val="24"/>
        </w:rPr>
        <w:t>pismem</w:t>
      </w:r>
      <w:r w:rsidRPr="00C93FE4">
        <w:rPr>
          <w:rFonts w:ascii="Times New Roman" w:hAnsi="Times New Roman" w:cs="Times New Roman"/>
          <w:sz w:val="24"/>
          <w:szCs w:val="24"/>
        </w:rPr>
        <w:t>.</w:t>
      </w:r>
    </w:p>
    <w:p w14:paraId="45254372" w14:textId="77777777" w:rsidR="00C93FE4" w:rsidRDefault="00C93FE4" w:rsidP="00C93FE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A3662" w14:textId="6A0603BE" w:rsidR="00C93FE4" w:rsidRPr="00C93FE4" w:rsidRDefault="00C93FE4" w:rsidP="00C93FE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FE4">
        <w:rPr>
          <w:rFonts w:ascii="Times New Roman" w:hAnsi="Times New Roman" w:cs="Times New Roman"/>
          <w:sz w:val="24"/>
          <w:szCs w:val="24"/>
        </w:rPr>
        <w:t>§ 3. Do zawiadomienia Skarżącego</w:t>
      </w:r>
      <w:r w:rsidR="00D64D2D">
        <w:rPr>
          <w:rFonts w:ascii="Times New Roman" w:hAnsi="Times New Roman" w:cs="Times New Roman"/>
          <w:sz w:val="24"/>
          <w:szCs w:val="24"/>
        </w:rPr>
        <w:t>/Wnioskodawcy</w:t>
      </w:r>
      <w:r w:rsidRPr="00C93FE4">
        <w:rPr>
          <w:rFonts w:ascii="Times New Roman" w:hAnsi="Times New Roman" w:cs="Times New Roman"/>
          <w:sz w:val="24"/>
          <w:szCs w:val="24"/>
        </w:rPr>
        <w:t xml:space="preserve"> o przedłużeniu terminu oraz wyznaczeniu nowego terminu rozpatrzenia </w:t>
      </w:r>
      <w:r w:rsidR="00D64D2D">
        <w:rPr>
          <w:rFonts w:ascii="Times New Roman" w:hAnsi="Times New Roman" w:cs="Times New Roman"/>
          <w:sz w:val="24"/>
          <w:szCs w:val="24"/>
        </w:rPr>
        <w:t>sprawy</w:t>
      </w:r>
      <w:r w:rsidRPr="00C93FE4">
        <w:rPr>
          <w:rFonts w:ascii="Times New Roman" w:hAnsi="Times New Roman" w:cs="Times New Roman"/>
          <w:sz w:val="24"/>
          <w:szCs w:val="24"/>
        </w:rPr>
        <w:t>, podania przyczyny zwłoki, a także do pouczenia o prawie wniesienia ponaglenia zobowiązuje się Przewodniczącego Rady Miejskiej w Rogoźnie.</w:t>
      </w:r>
    </w:p>
    <w:p w14:paraId="31231209" w14:textId="77777777" w:rsidR="00C93FE4" w:rsidRDefault="00C93FE4" w:rsidP="00C93FE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65298A" w14:textId="41994CC6" w:rsidR="00C93FE4" w:rsidRPr="00C93FE4" w:rsidRDefault="00C93FE4" w:rsidP="00C93FE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FE4">
        <w:rPr>
          <w:rFonts w:ascii="Times New Roman" w:hAnsi="Times New Roman" w:cs="Times New Roman"/>
          <w:sz w:val="24"/>
          <w:szCs w:val="24"/>
        </w:rPr>
        <w:t>§ 4. Uchwała wchodzi w życie z dniem podjęcia.</w:t>
      </w:r>
    </w:p>
    <w:p w14:paraId="00ABC38A" w14:textId="77777777" w:rsidR="007C0D1A" w:rsidRDefault="007C0D1A"/>
    <w:p w14:paraId="544D9947" w14:textId="77777777" w:rsidR="00C93FE4" w:rsidRDefault="00C93FE4"/>
    <w:p w14:paraId="10D5C5C2" w14:textId="77777777" w:rsidR="00C93FE4" w:rsidRDefault="00C93FE4"/>
    <w:p w14:paraId="35C453B2" w14:textId="77777777" w:rsidR="00C93FE4" w:rsidRDefault="00C93FE4"/>
    <w:p w14:paraId="6B648430" w14:textId="77777777" w:rsidR="00C93FE4" w:rsidRDefault="00C93FE4"/>
    <w:p w14:paraId="734C1FE4" w14:textId="77777777" w:rsidR="00C93FE4" w:rsidRDefault="00C93FE4"/>
    <w:p w14:paraId="56E952B0" w14:textId="77777777" w:rsidR="00C93FE4" w:rsidRDefault="00C93FE4"/>
    <w:p w14:paraId="7A1CBE1F" w14:textId="77777777" w:rsidR="00C93FE4" w:rsidRDefault="00C93FE4"/>
    <w:p w14:paraId="6A0DA3B4" w14:textId="77777777" w:rsidR="00C93FE4" w:rsidRDefault="00C93FE4"/>
    <w:p w14:paraId="55D9E05F" w14:textId="77777777" w:rsidR="00C93FE4" w:rsidRDefault="00C93FE4"/>
    <w:p w14:paraId="5C108795" w14:textId="77777777" w:rsidR="00C93FE4" w:rsidRDefault="00C93FE4"/>
    <w:p w14:paraId="656072DC" w14:textId="77777777" w:rsidR="00C93FE4" w:rsidRDefault="00C93FE4"/>
    <w:p w14:paraId="24145554" w14:textId="77777777" w:rsidR="00C93FE4" w:rsidRDefault="00C93FE4"/>
    <w:p w14:paraId="7A6DF036" w14:textId="77777777" w:rsidR="00C93FE4" w:rsidRDefault="00C93FE4"/>
    <w:p w14:paraId="3EA6B139" w14:textId="77777777" w:rsidR="00C93FE4" w:rsidRDefault="00C93FE4"/>
    <w:p w14:paraId="6454AE5A" w14:textId="77777777" w:rsidR="00C93FE4" w:rsidRPr="00C93FE4" w:rsidRDefault="00C93FE4" w:rsidP="00C93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FE4">
        <w:rPr>
          <w:rFonts w:ascii="Times New Roman" w:hAnsi="Times New Roman" w:cs="Times New Roman"/>
          <w:b/>
          <w:bCs/>
          <w:sz w:val="28"/>
          <w:szCs w:val="28"/>
        </w:rPr>
        <w:lastRenderedPageBreak/>
        <w:t>Uzasadnienie</w:t>
      </w:r>
    </w:p>
    <w:p w14:paraId="0E70217D" w14:textId="77777777" w:rsidR="00C93FE4" w:rsidRDefault="00C93FE4" w:rsidP="00C93F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B1960D" w14:textId="54E4DDA8" w:rsidR="00C93FE4" w:rsidRPr="00C93FE4" w:rsidRDefault="00C93FE4" w:rsidP="00C93F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FE4">
        <w:rPr>
          <w:rFonts w:ascii="Times New Roman" w:hAnsi="Times New Roman" w:cs="Times New Roman"/>
          <w:sz w:val="24"/>
          <w:szCs w:val="24"/>
        </w:rPr>
        <w:t xml:space="preserve">W dniu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C93FE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93FE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C93FE4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C93FE4">
        <w:rPr>
          <w:rFonts w:ascii="Times New Roman" w:hAnsi="Times New Roman" w:cs="Times New Roman"/>
          <w:sz w:val="24"/>
          <w:szCs w:val="24"/>
        </w:rPr>
        <w:t>Urzędu Miejskiego w Rogoźnie wpłynęł</w:t>
      </w:r>
      <w:r>
        <w:rPr>
          <w:rFonts w:ascii="Times New Roman" w:hAnsi="Times New Roman" w:cs="Times New Roman"/>
          <w:sz w:val="24"/>
          <w:szCs w:val="24"/>
        </w:rPr>
        <w:t>o pismo nadane przez Pana P.N.</w:t>
      </w:r>
      <w:r w:rsidR="001144BD">
        <w:rPr>
          <w:rFonts w:ascii="Times New Roman" w:hAnsi="Times New Roman" w:cs="Times New Roman"/>
          <w:sz w:val="24"/>
          <w:szCs w:val="24"/>
        </w:rPr>
        <w:t xml:space="preserve"> kierowane do Rady Miejskiej w Rogoźnie</w:t>
      </w:r>
      <w:r>
        <w:rPr>
          <w:rFonts w:ascii="Times New Roman" w:hAnsi="Times New Roman" w:cs="Times New Roman"/>
          <w:sz w:val="24"/>
          <w:szCs w:val="24"/>
        </w:rPr>
        <w:t>, zawierające zarówno skargę na zachowanie radnego Pana Krzysztofa Nikodema, jak i wnioski o przeprowadzenie kontroli</w:t>
      </w:r>
      <w:r w:rsidR="003C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dokonanie zmian w składzie Komisji Rewizyjnej</w:t>
      </w:r>
      <w:r w:rsidR="003C0F65">
        <w:rPr>
          <w:rFonts w:ascii="Times New Roman" w:hAnsi="Times New Roman" w:cs="Times New Roman"/>
          <w:sz w:val="24"/>
          <w:szCs w:val="24"/>
        </w:rPr>
        <w:t xml:space="preserve"> i dokonanie zmiany przewodniczącego klubu radnych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D64504" w14:textId="3A544A27" w:rsidR="00C93FE4" w:rsidRPr="00C93FE4" w:rsidRDefault="00C93FE4" w:rsidP="00C93F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FE4">
        <w:rPr>
          <w:rFonts w:ascii="Times New Roman" w:hAnsi="Times New Roman" w:cs="Times New Roman"/>
          <w:sz w:val="24"/>
          <w:szCs w:val="24"/>
        </w:rPr>
        <w:t>Zgodnie z art. 23</w:t>
      </w:r>
      <w:r w:rsidR="003C0F65">
        <w:rPr>
          <w:rFonts w:ascii="Times New Roman" w:hAnsi="Times New Roman" w:cs="Times New Roman"/>
          <w:sz w:val="24"/>
          <w:szCs w:val="24"/>
        </w:rPr>
        <w:t>7 § 1 i 24</w:t>
      </w:r>
      <w:r w:rsidR="00D64D2D">
        <w:rPr>
          <w:rFonts w:ascii="Times New Roman" w:hAnsi="Times New Roman" w:cs="Times New Roman"/>
          <w:sz w:val="24"/>
          <w:szCs w:val="24"/>
        </w:rPr>
        <w:t>4 § 1</w:t>
      </w:r>
      <w:r w:rsidRPr="00C93FE4">
        <w:rPr>
          <w:rFonts w:ascii="Times New Roman" w:hAnsi="Times New Roman" w:cs="Times New Roman"/>
          <w:sz w:val="24"/>
          <w:szCs w:val="24"/>
        </w:rPr>
        <w:t xml:space="preserve"> ustawy z dnia 14 czerwca 1960 r. Kodeks postępowania administracyjnego (</w:t>
      </w:r>
      <w:proofErr w:type="spellStart"/>
      <w:r w:rsidRPr="00C93FE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93FE4">
        <w:rPr>
          <w:rFonts w:ascii="Times New Roman" w:hAnsi="Times New Roman" w:cs="Times New Roman"/>
          <w:sz w:val="24"/>
          <w:szCs w:val="24"/>
        </w:rPr>
        <w:t>. 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FE4">
        <w:rPr>
          <w:rFonts w:ascii="Times New Roman" w:hAnsi="Times New Roman" w:cs="Times New Roman"/>
          <w:sz w:val="24"/>
          <w:szCs w:val="24"/>
        </w:rPr>
        <w:t>U z 202</w:t>
      </w:r>
      <w:r>
        <w:rPr>
          <w:rFonts w:ascii="Times New Roman" w:hAnsi="Times New Roman" w:cs="Times New Roman"/>
          <w:sz w:val="24"/>
          <w:szCs w:val="24"/>
        </w:rPr>
        <w:t>5 r.</w:t>
      </w:r>
      <w:r w:rsidRPr="00C93FE4">
        <w:rPr>
          <w:rFonts w:ascii="Times New Roman" w:hAnsi="Times New Roman" w:cs="Times New Roman"/>
          <w:sz w:val="24"/>
          <w:szCs w:val="24"/>
        </w:rPr>
        <w:t xml:space="preserve"> poz</w:t>
      </w:r>
      <w:r>
        <w:rPr>
          <w:rFonts w:ascii="Times New Roman" w:hAnsi="Times New Roman" w:cs="Times New Roman"/>
          <w:sz w:val="24"/>
          <w:szCs w:val="24"/>
        </w:rPr>
        <w:t>. 1691</w:t>
      </w:r>
      <w:r w:rsidRPr="00C93FE4">
        <w:rPr>
          <w:rFonts w:ascii="Times New Roman" w:hAnsi="Times New Roman" w:cs="Times New Roman"/>
          <w:sz w:val="24"/>
          <w:szCs w:val="24"/>
        </w:rPr>
        <w:t xml:space="preserve">), </w:t>
      </w:r>
      <w:r w:rsidR="003C0F65">
        <w:rPr>
          <w:rFonts w:ascii="Times New Roman" w:hAnsi="Times New Roman" w:cs="Times New Roman"/>
          <w:sz w:val="24"/>
          <w:szCs w:val="24"/>
        </w:rPr>
        <w:t>o</w:t>
      </w:r>
      <w:r w:rsidR="003C0F65" w:rsidRPr="003C0F65">
        <w:rPr>
          <w:rFonts w:ascii="Times New Roman" w:hAnsi="Times New Roman" w:cs="Times New Roman"/>
          <w:sz w:val="24"/>
          <w:szCs w:val="24"/>
        </w:rPr>
        <w:t>rgan właściwy do załatwienia skargi</w:t>
      </w:r>
      <w:r w:rsidR="001144BD">
        <w:rPr>
          <w:rFonts w:ascii="Times New Roman" w:hAnsi="Times New Roman" w:cs="Times New Roman"/>
          <w:sz w:val="24"/>
          <w:szCs w:val="24"/>
        </w:rPr>
        <w:t xml:space="preserve">/wniosku </w:t>
      </w:r>
      <w:r w:rsidR="003C0F65" w:rsidRPr="003C0F65">
        <w:rPr>
          <w:rFonts w:ascii="Times New Roman" w:hAnsi="Times New Roman" w:cs="Times New Roman"/>
          <w:sz w:val="24"/>
          <w:szCs w:val="24"/>
        </w:rPr>
        <w:t>powinien załatwić skargę</w:t>
      </w:r>
      <w:r w:rsidR="001144BD">
        <w:rPr>
          <w:rFonts w:ascii="Times New Roman" w:hAnsi="Times New Roman" w:cs="Times New Roman"/>
          <w:sz w:val="24"/>
          <w:szCs w:val="24"/>
        </w:rPr>
        <w:t xml:space="preserve">/wniosek </w:t>
      </w:r>
      <w:r w:rsidR="003C0F65" w:rsidRPr="003C0F65">
        <w:rPr>
          <w:rFonts w:ascii="Times New Roman" w:hAnsi="Times New Roman" w:cs="Times New Roman"/>
          <w:sz w:val="24"/>
          <w:szCs w:val="24"/>
        </w:rPr>
        <w:t>bez zbędnej zwłoki, nie później jednak niż w ciągu miesiąca.</w:t>
      </w:r>
    </w:p>
    <w:p w14:paraId="0E36CC08" w14:textId="03CA7E66" w:rsidR="00C93FE4" w:rsidRPr="00C93FE4" w:rsidRDefault="00C93FE4" w:rsidP="00C93F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FE4">
        <w:rPr>
          <w:rFonts w:ascii="Times New Roman" w:hAnsi="Times New Roman" w:cs="Times New Roman"/>
          <w:sz w:val="24"/>
          <w:szCs w:val="24"/>
        </w:rPr>
        <w:t xml:space="preserve">Zgodnie z art. 18b ust. 1 ustawy z dnia 8 marca 1990 r. o samorządzie gminnym </w:t>
      </w:r>
      <w:r w:rsidR="00D64D2D">
        <w:rPr>
          <w:rFonts w:ascii="Times New Roman" w:hAnsi="Times New Roman" w:cs="Times New Roman"/>
          <w:sz w:val="24"/>
          <w:szCs w:val="24"/>
        </w:rPr>
        <w:br/>
      </w:r>
      <w:r w:rsidRPr="00C93FE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93FE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93FE4">
        <w:rPr>
          <w:rFonts w:ascii="Times New Roman" w:hAnsi="Times New Roman" w:cs="Times New Roman"/>
          <w:sz w:val="24"/>
          <w:szCs w:val="24"/>
        </w:rPr>
        <w:t>. Dz.U. z 202</w:t>
      </w:r>
      <w:r w:rsidR="001144BD">
        <w:rPr>
          <w:rFonts w:ascii="Times New Roman" w:hAnsi="Times New Roman" w:cs="Times New Roman"/>
          <w:sz w:val="24"/>
          <w:szCs w:val="24"/>
        </w:rPr>
        <w:t>6 r.</w:t>
      </w:r>
      <w:r w:rsidRPr="00C9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3FE4">
        <w:rPr>
          <w:rFonts w:ascii="Times New Roman" w:hAnsi="Times New Roman" w:cs="Times New Roman"/>
          <w:sz w:val="24"/>
          <w:szCs w:val="24"/>
        </w:rPr>
        <w:t>poz</w:t>
      </w:r>
      <w:proofErr w:type="spellEnd"/>
      <w:r w:rsidRPr="00C93FE4">
        <w:rPr>
          <w:rFonts w:ascii="Times New Roman" w:hAnsi="Times New Roman" w:cs="Times New Roman"/>
          <w:sz w:val="24"/>
          <w:szCs w:val="24"/>
        </w:rPr>
        <w:t xml:space="preserve"> </w:t>
      </w:r>
      <w:r w:rsidR="001144BD">
        <w:rPr>
          <w:rFonts w:ascii="Times New Roman" w:hAnsi="Times New Roman" w:cs="Times New Roman"/>
          <w:sz w:val="24"/>
          <w:szCs w:val="24"/>
        </w:rPr>
        <w:t>662</w:t>
      </w:r>
      <w:r w:rsidRPr="00C93FE4">
        <w:rPr>
          <w:rFonts w:ascii="Times New Roman" w:hAnsi="Times New Roman" w:cs="Times New Roman"/>
          <w:sz w:val="24"/>
          <w:szCs w:val="24"/>
        </w:rPr>
        <w:t>) rada gminy rozpatruje skargi na działania wójta i gminnych jednostek organizacyjnych, wnioski oraz petycje składane przez obywateli; w tym celu powołuje komisję skarg, wniosków</w:t>
      </w:r>
      <w:r w:rsidR="001144BD">
        <w:rPr>
          <w:rFonts w:ascii="Times New Roman" w:hAnsi="Times New Roman" w:cs="Times New Roman"/>
          <w:sz w:val="24"/>
          <w:szCs w:val="24"/>
        </w:rPr>
        <w:t xml:space="preserve"> </w:t>
      </w:r>
      <w:r w:rsidRPr="00C93FE4">
        <w:rPr>
          <w:rFonts w:ascii="Times New Roman" w:hAnsi="Times New Roman" w:cs="Times New Roman"/>
          <w:sz w:val="24"/>
          <w:szCs w:val="24"/>
        </w:rPr>
        <w:t>i petycji.</w:t>
      </w:r>
    </w:p>
    <w:p w14:paraId="673E0168" w14:textId="2F24631E" w:rsidR="00C93FE4" w:rsidRPr="00C93FE4" w:rsidRDefault="00C93FE4" w:rsidP="00C93F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FE4">
        <w:rPr>
          <w:rFonts w:ascii="Times New Roman" w:hAnsi="Times New Roman" w:cs="Times New Roman"/>
          <w:sz w:val="24"/>
          <w:szCs w:val="24"/>
        </w:rPr>
        <w:t xml:space="preserve">Komisja Skarg, Wniosków i Petycji Rady Miejskiej w Rogoźnie, zwana dalej Komisją, na posiedzeniu w dniu  </w:t>
      </w:r>
      <w:r w:rsidR="001144BD">
        <w:rPr>
          <w:rFonts w:ascii="Times New Roman" w:hAnsi="Times New Roman" w:cs="Times New Roman"/>
          <w:sz w:val="24"/>
          <w:szCs w:val="24"/>
        </w:rPr>
        <w:t>23 czerwca</w:t>
      </w:r>
      <w:r w:rsidRPr="00C93FE4">
        <w:rPr>
          <w:rFonts w:ascii="Times New Roman" w:hAnsi="Times New Roman" w:cs="Times New Roman"/>
          <w:sz w:val="24"/>
          <w:szCs w:val="24"/>
        </w:rPr>
        <w:t xml:space="preserve"> 202</w:t>
      </w:r>
      <w:r w:rsidR="001144BD">
        <w:rPr>
          <w:rFonts w:ascii="Times New Roman" w:hAnsi="Times New Roman" w:cs="Times New Roman"/>
          <w:sz w:val="24"/>
          <w:szCs w:val="24"/>
        </w:rPr>
        <w:t>6</w:t>
      </w:r>
      <w:r w:rsidRPr="00C93FE4">
        <w:rPr>
          <w:rFonts w:ascii="Times New Roman" w:hAnsi="Times New Roman" w:cs="Times New Roman"/>
          <w:sz w:val="24"/>
          <w:szCs w:val="24"/>
        </w:rPr>
        <w:t xml:space="preserve"> r. zapoznała się z treścią </w:t>
      </w:r>
      <w:r w:rsidR="001144BD">
        <w:rPr>
          <w:rFonts w:ascii="Times New Roman" w:hAnsi="Times New Roman" w:cs="Times New Roman"/>
          <w:sz w:val="24"/>
          <w:szCs w:val="24"/>
        </w:rPr>
        <w:t xml:space="preserve">pisma. </w:t>
      </w:r>
    </w:p>
    <w:p w14:paraId="50C8DCF4" w14:textId="7BB1701F" w:rsidR="00C93FE4" w:rsidRPr="00C93FE4" w:rsidRDefault="00C93FE4" w:rsidP="00C93F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FE4">
        <w:rPr>
          <w:rFonts w:ascii="Times New Roman" w:hAnsi="Times New Roman" w:cs="Times New Roman"/>
          <w:sz w:val="24"/>
          <w:szCs w:val="24"/>
        </w:rPr>
        <w:t xml:space="preserve">W związku z koniecznością przeprowadzenia dalszego postępowania wyjaśniającego, mającego na celu ustalenie stanu faktycznego i prawnego sprawy objętej </w:t>
      </w:r>
      <w:r w:rsidR="001144BD">
        <w:rPr>
          <w:rFonts w:ascii="Times New Roman" w:hAnsi="Times New Roman" w:cs="Times New Roman"/>
          <w:sz w:val="24"/>
          <w:szCs w:val="24"/>
        </w:rPr>
        <w:t>pismem</w:t>
      </w:r>
      <w:r w:rsidRPr="00C93FE4">
        <w:rPr>
          <w:rFonts w:ascii="Times New Roman" w:hAnsi="Times New Roman" w:cs="Times New Roman"/>
          <w:sz w:val="24"/>
          <w:szCs w:val="24"/>
        </w:rPr>
        <w:t>, zasadne jest podjęcie przez Radę uchwały w sprawie wyznaczenia nowego terminu rozpatrzenia skargi</w:t>
      </w:r>
      <w:r w:rsidR="001144BD">
        <w:rPr>
          <w:rFonts w:ascii="Times New Roman" w:hAnsi="Times New Roman" w:cs="Times New Roman"/>
          <w:sz w:val="24"/>
          <w:szCs w:val="24"/>
        </w:rPr>
        <w:t xml:space="preserve"> </w:t>
      </w:r>
      <w:r w:rsidR="001144BD">
        <w:rPr>
          <w:rFonts w:ascii="Times New Roman" w:hAnsi="Times New Roman" w:cs="Times New Roman"/>
          <w:sz w:val="24"/>
          <w:szCs w:val="24"/>
        </w:rPr>
        <w:br/>
        <w:t>i wniosków.</w:t>
      </w:r>
    </w:p>
    <w:p w14:paraId="44D1653E" w14:textId="38F3C076" w:rsidR="00C93FE4" w:rsidRPr="00C93FE4" w:rsidRDefault="00C93FE4" w:rsidP="00C93F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FE4">
        <w:rPr>
          <w:rFonts w:ascii="Times New Roman" w:hAnsi="Times New Roman" w:cs="Times New Roman"/>
          <w:sz w:val="24"/>
          <w:szCs w:val="24"/>
        </w:rPr>
        <w:t>Zgodnie z art. 237 § 1 k.p.a. organ właściwy do załatwienia skargi powinien załatwić skargę bez zbędnej zwłoki, nie później jednak niż w ciągu miesiąca.</w:t>
      </w:r>
      <w:r w:rsidR="00D64D2D">
        <w:rPr>
          <w:rFonts w:ascii="Times New Roman" w:hAnsi="Times New Roman" w:cs="Times New Roman"/>
          <w:sz w:val="24"/>
          <w:szCs w:val="24"/>
        </w:rPr>
        <w:t xml:space="preserve"> </w:t>
      </w:r>
      <w:r w:rsidRPr="00C93FE4">
        <w:rPr>
          <w:rFonts w:ascii="Times New Roman" w:hAnsi="Times New Roman" w:cs="Times New Roman"/>
          <w:sz w:val="24"/>
          <w:szCs w:val="24"/>
        </w:rPr>
        <w:t>W razie niezałatwienia skargi w terminie określonym w tym przepisie stosuje się przepisy art. 36-38 k.p.a. W myśl art. 36 § 1 k.p.a. o każdym przypadku niezałatwienia sprawy w określonym terminie organ administracji publicznej jest obowiązany zawiadomić strony, podając przyczyny zwłoki i wskazując nowy termin załatwienia sprawy.</w:t>
      </w:r>
      <w:r w:rsidR="00D64D2D">
        <w:rPr>
          <w:rFonts w:ascii="Times New Roman" w:hAnsi="Times New Roman" w:cs="Times New Roman"/>
          <w:sz w:val="24"/>
          <w:szCs w:val="24"/>
        </w:rPr>
        <w:t xml:space="preserve"> Zgodnie z art. 244 § 1 k.p.a., w</w:t>
      </w:r>
      <w:r w:rsidR="00D64D2D" w:rsidRPr="00D64D2D">
        <w:rPr>
          <w:rFonts w:ascii="Times New Roman" w:hAnsi="Times New Roman" w:cs="Times New Roman"/>
          <w:sz w:val="24"/>
          <w:szCs w:val="24"/>
        </w:rPr>
        <w:t xml:space="preserve"> sprawie terminu załatwiania wniosków stosuje się przepis art. 237 § 1.</w:t>
      </w:r>
    </w:p>
    <w:p w14:paraId="6C563BAC" w14:textId="77777777" w:rsidR="00C93FE4" w:rsidRPr="00C93FE4" w:rsidRDefault="00C93FE4">
      <w:pPr>
        <w:rPr>
          <w:rFonts w:ascii="Times New Roman" w:hAnsi="Times New Roman" w:cs="Times New Roman"/>
          <w:sz w:val="24"/>
          <w:szCs w:val="24"/>
        </w:rPr>
      </w:pPr>
    </w:p>
    <w:sectPr w:rsidR="00C93FE4" w:rsidRPr="00C93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E4"/>
    <w:rsid w:val="000076ED"/>
    <w:rsid w:val="001144BD"/>
    <w:rsid w:val="003C0F65"/>
    <w:rsid w:val="00404DCC"/>
    <w:rsid w:val="0073708C"/>
    <w:rsid w:val="007C0D1A"/>
    <w:rsid w:val="00C93FE4"/>
    <w:rsid w:val="00CA7E50"/>
    <w:rsid w:val="00D6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E4D5"/>
  <w15:chartTrackingRefBased/>
  <w15:docId w15:val="{BFE4431D-1DEA-4947-B953-09AB712E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3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3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3F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3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3F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3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3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3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3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3F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3F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3F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3F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3F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3F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3F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3F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3F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3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3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3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3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3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3F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3F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3F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3F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3F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3FE4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C93FE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64D2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4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Polkowska</dc:creator>
  <cp:keywords/>
  <dc:description/>
  <cp:lastModifiedBy>Ewelina Polkowska</cp:lastModifiedBy>
  <cp:revision>4</cp:revision>
  <dcterms:created xsi:type="dcterms:W3CDTF">2026-06-29T07:06:00Z</dcterms:created>
  <dcterms:modified xsi:type="dcterms:W3CDTF">2026-06-29T09:53:00Z</dcterms:modified>
</cp:coreProperties>
</file>