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08924" w14:textId="77777777" w:rsidR="00A77B3E" w:rsidRDefault="00DD3677">
      <w:pPr>
        <w:ind w:left="5669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66A9CB32" w14:textId="77777777" w:rsidR="00A77B3E" w:rsidRDefault="00A77B3E">
      <w:pPr>
        <w:ind w:left="5669"/>
        <w:rPr>
          <w:b/>
          <w:i/>
          <w:sz w:val="20"/>
          <w:u w:val="thick"/>
        </w:rPr>
      </w:pPr>
    </w:p>
    <w:p w14:paraId="1AE521F3" w14:textId="77777777" w:rsidR="00A77B3E" w:rsidRDefault="00DD3677">
      <w:pPr>
        <w:ind w:left="5669"/>
        <w:rPr>
          <w:sz w:val="20"/>
        </w:rPr>
      </w:pPr>
      <w:r>
        <w:rPr>
          <w:sz w:val="20"/>
        </w:rPr>
        <w:t>z dnia  11 czerwca 2026 r.</w:t>
      </w:r>
    </w:p>
    <w:p w14:paraId="63541728" w14:textId="77777777" w:rsidR="00A77B3E" w:rsidRDefault="00DD3677">
      <w:pPr>
        <w:ind w:left="5669"/>
        <w:rPr>
          <w:sz w:val="20"/>
        </w:rPr>
      </w:pPr>
      <w:r>
        <w:rPr>
          <w:sz w:val="20"/>
        </w:rPr>
        <w:t>Zatwierdzony przez .........................</w:t>
      </w:r>
    </w:p>
    <w:p w14:paraId="2C0935FF" w14:textId="77777777" w:rsidR="00A77B3E" w:rsidRDefault="00A77B3E">
      <w:pPr>
        <w:ind w:left="5669"/>
        <w:rPr>
          <w:sz w:val="20"/>
        </w:rPr>
      </w:pPr>
    </w:p>
    <w:p w14:paraId="786930A7" w14:textId="77777777" w:rsidR="00A77B3E" w:rsidRDefault="00A77B3E">
      <w:pPr>
        <w:ind w:left="5669"/>
        <w:rPr>
          <w:sz w:val="20"/>
        </w:rPr>
      </w:pPr>
    </w:p>
    <w:p w14:paraId="767C7FA2" w14:textId="77777777" w:rsidR="00A77B3E" w:rsidRDefault="00DD3677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Miejskiej w Rogoźnie</w:t>
      </w:r>
    </w:p>
    <w:p w14:paraId="21396B8E" w14:textId="77777777" w:rsidR="00A77B3E" w:rsidRDefault="00DD3677">
      <w:pPr>
        <w:spacing w:before="280" w:after="280" w:line="276" w:lineRule="auto"/>
        <w:jc w:val="center"/>
        <w:rPr>
          <w:b/>
          <w:caps/>
        </w:rPr>
      </w:pPr>
      <w:r>
        <w:t>z dnia .................... 2026 r.</w:t>
      </w:r>
    </w:p>
    <w:p w14:paraId="32DFEA3F" w14:textId="77777777" w:rsidR="00A77B3E" w:rsidRDefault="00DD3677">
      <w:pPr>
        <w:keepNext/>
        <w:spacing w:after="480" w:line="276" w:lineRule="auto"/>
        <w:jc w:val="center"/>
      </w:pPr>
      <w:r>
        <w:rPr>
          <w:b/>
        </w:rPr>
        <w:t>zmieniająca Uchwałę Nr VII/79/2024 Rady Miejskiej w Rogoźnie z dnia 25 września 2024 roku w sprawie określenia trybu postępowania o udzielenie dotacji celowej z budżetu Gminy</w:t>
      </w:r>
      <w:r>
        <w:rPr>
          <w:b/>
        </w:rPr>
        <w:br/>
        <w:t>Rogoźno na zadania służące tworzeniu warunków dla rozwoju rodzinnych ogrodów działkowych, sposobu jej rozliczania oraz sposobu kontroli wykonywania zleconego zadania</w:t>
      </w:r>
    </w:p>
    <w:p w14:paraId="532A4D8D" w14:textId="72536F55" w:rsidR="00A77B3E" w:rsidRDefault="00DD3677">
      <w:pPr>
        <w:keepLines/>
        <w:spacing w:before="120" w:after="120" w:line="276" w:lineRule="auto"/>
        <w:ind w:firstLine="227"/>
      </w:pPr>
      <w:r>
        <w:t>Na podstawie art. 18 ust. 2 pkt 15 ustawy z dnia 8 marca 1990 r. o samorządzie gminnym (t.j. Dz. U. z 2026 r. poz. 622) oraz art. 221 ust. 4 ustawy z dnia 27 sierpnia 2009 r. o finansach publicznych (t.j. Dz. U. z 2025 r. poz. 1483</w:t>
      </w:r>
      <w:r>
        <w:t xml:space="preserve"> z późn. zm.) w zw. z art. 17 ust. 1 i 2 ustawy z dnia 13 grudnia 2013 r. o rodzinnych ogrodach działkowych (t.j. Dz. U. z 2021 r. poz. 1073) Rada Miejska w Rogoźnie uchwala, co następuje:</w:t>
      </w:r>
    </w:p>
    <w:p w14:paraId="18EDEBD3" w14:textId="77777777" w:rsidR="00A77B3E" w:rsidRDefault="00DD3677">
      <w:pPr>
        <w:keepLines/>
        <w:spacing w:before="120" w:after="120" w:line="276" w:lineRule="auto"/>
        <w:ind w:firstLine="340"/>
      </w:pPr>
      <w:r>
        <w:rPr>
          <w:b/>
        </w:rPr>
        <w:t>§ 1. </w:t>
      </w:r>
      <w:r>
        <w:t>W Uchwale Nr VII/79/2024 Rady Miejskiej w Rogoźnie z dnia 25 września 2024 r. w sprawie określenia trybu postępowania o udzielenie dotacji celowej z budżetu Gminy Rogoźno na zadania służące tworzeniu warunków dla rozwoju rodzinnych ogrodów działkowych, sposobu jej rozliczania oraz sposobu kontroli wykonywania zleconego zadania (Dz. Urz. Woj. Wielkopolskiego z 2024 r. poz. 8047, z 2025 r. poz. 2243) wprowadza się następujące zmiany:</w:t>
      </w:r>
    </w:p>
    <w:p w14:paraId="7A7CA9B5" w14:textId="77777777" w:rsidR="00A77B3E" w:rsidRDefault="00DD3677">
      <w:pPr>
        <w:spacing w:before="120" w:after="120" w:line="276" w:lineRule="auto"/>
        <w:ind w:left="340" w:hanging="227"/>
      </w:pPr>
      <w:r>
        <w:t>1) </w:t>
      </w:r>
      <w:r>
        <w:t>§ 2 ust. 3 otrzymuje brzmienie:</w:t>
      </w:r>
    </w:p>
    <w:p w14:paraId="1B877D77" w14:textId="77777777" w:rsidR="00A77B3E" w:rsidRDefault="00DD3677">
      <w:pPr>
        <w:keepLines/>
        <w:spacing w:before="120" w:after="120" w:line="276" w:lineRule="auto"/>
        <w:ind w:left="453" w:firstLine="227"/>
      </w:pPr>
      <w:r>
        <w:t>„</w:t>
      </w:r>
      <w:r>
        <w:t>3. </w:t>
      </w:r>
      <w:r>
        <w:t>Dotacji na realizację zadania w danym roku budżetowym udziela się na wniosek złożony w tym roku do Burmistrza Rogoźna.</w:t>
      </w:r>
      <w:r>
        <w:t>”</w:t>
      </w:r>
      <w:r>
        <w:t>;</w:t>
      </w:r>
    </w:p>
    <w:p w14:paraId="37E509AF" w14:textId="77777777" w:rsidR="00A77B3E" w:rsidRDefault="00DD3677">
      <w:pPr>
        <w:spacing w:before="120" w:after="120" w:line="276" w:lineRule="auto"/>
        <w:ind w:left="340" w:hanging="227"/>
      </w:pPr>
      <w:r>
        <w:t>2) </w:t>
      </w:r>
      <w:r>
        <w:t>w § 2 ust. 4 skreśla się zdanie trzecie;</w:t>
      </w:r>
    </w:p>
    <w:p w14:paraId="68B1550A" w14:textId="77777777" w:rsidR="00A77B3E" w:rsidRDefault="00DD3677">
      <w:pPr>
        <w:spacing w:before="120" w:after="120" w:line="276" w:lineRule="auto"/>
        <w:ind w:left="340" w:hanging="227"/>
      </w:pPr>
      <w:r>
        <w:t>3) </w:t>
      </w:r>
      <w:r>
        <w:t>§ 5 ust. 1 otrzymuje brzmienie:</w:t>
      </w:r>
    </w:p>
    <w:p w14:paraId="761851FF" w14:textId="77777777" w:rsidR="00A77B3E" w:rsidRDefault="00DD3677">
      <w:pPr>
        <w:keepLines/>
        <w:spacing w:before="120" w:after="120" w:line="276" w:lineRule="auto"/>
        <w:ind w:left="453" w:firstLine="227"/>
        <w:jc w:val="both"/>
      </w:pPr>
      <w:r>
        <w:t>„</w:t>
      </w:r>
      <w:r>
        <w:t>1. </w:t>
      </w:r>
      <w:r>
        <w:t>Po zrealizowaniu zadania stowarzyszenie przedstawia Burmistrzowi Rogoźna rozliczenie dotacji wraz z dokumentami rozliczeniowymi w terminie 30 dni od zakończenia realizacji zadania określonego w umowie.</w:t>
      </w:r>
      <w:r>
        <w:t>”</w:t>
      </w:r>
      <w:r>
        <w:t>.</w:t>
      </w:r>
    </w:p>
    <w:p w14:paraId="1E0E9D06" w14:textId="77777777" w:rsidR="00A77B3E" w:rsidRDefault="00DD3677">
      <w:pPr>
        <w:keepLines/>
        <w:spacing w:before="120" w:after="120" w:line="276" w:lineRule="auto"/>
        <w:ind w:firstLine="340"/>
      </w:pPr>
      <w:r>
        <w:rPr>
          <w:b/>
        </w:rPr>
        <w:t>§ 2. </w:t>
      </w:r>
      <w:r>
        <w:t>Wykonanie uchwały powierza się Burmistrzowi Rogoźna.</w:t>
      </w:r>
    </w:p>
    <w:p w14:paraId="31AAAC8C" w14:textId="77777777" w:rsidR="00A77B3E" w:rsidRDefault="00DD3677">
      <w:pPr>
        <w:keepLines/>
        <w:spacing w:before="120" w:after="120" w:line="276" w:lineRule="auto"/>
        <w:ind w:firstLine="340"/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3. </w:t>
      </w:r>
      <w:r>
        <w:t>Uchwała wchodzi w życie po upływie 14 dni od dnia ogłoszenia w Dzienniku Urzędowym Województwa Wielkopolskiego.</w:t>
      </w:r>
    </w:p>
    <w:p w14:paraId="7BAA47A1" w14:textId="77777777" w:rsidR="005A7C9C" w:rsidRDefault="005A7C9C">
      <w:pPr>
        <w:rPr>
          <w:rFonts w:eastAsia="Times New Roman" w:cs="Times New Roman"/>
          <w:szCs w:val="20"/>
        </w:rPr>
      </w:pPr>
    </w:p>
    <w:p w14:paraId="4E8AE459" w14:textId="77777777" w:rsidR="005A7C9C" w:rsidRDefault="00DD3677">
      <w:pPr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 w14:paraId="416703B9" w14:textId="77777777" w:rsidR="005A7C9C" w:rsidRDefault="00DD3677">
      <w:pPr>
        <w:spacing w:before="120" w:after="120" w:line="276" w:lineRule="auto"/>
        <w:ind w:firstLine="227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szCs w:val="20"/>
        </w:rPr>
        <w:t xml:space="preserve">Zgodnie z art. 17 ust. 1 i 2 ustawy o rodzinnych ogrodach działkowych, </w:t>
      </w:r>
      <w:r>
        <w:rPr>
          <w:rFonts w:eastAsia="Times New Roman" w:cs="Times New Roman"/>
          <w:color w:val="000000"/>
          <w:szCs w:val="20"/>
          <w:u w:color="000000"/>
        </w:rPr>
        <w:t>stowarzyszenie ogrodowe prowadzące rodzinne ogrody działkowe, zwane dalej „ROD”, na obszarze danej gminy może otrzymywać dotację celową z budżetu gminy, z zastosowaniem przepisów ustawy z dnia 27 sierpnia 2009 r. o finansach publicznych.</w:t>
      </w:r>
    </w:p>
    <w:p w14:paraId="28069E6F" w14:textId="77777777" w:rsidR="005A7C9C" w:rsidRDefault="00DD3677">
      <w:pPr>
        <w:spacing w:before="120" w:after="120" w:line="276" w:lineRule="auto"/>
        <w:ind w:firstLine="227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Dotacja ma służyć realizacji celu publicznego związanego z zadaniem gminy, o którym mowa w art. 6 ust. 1 ustawy o samorządzie gminnym i może być przeznaczona w szczególności na budowę lub modernizację infrastruktury ogrodowej, jeżeli wpłynie to na poprawę warunków do korzystania z rodzinnych ogrodów działkowych przez działkowców lub zwiększy dostępność do nich społeczności lokalnej.</w:t>
      </w:r>
    </w:p>
    <w:p w14:paraId="20F8D414" w14:textId="77777777" w:rsidR="005A7C9C" w:rsidRDefault="00DD3677">
      <w:pPr>
        <w:spacing w:before="120" w:after="120" w:line="276" w:lineRule="auto"/>
        <w:ind w:firstLine="227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 xml:space="preserve">Uchwałą Nr XVII/79/2024 z dnia 25 września 2024 r. Rada Miejska w Rogoźnie określiła tryb postępowania o udzielenie dotacji celowej z budżetu Gminy Rogoźno na zadania służące tworzeniu warunków dla rozwoju rodzinnych ogrodów działkowych, sposób jej rozliczania oraz sposób kontroli wykonywania zleconego zadania (ze zmianą). </w:t>
      </w:r>
    </w:p>
    <w:p w14:paraId="04ECCF3F" w14:textId="77777777" w:rsidR="005A7C9C" w:rsidRDefault="00DD3677">
      <w:pPr>
        <w:spacing w:before="120" w:after="120" w:line="276" w:lineRule="auto"/>
        <w:ind w:firstLine="227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Wprowadzana niniejszą uchwałą zmiana dotyczy terminu składania wniosków o udzielenie dotacji dla ROD. Ma ona na celu uelastycznienie procedury wsparcia oraz umożliwienie działkowcom reagowania na bieżące, często nieprzewidziane potrzeby inwestycyjne i remontowe w ciągu całego roku. Dotychczasowy, sztywny termin (do 31 marca) ograniczał możliwość pozyskania środków na zadania, których konieczność realizacji pojawiła się w późniejszych miesiącach. Wprowadzenie możliwości składania wniosków przez cały rok budż</w:t>
      </w:r>
      <w:r>
        <w:rPr>
          <w:rFonts w:eastAsia="Times New Roman" w:cs="Times New Roman"/>
          <w:color w:val="000000"/>
          <w:szCs w:val="20"/>
          <w:u w:color="000000"/>
        </w:rPr>
        <w:t>etowy – przy jednoczesnym zachowaniu warunku wykorzystania dotacji w tym samym roku – pozwoli na efektywniejsze i bardziej celowe wydatkowanie środków publicznych, odpowiadając na realne zapotrzebowanie społeczności lokalnej. Projekt uchwały poddano konsultacjom zgodnie z ustawą z dnia 24 kwietnia 2003 r. o działalności pożytku publicznego i o wolontariacie.</w:t>
      </w:r>
    </w:p>
    <w:sectPr w:rsidR="005A7C9C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2B350" w14:textId="77777777" w:rsidR="00DD3677" w:rsidRDefault="00DD3677">
      <w:r>
        <w:separator/>
      </w:r>
    </w:p>
  </w:endnote>
  <w:endnote w:type="continuationSeparator" w:id="0">
    <w:p w14:paraId="69D189CE" w14:textId="77777777" w:rsidR="00DD3677" w:rsidRDefault="00DD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5A7C9C" w14:paraId="283E8719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789D0983" w14:textId="77777777" w:rsidR="005A7C9C" w:rsidRDefault="00DD3677">
          <w:pPr>
            <w:rPr>
              <w:sz w:val="18"/>
            </w:rPr>
          </w:pPr>
          <w:r>
            <w:rPr>
              <w:sz w:val="18"/>
            </w:rPr>
            <w:t>Id: 94AFDF95-1C0B-476A-814B-7FD73795605C.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3B82E957" w14:textId="77777777" w:rsidR="005A7C9C" w:rsidRDefault="00DD367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1D1916B" w14:textId="77777777" w:rsidR="005A7C9C" w:rsidRDefault="005A7C9C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5A7C9C" w14:paraId="2731C287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C97522F" w14:textId="77777777" w:rsidR="005A7C9C" w:rsidRDefault="00DD3677">
          <w:pPr>
            <w:rPr>
              <w:sz w:val="18"/>
            </w:rPr>
          </w:pPr>
          <w:r>
            <w:rPr>
              <w:sz w:val="18"/>
            </w:rPr>
            <w:t>Id: 94AFDF95-1C0B-476A-814B-7FD73795605C.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4388422" w14:textId="77777777" w:rsidR="005A7C9C" w:rsidRDefault="00DD367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3B007508" w14:textId="77777777" w:rsidR="005A7C9C" w:rsidRDefault="005A7C9C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D904C" w14:textId="77777777" w:rsidR="00DD3677" w:rsidRDefault="00DD3677">
      <w:r>
        <w:separator/>
      </w:r>
    </w:p>
  </w:footnote>
  <w:footnote w:type="continuationSeparator" w:id="0">
    <w:p w14:paraId="614F0B7A" w14:textId="77777777" w:rsidR="00DD3677" w:rsidRDefault="00DD3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457DFE"/>
    <w:rsid w:val="005A7C9C"/>
    <w:rsid w:val="00A77B3E"/>
    <w:rsid w:val="00CA2A55"/>
    <w:rsid w:val="00DD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3A4FB"/>
  <w15:docId w15:val="{9999974D-4145-4421-A443-884169AE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Verdana" w:eastAsia="Verdana" w:hAnsi="Verdana" w:cs="Verdan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Rogoźnie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zmieniająca Uchwałę Nr VII/79/2024 Rady Miejskiej w Rogoźnie z^dnia 25 września 2024 roku w sprawie określenia trybu postępowania o^udzielenie dotacji celowej z budżetu Gminy
Rogoźno na zadania służące tworzeniu warunków dla rozwoju rodzinnych ogrodów działkowych, sposobu jej rozliczania oraz sposobu kontroli wykonywania zleconego zadania</dc:subject>
  <dc:creator>amazur</dc:creator>
  <cp:lastModifiedBy>Anna Mazur</cp:lastModifiedBy>
  <cp:revision>2</cp:revision>
  <dcterms:created xsi:type="dcterms:W3CDTF">2026-06-11T09:21:00Z</dcterms:created>
  <dcterms:modified xsi:type="dcterms:W3CDTF">2026-06-29T11:27:00Z</dcterms:modified>
  <cp:category>Akt prawny</cp:category>
</cp:coreProperties>
</file>