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21D4" w14:textId="51BB38ED" w:rsidR="007E1A5A" w:rsidRPr="007E1A5A" w:rsidRDefault="007E1A5A" w:rsidP="007E1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Uchwała Nr …/…/202</w:t>
      </w:r>
      <w:r w:rsidR="00226A0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6</w:t>
      </w:r>
    </w:p>
    <w:p w14:paraId="365E7A23" w14:textId="77777777" w:rsidR="007E1A5A" w:rsidRPr="007E1A5A" w:rsidRDefault="007E1A5A" w:rsidP="007E1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Rady Miejskiej w Rogoźnie</w:t>
      </w:r>
    </w:p>
    <w:p w14:paraId="61806C6D" w14:textId="3828CAC1" w:rsidR="007E1A5A" w:rsidRPr="007E1A5A" w:rsidRDefault="007E1A5A" w:rsidP="007E1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 w:rsidR="00226A0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….</w:t>
      </w: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202</w:t>
      </w:r>
      <w:r w:rsidR="00226A0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</w:p>
    <w:p w14:paraId="5E6C1571" w14:textId="6E5F2225" w:rsidR="007E1A5A" w:rsidRPr="007E1A5A" w:rsidRDefault="007E1A5A" w:rsidP="007E1A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zmieniająca u</w:t>
      </w: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chwał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ę</w:t>
      </w: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AD61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</w:t>
      </w: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 XXVII/258/2016 Rady Miejskiej w Rogoźnie z dnia 22 czerwca 2016 r. w sprawie likwidacji Zespołu Ekonomiczno-Administracyjnego Placówek Oświatowych w Rogoźnie i utworzenia Centrum Usług Wspólnych w Rogoźnie i nadania statutu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7BFF6B20" w14:textId="3CBD358F" w:rsidR="007E1A5A" w:rsidRPr="007E1A5A" w:rsidRDefault="007E1A5A" w:rsidP="007E1A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10a pkt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art. 10b ust. 1 i ust. 2 ustawy z dnia 8 marca 1990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samorządzie gminnym (</w:t>
      </w:r>
      <w:proofErr w:type="spellStart"/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 z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2454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1153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Rada Miejska w Rogoźnie uchwala, co następuje:</w:t>
      </w:r>
    </w:p>
    <w:p w14:paraId="10BD940D" w14:textId="0D27379B" w:rsidR="007E1A5A" w:rsidRPr="007E1A5A" w:rsidRDefault="007E1A5A" w:rsidP="009E7A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1.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Zmienia się 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chwałę Nr XXVII/258/2016 Rady Miejskiej w Rogoźnie z dnia 22 czerwca 2016 r. w sprawie likwidacji Zespołu Ekonomiczno-Administracyjnego Placówek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Oświatowych w Rogoźnie i utworzenia Centrum Usług Wspólnych w Rogoźnie i nadania statutu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zmienioną uchwałą nr LXIX/597/2018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 z dnia 26 września 2018 r.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uchwałą n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 LIX/583/2021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30 grudnia 2021 r.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uchwałą n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</w:t>
      </w:r>
      <w:r w:rsidR="008124EF" w:rsidRP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XIII/138/2024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30 grudnia 202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226A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uchwałą </w:t>
      </w:r>
      <w:r w:rsidR="00C34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FA61B1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</w:t>
      </w:r>
      <w:r w:rsidR="00FA61B1" w:rsidRP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XIV</w:t>
      </w:r>
      <w:r w:rsidR="00FA61B1" w:rsidRP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272</w:t>
      </w:r>
      <w:r w:rsidR="00FA61B1" w:rsidRP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 </w:t>
      </w:r>
      <w:r w:rsidR="00FA61B1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A61B1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 września 2025</w:t>
      </w:r>
      <w:r w:rsidR="00FA61B1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AA5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226A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uchwałą </w:t>
      </w:r>
      <w:r w:rsidR="00C34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226A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XXVIII/314/2025 Rady Miejskiej w Rogoźnie z dnia 30 grudnia 2025 r.</w:t>
      </w:r>
      <w:r w:rsidR="00AA5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uchwałą </w:t>
      </w:r>
      <w:r w:rsidR="00C34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A5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</w:t>
      </w:r>
      <w:r w:rsidR="00AA591C" w:rsidRPr="00AA5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XXX/348/2026</w:t>
      </w:r>
      <w:r w:rsidR="00AA5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Rady Miejskiej w Rogoźnie z dnia 3 marca 2026 r.</w:t>
      </w:r>
      <w:r w:rsidR="00AD0C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ten sposób, że:</w:t>
      </w:r>
    </w:p>
    <w:p w14:paraId="49FF074B" w14:textId="5A80C061" w:rsidR="00AA591C" w:rsidRDefault="00AA591C" w:rsidP="008C5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 ust. 4 uchwały otrzymuje brzmienie:</w:t>
      </w:r>
    </w:p>
    <w:p w14:paraId="1F6A6EE1" w14:textId="7BF8EE3F" w:rsidR="00AA591C" w:rsidRDefault="00AA591C" w:rsidP="00320B98">
      <w:pPr>
        <w:shd w:val="clear" w:color="auto" w:fill="FFFFFF"/>
        <w:spacing w:before="100" w:beforeAutospacing="1" w:after="100" w:afterAutospacing="1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5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 Centrum prowadzi również sprawy dotyczące udzielania, rozliczania oraz przeprowadzania kontroli prawidłowości pobrania i wykorzystania dotacji udzielanych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A5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budżetu Gminy Rogoźno dla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publicznych i </w:t>
      </w:r>
      <w:r w:rsidRPr="00AA5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niepublicznych szkół, przedszkoli, oddziałów przedszkolnych w szkołach podstawowych oraz innych form wychowania przedszkolnego prowadzonych przez osoby fizyczne i osoby prawne niebędące jednostkami samorządu terytorialnego.</w:t>
      </w:r>
    </w:p>
    <w:p w14:paraId="16DEDB48" w14:textId="78066503" w:rsidR="008C5779" w:rsidRPr="008C5779" w:rsidRDefault="008B1762" w:rsidP="008C5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7E1A5A"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uchwały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dodaje się </w:t>
      </w:r>
      <w:r w:rsid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A5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brzmieniu</w:t>
      </w:r>
      <w:r w:rsidR="007E1A5A"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6164A18E" w14:textId="24D6271C" w:rsidR="008C5779" w:rsidRPr="00350E33" w:rsidRDefault="00320B98" w:rsidP="008C5779">
      <w:pPr>
        <w:pStyle w:val="Default"/>
        <w:spacing w:after="148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C5779">
        <w:rPr>
          <w:rFonts w:ascii="Times New Roman" w:hAnsi="Times New Roman" w:cs="Times New Roman"/>
        </w:rPr>
        <w:t xml:space="preserve">. </w:t>
      </w:r>
      <w:r w:rsidRPr="00320B98">
        <w:rPr>
          <w:rFonts w:ascii="Times New Roman" w:hAnsi="Times New Roman" w:cs="Times New Roman"/>
        </w:rPr>
        <w:t>Centrum prowadzi wzajemne rozliczenia finansowe między gminami w zakresie kosztów wychowania przedszkolnego.</w:t>
      </w:r>
    </w:p>
    <w:p w14:paraId="6B23094C" w14:textId="77777777" w:rsidR="00D65E8E" w:rsidRPr="008B1762" w:rsidRDefault="00D65E8E" w:rsidP="009E7ACB">
      <w:pPr>
        <w:pStyle w:val="Akapitzlist"/>
        <w:spacing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3A8A72" w14:textId="1AB05AD9" w:rsidR="007E1A5A" w:rsidRPr="00D65E8E" w:rsidRDefault="007E1A5A" w:rsidP="0016756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Statut Centrum Usług Wspólnych w Rogoźnie, stanowiąc</w:t>
      </w:r>
      <w:r w:rsidR="00714750" w:rsidRP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załącznik do ww. uchwały, otrzymuje brzmienie</w:t>
      </w:r>
      <w:r w:rsidR="00714750" w:rsidRP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 załącznik do niniejszej uchwały. </w:t>
      </w:r>
    </w:p>
    <w:p w14:paraId="3D10186C" w14:textId="2A887EA3" w:rsidR="007E1A5A" w:rsidRPr="007E1A5A" w:rsidRDefault="007E1A5A" w:rsidP="00C700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2.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Wykonanie uchwały powierza się Burmistrzowi Rogoźna.</w:t>
      </w:r>
    </w:p>
    <w:p w14:paraId="2D85CD23" w14:textId="6F42311E" w:rsidR="007E1A5A" w:rsidRPr="007E1A5A" w:rsidRDefault="007E1A5A" w:rsidP="00C700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3.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Uchwała wchodzi w życie z dniem 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podjęcia.</w:t>
      </w:r>
    </w:p>
    <w:p w14:paraId="2795FE45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02480" w14:textId="77777777" w:rsidR="007B68E5" w:rsidRDefault="007B68E5" w:rsidP="00320B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ECF7A4" w14:textId="71093622" w:rsidR="007E1A5A" w:rsidRPr="007E1A5A" w:rsidRDefault="007E1A5A" w:rsidP="007B68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Uzasadnienie</w:t>
      </w:r>
    </w:p>
    <w:p w14:paraId="44E53A40" w14:textId="3CE207B5" w:rsidR="007E1A5A" w:rsidRPr="007E1A5A" w:rsidRDefault="007E1A5A" w:rsidP="00AD0CF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Uchwałą Nr XXVII/258/2016 Rady Miejskiej w Rogoźnie z dnia 22 czerwca 2016 r. </w:t>
      </w:r>
      <w:r w:rsidR="00AD0C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likwidacji Zespołu Ekonomiczno-Administracyjnego Placówek Oświatowych </w:t>
      </w:r>
      <w:r w:rsidR="00AD0C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Rogoźnie i utworzenia Centrum Usług Wspólnych w Rogoźnie i nadania statutu, określone zostały jednostki obsługiwane przez Centrum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jego zadania, natomiast w </w:t>
      </w:r>
      <w:r w:rsidR="002011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kolejnych uchwałach zmieniających dokon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ywa</w:t>
      </w:r>
      <w:r w:rsidR="002011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 uszczegółowienia zadań Centrum.</w:t>
      </w:r>
    </w:p>
    <w:p w14:paraId="5F5BEC1D" w14:textId="3C5DA91C" w:rsidR="006C2FFD" w:rsidRDefault="00320B98" w:rsidP="00320B9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stycznia 2026 r. Centrum prowadzi sprawy dotyczące </w:t>
      </w:r>
      <w:r w:rsidRPr="00AA5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udzielania, rozliczania oraz przeprowadzania kontroli prawidłowości pobrania i wykorzystania dotacji udzielanych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A5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budżetu Gminy Rogoźno dla niepublicznych szkół, przedszkoli, oddziałów przedszkolnych w szkołach podstawowych oraz innych form wychowania przedszkolnego prowadzonych przez osoby fizyczne i osoby prawne niebędące jednostkami samorządu terytorialnego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06D18A6" w14:textId="3D90E421" w:rsidR="00320B98" w:rsidRDefault="00320B98" w:rsidP="00320B9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ślad za powyższym, zasadnym stało się przekazanie do CUW prowadzenia spraw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analogicznym zakresie dotyczących publicznych </w:t>
      </w:r>
      <w:r w:rsidRPr="00AA5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szkół, przedszkoli, oddziałów przedszkolnych w szkołach podstawowych oraz innych form wychowania przedszkolnego prowadzonych przez osoby fizyczne i osoby prawne niebędące jednostkami samorządu terytorialnego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A0EA157" w14:textId="0FA4BA6F" w:rsidR="00320B98" w:rsidRDefault="00320B98" w:rsidP="00320B9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Centrum prowadzić będzie </w:t>
      </w:r>
      <w:r w:rsidRPr="00320B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wzajemne rozliczenia finansowe między gminami w zakresie kosztów wychowania przedszkolnego.</w:t>
      </w:r>
    </w:p>
    <w:p w14:paraId="22F1C4E0" w14:textId="4DC23531" w:rsidR="007C0D1A" w:rsidRPr="007E1A5A" w:rsidRDefault="007E1A5A" w:rsidP="00D81FF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 podjęcie niniejszej uchwały jest uzasadnione.</w:t>
      </w:r>
    </w:p>
    <w:sectPr w:rsidR="007C0D1A" w:rsidRPr="007E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2B3"/>
    <w:multiLevelType w:val="hybridMultilevel"/>
    <w:tmpl w:val="0D9ED3E4"/>
    <w:lvl w:ilvl="0" w:tplc="7A684DDA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4B4686"/>
    <w:multiLevelType w:val="hybridMultilevel"/>
    <w:tmpl w:val="AC9C6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4212"/>
    <w:multiLevelType w:val="hybridMultilevel"/>
    <w:tmpl w:val="B96845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3B3099"/>
    <w:multiLevelType w:val="hybridMultilevel"/>
    <w:tmpl w:val="15E0B1A4"/>
    <w:lvl w:ilvl="0" w:tplc="0415000F">
      <w:start w:val="1"/>
      <w:numFmt w:val="decimal"/>
      <w:lvlText w:val="%1.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17B22D8C"/>
    <w:multiLevelType w:val="hybridMultilevel"/>
    <w:tmpl w:val="AA4219AA"/>
    <w:lvl w:ilvl="0" w:tplc="94449BAC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455203"/>
    <w:multiLevelType w:val="hybridMultilevel"/>
    <w:tmpl w:val="9C88A866"/>
    <w:lvl w:ilvl="0" w:tplc="470295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15D50"/>
    <w:multiLevelType w:val="hybridMultilevel"/>
    <w:tmpl w:val="3D0693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A095107"/>
    <w:multiLevelType w:val="hybridMultilevel"/>
    <w:tmpl w:val="5CD2715E"/>
    <w:lvl w:ilvl="0" w:tplc="5B02CEAA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BD2589"/>
    <w:multiLevelType w:val="hybridMultilevel"/>
    <w:tmpl w:val="0368FA72"/>
    <w:lvl w:ilvl="0" w:tplc="C31EFB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A6951"/>
    <w:multiLevelType w:val="hybridMultilevel"/>
    <w:tmpl w:val="098242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F27E73"/>
    <w:multiLevelType w:val="hybridMultilevel"/>
    <w:tmpl w:val="BED4754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9AB73C0"/>
    <w:multiLevelType w:val="multilevel"/>
    <w:tmpl w:val="E546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97309F"/>
    <w:multiLevelType w:val="hybridMultilevel"/>
    <w:tmpl w:val="ACEA4076"/>
    <w:lvl w:ilvl="0" w:tplc="7638D4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20389">
    <w:abstractNumId w:val="11"/>
  </w:num>
  <w:num w:numId="2" w16cid:durableId="314064985">
    <w:abstractNumId w:val="9"/>
  </w:num>
  <w:num w:numId="3" w16cid:durableId="963268940">
    <w:abstractNumId w:val="2"/>
  </w:num>
  <w:num w:numId="4" w16cid:durableId="1736464039">
    <w:abstractNumId w:val="3"/>
  </w:num>
  <w:num w:numId="5" w16cid:durableId="1674601457">
    <w:abstractNumId w:val="10"/>
  </w:num>
  <w:num w:numId="6" w16cid:durableId="920211258">
    <w:abstractNumId w:val="6"/>
  </w:num>
  <w:num w:numId="7" w16cid:durableId="734280897">
    <w:abstractNumId w:val="1"/>
  </w:num>
  <w:num w:numId="8" w16cid:durableId="15936402">
    <w:abstractNumId w:val="7"/>
  </w:num>
  <w:num w:numId="9" w16cid:durableId="362826354">
    <w:abstractNumId w:val="0"/>
  </w:num>
  <w:num w:numId="10" w16cid:durableId="156728484">
    <w:abstractNumId w:val="12"/>
  </w:num>
  <w:num w:numId="11" w16cid:durableId="1991252333">
    <w:abstractNumId w:val="4"/>
  </w:num>
  <w:num w:numId="12" w16cid:durableId="660156616">
    <w:abstractNumId w:val="5"/>
  </w:num>
  <w:num w:numId="13" w16cid:durableId="1192375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5A"/>
    <w:rsid w:val="000C392D"/>
    <w:rsid w:val="00167567"/>
    <w:rsid w:val="001B6F80"/>
    <w:rsid w:val="00201151"/>
    <w:rsid w:val="00212038"/>
    <w:rsid w:val="00213119"/>
    <w:rsid w:val="00226A0B"/>
    <w:rsid w:val="00235F3B"/>
    <w:rsid w:val="00245406"/>
    <w:rsid w:val="00320B98"/>
    <w:rsid w:val="00404DCC"/>
    <w:rsid w:val="004148DD"/>
    <w:rsid w:val="00432E94"/>
    <w:rsid w:val="00571422"/>
    <w:rsid w:val="00617886"/>
    <w:rsid w:val="006865E4"/>
    <w:rsid w:val="006C2FFD"/>
    <w:rsid w:val="00714750"/>
    <w:rsid w:val="007B68E5"/>
    <w:rsid w:val="007C0D1A"/>
    <w:rsid w:val="007E1A5A"/>
    <w:rsid w:val="008124EF"/>
    <w:rsid w:val="008B1762"/>
    <w:rsid w:val="008C5779"/>
    <w:rsid w:val="009509C5"/>
    <w:rsid w:val="00991400"/>
    <w:rsid w:val="009E7ACB"/>
    <w:rsid w:val="00A21480"/>
    <w:rsid w:val="00AA591C"/>
    <w:rsid w:val="00AD0CF9"/>
    <w:rsid w:val="00AD6124"/>
    <w:rsid w:val="00B93D26"/>
    <w:rsid w:val="00C04C18"/>
    <w:rsid w:val="00C34350"/>
    <w:rsid w:val="00C70084"/>
    <w:rsid w:val="00D61CB8"/>
    <w:rsid w:val="00D65E8E"/>
    <w:rsid w:val="00D81FFD"/>
    <w:rsid w:val="00DE17F8"/>
    <w:rsid w:val="00F402E4"/>
    <w:rsid w:val="00FA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DB0B"/>
  <w15:chartTrackingRefBased/>
  <w15:docId w15:val="{0812BA45-732D-4E95-9B5F-34ED9D7E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A5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1A5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865E4"/>
    <w:pPr>
      <w:ind w:left="720"/>
      <w:contextualSpacing/>
    </w:pPr>
  </w:style>
  <w:style w:type="paragraph" w:customStyle="1" w:styleId="Default">
    <w:name w:val="Default"/>
    <w:rsid w:val="009E7A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Polkowska</dc:creator>
  <cp:keywords/>
  <dc:description/>
  <cp:lastModifiedBy>Ewelina Polkowska</cp:lastModifiedBy>
  <cp:revision>5</cp:revision>
  <dcterms:created xsi:type="dcterms:W3CDTF">2026-05-18T07:11:00Z</dcterms:created>
  <dcterms:modified xsi:type="dcterms:W3CDTF">2026-05-18T07:16:00Z</dcterms:modified>
</cp:coreProperties>
</file>