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A232" w14:textId="3917396E" w:rsidR="006070C0" w:rsidRPr="00FF4200" w:rsidRDefault="006070C0" w:rsidP="00FF4200">
      <w:pPr>
        <w:pStyle w:val="Nagwek1"/>
        <w:jc w:val="center"/>
        <w:rPr>
          <w:b/>
          <w:bCs/>
        </w:rPr>
      </w:pPr>
      <w:r w:rsidRPr="00FF4200">
        <w:rPr>
          <w:b/>
          <w:bCs/>
        </w:rPr>
        <w:t xml:space="preserve">Działalność finansowa Centrum Usług Wspólnych </w:t>
      </w:r>
      <w:r w:rsidR="00FF4200" w:rsidRPr="00FF4200">
        <w:rPr>
          <w:b/>
          <w:bCs/>
        </w:rPr>
        <w:br/>
      </w:r>
      <w:r w:rsidRPr="00FF4200">
        <w:rPr>
          <w:b/>
          <w:bCs/>
        </w:rPr>
        <w:t>w Rogo</w:t>
      </w:r>
      <w:r w:rsidR="006F1707">
        <w:rPr>
          <w:b/>
          <w:bCs/>
        </w:rPr>
        <w:t>ź</w:t>
      </w:r>
      <w:r w:rsidRPr="00FF4200">
        <w:rPr>
          <w:b/>
          <w:bCs/>
        </w:rPr>
        <w:t>nie</w:t>
      </w:r>
      <w:r w:rsidR="00FF4200" w:rsidRPr="00FF4200">
        <w:rPr>
          <w:b/>
          <w:bCs/>
        </w:rPr>
        <w:t xml:space="preserve"> -</w:t>
      </w:r>
      <w:r w:rsidRPr="00FF4200">
        <w:rPr>
          <w:b/>
          <w:bCs/>
        </w:rPr>
        <w:t>Sprawozdanie za rok 2025</w:t>
      </w:r>
    </w:p>
    <w:p w14:paraId="43A496C5" w14:textId="77777777" w:rsidR="006070C0" w:rsidRDefault="006070C0"/>
    <w:p w14:paraId="3E935599" w14:textId="77777777" w:rsidR="006070C0" w:rsidRPr="0056602E" w:rsidRDefault="006070C0" w:rsidP="006070C0">
      <w:pPr>
        <w:pStyle w:val="Nagwek1"/>
      </w:pPr>
      <w:bookmarkStart w:id="0" w:name="_Toc194488305"/>
      <w:r w:rsidRPr="0056602E">
        <w:t>Wstęp</w:t>
      </w:r>
      <w:bookmarkEnd w:id="0"/>
    </w:p>
    <w:p w14:paraId="354793E4" w14:textId="77777777" w:rsidR="006070C0" w:rsidRPr="00097C12" w:rsidRDefault="006070C0" w:rsidP="00273EB2">
      <w:pPr>
        <w:spacing w:line="360" w:lineRule="auto"/>
        <w:jc w:val="both"/>
        <w:rPr>
          <w:rFonts w:ascii="Arial" w:hAnsi="Arial" w:cs="Arial"/>
          <w:bCs/>
        </w:rPr>
      </w:pPr>
      <w:r w:rsidRPr="00097C12">
        <w:rPr>
          <w:rFonts w:ascii="Arial" w:hAnsi="Arial" w:cs="Arial"/>
          <w:bCs/>
        </w:rPr>
        <w:t>Centrum Usług Wspólnych z siedzibą w Rogoźnie na ul. Krótkiej 7  jest samodzielną jednostką organizacyjną gminy Rogoźno, nieposiadającą osobowości prawnej, działającą jako wyodrębniona jednostka budżetowa powołana Uchwałą Rady Miejskiej w Rogoźnie Nr XXVII/258/2016 z dnia 22 czerwca 2016 r.</w:t>
      </w:r>
    </w:p>
    <w:p w14:paraId="16016C58" w14:textId="77777777" w:rsidR="006070C0" w:rsidRPr="00097C12" w:rsidRDefault="006070C0" w:rsidP="00273EB2">
      <w:pPr>
        <w:spacing w:line="360" w:lineRule="auto"/>
        <w:jc w:val="both"/>
        <w:rPr>
          <w:rFonts w:ascii="Arial" w:hAnsi="Arial" w:cs="Arial"/>
          <w:bCs/>
        </w:rPr>
      </w:pPr>
      <w:r w:rsidRPr="00097C12">
        <w:rPr>
          <w:rFonts w:ascii="Arial" w:hAnsi="Arial" w:cs="Arial"/>
          <w:bCs/>
        </w:rPr>
        <w:t>Przedmiotem działalności Centrum jest realizowanie, organizowanie i prowadzenie zadań związanych ze wspólną obsługą administracyjną, finansową oraz organizacyjną następujących jednostek gminy Rogoźno:</w:t>
      </w:r>
    </w:p>
    <w:p w14:paraId="4FA62FA1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Przedszkole nr 1 w Rogoźnie,</w:t>
      </w:r>
    </w:p>
    <w:p w14:paraId="357E0E27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Przedszkole nr 2 w Rogoźnie,</w:t>
      </w:r>
    </w:p>
    <w:p w14:paraId="3FF1BFC4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Przedszkole w Parkowie,</w:t>
      </w:r>
    </w:p>
    <w:p w14:paraId="385694A0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Szkoła Podstawowa nr 2 w Rogoźnie,</w:t>
      </w:r>
    </w:p>
    <w:p w14:paraId="6C909078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Szkoła Podstawowa nr 3 w Rogoźnie,</w:t>
      </w:r>
    </w:p>
    <w:p w14:paraId="01033D57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Szkoła Podstawowa w Budziszewku,</w:t>
      </w:r>
    </w:p>
    <w:p w14:paraId="7454DBE3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Szkoła Podstawowa w Pruścach,</w:t>
      </w:r>
    </w:p>
    <w:p w14:paraId="768496E3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Szkoła Podstawowa w Parkowie</w:t>
      </w:r>
    </w:p>
    <w:p w14:paraId="579D7EC5" w14:textId="77777777" w:rsidR="006070C0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Szkoła Podstawowa w Gościejewie,</w:t>
      </w:r>
    </w:p>
    <w:p w14:paraId="50153298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Liceum Ogólnokształcące w Rogoźnie,</w:t>
      </w:r>
    </w:p>
    <w:p w14:paraId="5842C1B1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Centrum Usług Wspólnych w Rogoźnie,</w:t>
      </w:r>
    </w:p>
    <w:p w14:paraId="140D804A" w14:textId="77777777" w:rsidR="006070C0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Środowiskowy Dom Samopomocy,</w:t>
      </w:r>
    </w:p>
    <w:p w14:paraId="64FF5A51" w14:textId="77777777" w:rsidR="006070C0" w:rsidRPr="00097C12" w:rsidRDefault="006070C0" w:rsidP="00273E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Gminny Żłobek „Zielona Kraina w Rogoźnie,</w:t>
      </w:r>
    </w:p>
    <w:p w14:paraId="2365F5D2" w14:textId="7F34B760" w:rsidR="006070C0" w:rsidRPr="006F1707" w:rsidRDefault="006070C0" w:rsidP="006F170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Centrum Integracji Społecznej w Rogoźnie (zakład budżetowy).</w:t>
      </w:r>
    </w:p>
    <w:p w14:paraId="68FE3967" w14:textId="4B030435" w:rsidR="006070C0" w:rsidRPr="00066D05" w:rsidRDefault="006070C0" w:rsidP="006F1707">
      <w:pPr>
        <w:pStyle w:val="Nagwek3"/>
        <w:jc w:val="both"/>
      </w:pPr>
      <w:bookmarkStart w:id="1" w:name="_Toc163212113"/>
      <w:bookmarkStart w:id="2" w:name="_Toc194488306"/>
      <w:r w:rsidRPr="006D35FE">
        <w:t>MISJA I CEL DZIAŁANIA</w:t>
      </w:r>
      <w:bookmarkEnd w:id="1"/>
      <w:bookmarkEnd w:id="2"/>
    </w:p>
    <w:p w14:paraId="7BED073F" w14:textId="4F843EF7" w:rsidR="006070C0" w:rsidRPr="002F255C" w:rsidRDefault="006070C0" w:rsidP="00273EB2">
      <w:pPr>
        <w:spacing w:line="360" w:lineRule="auto"/>
        <w:jc w:val="both"/>
        <w:rPr>
          <w:rFonts w:ascii="Arial" w:hAnsi="Arial" w:cs="Arial"/>
        </w:rPr>
      </w:pPr>
      <w:r w:rsidRPr="002F255C">
        <w:rPr>
          <w:rFonts w:ascii="Arial" w:hAnsi="Arial" w:cs="Arial"/>
        </w:rPr>
        <w:t xml:space="preserve">Misją Centrum Usług Wspólnych w Rogoźnie  jest zgodne z prawem, rzetelne, sprawne wspieranie oraz świadczenie usług na rzecz podległych jednostek w zakresie zadań powierzonych oraz wykonywanie innych zadań oświatowych”.  </w:t>
      </w:r>
      <w:r w:rsidRPr="002F255C">
        <w:rPr>
          <w:rFonts w:ascii="Arial" w:hAnsi="Arial" w:cs="Arial"/>
          <w:szCs w:val="24"/>
        </w:rPr>
        <w:t xml:space="preserve">Określenie celów i zadań za rok 2023 zostało określone m. in. w budżecie na rok 2023. Cele  i zadania Centrum określone są ponadto w ogólnych przepisach prawa. Sprawozdanie  z realizacji celów i zadań Centrum znajduje odzwierciedlenie m. in. w sprawozdaniach budżetowych, finansowych </w:t>
      </w:r>
      <w:r w:rsidR="00273EB2">
        <w:rPr>
          <w:rFonts w:ascii="Arial" w:hAnsi="Arial" w:cs="Arial"/>
          <w:szCs w:val="24"/>
        </w:rPr>
        <w:br/>
      </w:r>
      <w:r w:rsidRPr="002F255C">
        <w:rPr>
          <w:rFonts w:ascii="Arial" w:hAnsi="Arial" w:cs="Arial"/>
          <w:szCs w:val="24"/>
        </w:rPr>
        <w:lastRenderedPageBreak/>
        <w:t xml:space="preserve">i statystycznych za rok 2023. </w:t>
      </w:r>
      <w:r>
        <w:rPr>
          <w:rFonts w:ascii="Arial" w:hAnsi="Arial" w:cs="Arial"/>
          <w:szCs w:val="24"/>
        </w:rPr>
        <w:t xml:space="preserve">Ponadto </w:t>
      </w:r>
      <w:r w:rsidRPr="00B77F7F">
        <w:rPr>
          <w:rFonts w:ascii="Arial" w:hAnsi="Arial" w:cs="Arial"/>
          <w:szCs w:val="24"/>
        </w:rPr>
        <w:t>Dyrektor Centrum Usług Wspólnych w Rogoźnie</w:t>
      </w:r>
      <w:r>
        <w:rPr>
          <w:rFonts w:ascii="Arial" w:hAnsi="Arial" w:cs="Arial"/>
          <w:szCs w:val="24"/>
        </w:rPr>
        <w:t xml:space="preserve"> sprawdzał realizację misji oraz celów poprzez nadzór i kontrolę wykonywanych zadań.</w:t>
      </w:r>
    </w:p>
    <w:p w14:paraId="4F3BEC21" w14:textId="227A2614" w:rsidR="006070C0" w:rsidRPr="00EC6FAF" w:rsidRDefault="006070C0" w:rsidP="00273EB2">
      <w:pPr>
        <w:pStyle w:val="Akapitzlist"/>
        <w:numPr>
          <w:ilvl w:val="0"/>
          <w:numId w:val="10"/>
        </w:numPr>
        <w:spacing w:after="37" w:line="360" w:lineRule="auto"/>
        <w:ind w:right="4"/>
        <w:jc w:val="both"/>
        <w:rPr>
          <w:rFonts w:ascii="Arial" w:hAnsi="Arial" w:cs="Arial"/>
          <w:b/>
          <w:bCs/>
          <w:szCs w:val="24"/>
        </w:rPr>
      </w:pPr>
      <w:bookmarkStart w:id="3" w:name="_Hlk163206900"/>
      <w:r w:rsidRPr="00EC6FAF">
        <w:rPr>
          <w:rFonts w:ascii="Arial" w:hAnsi="Arial" w:cs="Arial"/>
          <w:b/>
          <w:bCs/>
          <w:szCs w:val="24"/>
        </w:rPr>
        <w:t xml:space="preserve">Dyrektor Centrum Usług Wspólnych w Rogoźnie </w:t>
      </w:r>
      <w:bookmarkEnd w:id="3"/>
      <w:r w:rsidRPr="00EC6FAF">
        <w:rPr>
          <w:rFonts w:ascii="Arial" w:hAnsi="Arial" w:cs="Arial"/>
          <w:b/>
          <w:bCs/>
          <w:szCs w:val="24"/>
        </w:rPr>
        <w:t xml:space="preserve">prowadził nadzór nad wykonywaniem zadań  finansowych w celu ich oszczędnej, efektywnej </w:t>
      </w:r>
      <w:r w:rsidR="00FF4200">
        <w:rPr>
          <w:rFonts w:ascii="Arial" w:hAnsi="Arial" w:cs="Arial"/>
          <w:b/>
          <w:bCs/>
          <w:szCs w:val="24"/>
        </w:rPr>
        <w:br/>
      </w:r>
      <w:r w:rsidRPr="00EC6FAF">
        <w:rPr>
          <w:rFonts w:ascii="Arial" w:hAnsi="Arial" w:cs="Arial"/>
          <w:b/>
          <w:bCs/>
          <w:szCs w:val="24"/>
        </w:rPr>
        <w:t>i skutecznej realizacji.</w:t>
      </w:r>
    </w:p>
    <w:p w14:paraId="48DE8BB9" w14:textId="77777777" w:rsidR="006070C0" w:rsidRPr="00EC6FAF" w:rsidRDefault="006070C0" w:rsidP="00273EB2">
      <w:pPr>
        <w:spacing w:after="37" w:line="360" w:lineRule="auto"/>
        <w:ind w:left="360" w:right="4"/>
        <w:jc w:val="both"/>
        <w:rPr>
          <w:rFonts w:ascii="Arial" w:hAnsi="Arial" w:cs="Arial"/>
          <w:szCs w:val="24"/>
        </w:rPr>
      </w:pPr>
      <w:r w:rsidRPr="00EC6FAF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 xml:space="preserve"> tym</w:t>
      </w:r>
      <w:r w:rsidRPr="00EC6FAF">
        <w:rPr>
          <w:rFonts w:ascii="Arial" w:hAnsi="Arial" w:cs="Arial"/>
          <w:szCs w:val="24"/>
        </w:rPr>
        <w:t xml:space="preserve"> zakresie podejmowane były działania zmierzające do zapewnienia </w:t>
      </w:r>
      <w:r>
        <w:rPr>
          <w:rFonts w:ascii="Arial" w:hAnsi="Arial" w:cs="Arial"/>
          <w:szCs w:val="24"/>
        </w:rPr>
        <w:t xml:space="preserve">prawidłowości oraz </w:t>
      </w:r>
      <w:r w:rsidRPr="00EC6FAF">
        <w:rPr>
          <w:rFonts w:ascii="Arial" w:hAnsi="Arial" w:cs="Arial"/>
          <w:szCs w:val="24"/>
        </w:rPr>
        <w:t xml:space="preserve">ciągłości działalności jednostki   w szczególności poprzez: </w:t>
      </w:r>
    </w:p>
    <w:p w14:paraId="1CA31AF7" w14:textId="77777777" w:rsidR="006070C0" w:rsidRPr="002F255C" w:rsidRDefault="006070C0" w:rsidP="00273EB2">
      <w:pPr>
        <w:numPr>
          <w:ilvl w:val="1"/>
          <w:numId w:val="3"/>
        </w:numPr>
        <w:spacing w:after="161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stały nadzór nad wydatkami i dochodami w zakresie ich realizacji; </w:t>
      </w:r>
    </w:p>
    <w:p w14:paraId="384E38A4" w14:textId="77777777" w:rsidR="006070C0" w:rsidRPr="002F255C" w:rsidRDefault="006070C0" w:rsidP="00273EB2">
      <w:pPr>
        <w:numPr>
          <w:ilvl w:val="1"/>
          <w:numId w:val="3"/>
        </w:numPr>
        <w:spacing w:after="36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analizowanie zawartych umów zgodnie z ustawą prawo zamówień publicznych, kodeksem cywilnym i wnioskowanie o zawarcie nowych; </w:t>
      </w:r>
    </w:p>
    <w:p w14:paraId="2BDFCD49" w14:textId="77777777" w:rsidR="006070C0" w:rsidRPr="002F255C" w:rsidRDefault="006070C0" w:rsidP="00273EB2">
      <w:pPr>
        <w:numPr>
          <w:ilvl w:val="1"/>
          <w:numId w:val="3"/>
        </w:numPr>
        <w:spacing w:after="161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ochronę mienia i jego wykorzystanie zgodne z zasadami prawidłowej gospodarki; </w:t>
      </w:r>
    </w:p>
    <w:p w14:paraId="43D33DF7" w14:textId="77777777" w:rsidR="006070C0" w:rsidRPr="002F255C" w:rsidRDefault="006070C0" w:rsidP="00273EB2">
      <w:pPr>
        <w:numPr>
          <w:ilvl w:val="1"/>
          <w:numId w:val="3"/>
        </w:numPr>
        <w:spacing w:after="161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ochronę dostępu do informacji; </w:t>
      </w:r>
    </w:p>
    <w:p w14:paraId="19FCFB68" w14:textId="77777777" w:rsidR="006070C0" w:rsidRPr="002F255C" w:rsidRDefault="006070C0" w:rsidP="00273EB2">
      <w:pPr>
        <w:numPr>
          <w:ilvl w:val="1"/>
          <w:numId w:val="3"/>
        </w:numPr>
        <w:spacing w:after="161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zapewnienie pracownikom bezpiecznych i higienicznych warunków pracy; </w:t>
      </w:r>
    </w:p>
    <w:p w14:paraId="194593FC" w14:textId="0276CBEE" w:rsidR="006070C0" w:rsidRPr="002F255C" w:rsidRDefault="006070C0" w:rsidP="00273EB2">
      <w:pPr>
        <w:numPr>
          <w:ilvl w:val="1"/>
          <w:numId w:val="3"/>
        </w:numPr>
        <w:spacing w:after="36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informowanie pracowników o zakresie obowiązków, zadań i odpowiedzialności każdemu </w:t>
      </w:r>
      <w:r w:rsidR="00FF4200">
        <w:rPr>
          <w:rFonts w:ascii="Arial" w:hAnsi="Arial" w:cs="Arial"/>
          <w:szCs w:val="24"/>
        </w:rPr>
        <w:t>z</w:t>
      </w:r>
      <w:r w:rsidRPr="002F255C">
        <w:rPr>
          <w:rFonts w:ascii="Arial" w:hAnsi="Arial" w:cs="Arial"/>
          <w:szCs w:val="24"/>
        </w:rPr>
        <w:t xml:space="preserve"> pracowników i systematyczną ocenę ich pracy w niezbędnym zakresie oraz zatwierdzanie wyników pracy; </w:t>
      </w:r>
    </w:p>
    <w:p w14:paraId="1D4ADDCD" w14:textId="77777777" w:rsidR="006070C0" w:rsidRPr="002F255C" w:rsidRDefault="006070C0" w:rsidP="00273EB2">
      <w:pPr>
        <w:numPr>
          <w:ilvl w:val="1"/>
          <w:numId w:val="3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weryfikację czynności wykonywanych przez podległych pracowników. </w:t>
      </w:r>
    </w:p>
    <w:p w14:paraId="5C2BBE3D" w14:textId="169B2E83" w:rsidR="006070C0" w:rsidRPr="00EC6FAF" w:rsidRDefault="006070C0" w:rsidP="00273EB2">
      <w:pPr>
        <w:pStyle w:val="Akapitzlist"/>
        <w:numPr>
          <w:ilvl w:val="0"/>
          <w:numId w:val="10"/>
        </w:numPr>
        <w:spacing w:after="123" w:line="360" w:lineRule="auto"/>
        <w:ind w:right="4"/>
        <w:jc w:val="both"/>
        <w:rPr>
          <w:rFonts w:ascii="Arial" w:hAnsi="Arial" w:cs="Arial"/>
          <w:b/>
          <w:bCs/>
          <w:szCs w:val="24"/>
        </w:rPr>
      </w:pPr>
      <w:r w:rsidRPr="00EC6FAF">
        <w:rPr>
          <w:rFonts w:ascii="Arial" w:hAnsi="Arial" w:cs="Arial"/>
          <w:b/>
          <w:bCs/>
          <w:szCs w:val="24"/>
        </w:rPr>
        <w:t xml:space="preserve">System kontroli wewnętrznej, zgodnie z regulaminem organizacyjnym, ma </w:t>
      </w:r>
      <w:r w:rsidR="00273EB2">
        <w:rPr>
          <w:rFonts w:ascii="Arial" w:hAnsi="Arial" w:cs="Arial"/>
          <w:b/>
          <w:bCs/>
          <w:szCs w:val="24"/>
        </w:rPr>
        <w:br/>
      </w:r>
      <w:r w:rsidRPr="00EC6FAF">
        <w:rPr>
          <w:rFonts w:ascii="Arial" w:hAnsi="Arial" w:cs="Arial"/>
          <w:b/>
          <w:bCs/>
          <w:szCs w:val="24"/>
        </w:rPr>
        <w:t xml:space="preserve">na celu określenie stopnia realizacji zadań i efektywność pracy osób zatrudnionych w Centrum. W </w:t>
      </w:r>
      <w:r>
        <w:rPr>
          <w:rFonts w:ascii="Arial" w:hAnsi="Arial" w:cs="Arial"/>
          <w:b/>
          <w:bCs/>
          <w:szCs w:val="24"/>
        </w:rPr>
        <w:t>2025</w:t>
      </w:r>
      <w:r w:rsidRPr="00EC6FAF">
        <w:rPr>
          <w:rFonts w:ascii="Arial" w:hAnsi="Arial" w:cs="Arial"/>
          <w:b/>
          <w:bCs/>
          <w:szCs w:val="24"/>
        </w:rPr>
        <w:t> r. podejmowano w szczególności kontrole bieżące</w:t>
      </w:r>
      <w:r w:rsidR="00273EB2">
        <w:rPr>
          <w:rFonts w:ascii="Arial" w:hAnsi="Arial" w:cs="Arial"/>
          <w:b/>
          <w:bCs/>
          <w:szCs w:val="24"/>
        </w:rPr>
        <w:t xml:space="preserve"> </w:t>
      </w:r>
      <w:r w:rsidRPr="00EC6FAF">
        <w:rPr>
          <w:rFonts w:ascii="Arial" w:hAnsi="Arial" w:cs="Arial"/>
          <w:b/>
          <w:bCs/>
          <w:szCs w:val="24"/>
        </w:rPr>
        <w:t>w zakresie:</w:t>
      </w:r>
    </w:p>
    <w:p w14:paraId="152E0FEA" w14:textId="77777777" w:rsidR="006070C0" w:rsidRDefault="006070C0" w:rsidP="00273EB2">
      <w:pPr>
        <w:pStyle w:val="Akapitzlist"/>
        <w:numPr>
          <w:ilvl w:val="0"/>
          <w:numId w:val="7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>zbadania zgodności działania pracowników z obowiązującym prawem;</w:t>
      </w:r>
    </w:p>
    <w:p w14:paraId="2325511C" w14:textId="77777777" w:rsidR="006070C0" w:rsidRDefault="006070C0" w:rsidP="00273EB2">
      <w:pPr>
        <w:pStyle w:val="Akapitzlist"/>
        <w:numPr>
          <w:ilvl w:val="0"/>
          <w:numId w:val="7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>zbadania realizacji zadań wynikających z zakresu obowiązków efektywności pracy;</w:t>
      </w:r>
    </w:p>
    <w:p w14:paraId="69A5757D" w14:textId="77777777" w:rsidR="006070C0" w:rsidRDefault="006070C0" w:rsidP="00273EB2">
      <w:pPr>
        <w:pStyle w:val="Akapitzlist"/>
        <w:numPr>
          <w:ilvl w:val="0"/>
          <w:numId w:val="7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>ustalenia przyczyn i skutków ewentualnych nieprawidłowości wraz z podaniem osób odpowiedzialnych za ich powstanie;</w:t>
      </w:r>
    </w:p>
    <w:p w14:paraId="0B991FD8" w14:textId="77777777" w:rsidR="006070C0" w:rsidRDefault="006070C0" w:rsidP="00273EB2">
      <w:pPr>
        <w:pStyle w:val="Akapitzlist"/>
        <w:numPr>
          <w:ilvl w:val="0"/>
          <w:numId w:val="7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>określenia sposobów dotyczących likwidacji stwierdzonych nieprawidłowości;</w:t>
      </w:r>
    </w:p>
    <w:p w14:paraId="0C67565F" w14:textId="77777777" w:rsidR="006070C0" w:rsidRPr="002F255C" w:rsidRDefault="006070C0" w:rsidP="00273EB2">
      <w:pPr>
        <w:pStyle w:val="Akapitzlist"/>
        <w:numPr>
          <w:ilvl w:val="0"/>
          <w:numId w:val="7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>zapobiegania nieprawidłowościom na terenie zakładu pracy wywołanym przez osobę w nim zatrudnioną.</w:t>
      </w:r>
    </w:p>
    <w:p w14:paraId="73693720" w14:textId="5A541541" w:rsidR="006070C0" w:rsidRPr="002F255C" w:rsidRDefault="006070C0" w:rsidP="00273EB2">
      <w:pPr>
        <w:spacing w:after="123" w:line="360" w:lineRule="auto"/>
        <w:ind w:right="4" w:firstLine="232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System kontroli wewnętrznej obejmuje kontrolę funkcjonalną i samokontrolę. </w:t>
      </w:r>
      <w:r w:rsidR="00273EB2">
        <w:rPr>
          <w:rFonts w:ascii="Arial" w:hAnsi="Arial" w:cs="Arial"/>
          <w:szCs w:val="24"/>
        </w:rPr>
        <w:br/>
      </w:r>
      <w:r w:rsidRPr="002F255C">
        <w:rPr>
          <w:rFonts w:ascii="Arial" w:hAnsi="Arial" w:cs="Arial"/>
          <w:szCs w:val="24"/>
        </w:rPr>
        <w:t xml:space="preserve">Do samokontroli zobowiązani byli wszyscy pracownicy Centrum, bez względu na zajmowane stanowisko i rodzaj wykonywanej pracy. Samokontrola realizowana była przez wszystkich pracowników CUW poprzez  kontrolę  prawidłowości wykonywania własnej pracy, w oparciu </w:t>
      </w:r>
      <w:r w:rsidR="00273EB2">
        <w:rPr>
          <w:rFonts w:ascii="Arial" w:hAnsi="Arial" w:cs="Arial"/>
          <w:szCs w:val="24"/>
        </w:rPr>
        <w:br/>
      </w:r>
      <w:r w:rsidRPr="002F255C">
        <w:rPr>
          <w:rFonts w:ascii="Arial" w:hAnsi="Arial" w:cs="Arial"/>
          <w:szCs w:val="24"/>
        </w:rPr>
        <w:t>o przepisy prawa</w:t>
      </w:r>
      <w:r>
        <w:rPr>
          <w:rFonts w:ascii="Arial" w:hAnsi="Arial" w:cs="Arial"/>
          <w:szCs w:val="24"/>
        </w:rPr>
        <w:t xml:space="preserve"> </w:t>
      </w:r>
      <w:r w:rsidRPr="002F255C">
        <w:rPr>
          <w:rFonts w:ascii="Arial" w:hAnsi="Arial" w:cs="Arial"/>
          <w:szCs w:val="24"/>
        </w:rPr>
        <w:t>i obowiązki wynikające z zakresu czynności.</w:t>
      </w:r>
    </w:p>
    <w:p w14:paraId="2674C4CE" w14:textId="77777777" w:rsidR="006070C0" w:rsidRPr="00EC6FAF" w:rsidRDefault="006070C0" w:rsidP="00273EB2">
      <w:pPr>
        <w:spacing w:after="123" w:line="360" w:lineRule="auto"/>
        <w:ind w:right="4"/>
        <w:jc w:val="both"/>
        <w:rPr>
          <w:rFonts w:ascii="Arial" w:hAnsi="Arial" w:cs="Arial"/>
          <w:b/>
          <w:bCs/>
          <w:szCs w:val="24"/>
        </w:rPr>
      </w:pPr>
      <w:r w:rsidRPr="00EC6FAF">
        <w:rPr>
          <w:rFonts w:ascii="Arial" w:hAnsi="Arial" w:cs="Arial"/>
          <w:b/>
          <w:bCs/>
          <w:szCs w:val="24"/>
        </w:rPr>
        <w:lastRenderedPageBreak/>
        <w:t>Kontrola wewnętrzna była realizowana w postaci:</w:t>
      </w:r>
    </w:p>
    <w:p w14:paraId="68AEE82D" w14:textId="21628C8A" w:rsidR="006070C0" w:rsidRPr="006070C0" w:rsidRDefault="006070C0" w:rsidP="00273EB2">
      <w:pPr>
        <w:pStyle w:val="Akapitzlist"/>
        <w:numPr>
          <w:ilvl w:val="0"/>
          <w:numId w:val="4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97396">
        <w:rPr>
          <w:rFonts w:ascii="Arial" w:hAnsi="Arial" w:cs="Arial"/>
          <w:b/>
          <w:bCs/>
          <w:szCs w:val="24"/>
        </w:rPr>
        <w:t>kontroli wstępnej</w:t>
      </w:r>
      <w:r w:rsidRPr="002F255C">
        <w:rPr>
          <w:rFonts w:ascii="Arial" w:hAnsi="Arial" w:cs="Arial"/>
          <w:szCs w:val="24"/>
        </w:rPr>
        <w:t xml:space="preserve"> – polegająca na kontroli czynności i działań pod kątem ich zgodności z kryteriami sprawności organizacyjnej, celowości, gospodarności, rzetelności i legalności. Kontrola wstępna obejmowała także sprawdzenie projektów umów, porozumień i innych dokumentów powodujących powstanie zobowiązań.  </w:t>
      </w:r>
      <w:r>
        <w:rPr>
          <w:rFonts w:ascii="Arial" w:hAnsi="Arial" w:cs="Arial"/>
          <w:szCs w:val="24"/>
        </w:rPr>
        <w:br/>
      </w:r>
      <w:r w:rsidRPr="006070C0">
        <w:rPr>
          <w:rFonts w:ascii="Arial" w:hAnsi="Arial" w:cs="Arial"/>
          <w:szCs w:val="24"/>
        </w:rPr>
        <w:t>W toku kontroli ustalono, że zawierane umowy, porozumienia i  zobowiązania były legalne,  a zakupy realizowane były w sposób celowy;</w:t>
      </w:r>
    </w:p>
    <w:p w14:paraId="190E0248" w14:textId="77777777" w:rsidR="006070C0" w:rsidRPr="000E41C7" w:rsidRDefault="006070C0" w:rsidP="00273EB2">
      <w:pPr>
        <w:pStyle w:val="Akapitzlist"/>
        <w:numPr>
          <w:ilvl w:val="0"/>
          <w:numId w:val="4"/>
        </w:numPr>
        <w:spacing w:after="123" w:line="360" w:lineRule="auto"/>
        <w:ind w:right="4"/>
        <w:jc w:val="both"/>
        <w:rPr>
          <w:rFonts w:ascii="Arial" w:hAnsi="Arial" w:cs="Arial"/>
          <w:b/>
          <w:bCs/>
          <w:szCs w:val="24"/>
        </w:rPr>
      </w:pPr>
      <w:r w:rsidRPr="00697396">
        <w:rPr>
          <w:rFonts w:ascii="Arial" w:hAnsi="Arial" w:cs="Arial"/>
          <w:b/>
          <w:bCs/>
          <w:szCs w:val="24"/>
        </w:rPr>
        <w:t>kontroli bieżącej</w:t>
      </w:r>
      <w:r w:rsidRPr="002F255C">
        <w:rPr>
          <w:rFonts w:ascii="Arial" w:hAnsi="Arial" w:cs="Arial"/>
          <w:szCs w:val="24"/>
        </w:rPr>
        <w:t xml:space="preserve"> – polegającej na sprawdzaniu czynności i wszelkiego rodzaju operacji gospodarczych w toku ich wykonywania. W  jej wyniku stwierdzono, że  powyższe czynności wykonywane  były prawidłowo, normatywnie, celowo oraz zgodnie  z obowiązującymi przepisami. W toku kontroli bieżącej sprawdzano, czy składniki majątkowe są właściwie przechowywane i należycie zabezpieczone przed kradzieżą. Kontroli podlegała również prawidłowość rozliczeń pracowników oraz druków ścisłego zarachowania.</w:t>
      </w:r>
    </w:p>
    <w:p w14:paraId="497A4844" w14:textId="77777777" w:rsidR="006070C0" w:rsidRPr="006070C0" w:rsidRDefault="006070C0" w:rsidP="00273EB2">
      <w:p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 xml:space="preserve"> Kontrola bieżąca pozwoliła ustalić:</w:t>
      </w:r>
    </w:p>
    <w:p w14:paraId="733336CF" w14:textId="29D81FE3" w:rsidR="006070C0" w:rsidRPr="006070C0" w:rsidRDefault="006070C0" w:rsidP="00273EB2">
      <w:pPr>
        <w:pStyle w:val="Akapitzlist"/>
        <w:numPr>
          <w:ilvl w:val="0"/>
          <w:numId w:val="5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 xml:space="preserve">zgodności stanu majątkowego – (rzeczowego i finansowego) w porównaniu  </w:t>
      </w:r>
      <w:r w:rsidRPr="006070C0">
        <w:rPr>
          <w:rFonts w:ascii="Arial" w:hAnsi="Arial" w:cs="Arial"/>
          <w:szCs w:val="24"/>
        </w:rPr>
        <w:br/>
        <w:t>z wykazem ewidencyjnym;</w:t>
      </w:r>
    </w:p>
    <w:p w14:paraId="0ECAA8CD" w14:textId="77777777" w:rsidR="006070C0" w:rsidRPr="006070C0" w:rsidRDefault="006070C0" w:rsidP="00273EB2">
      <w:pPr>
        <w:pStyle w:val="Akapitzlist"/>
        <w:numPr>
          <w:ilvl w:val="0"/>
          <w:numId w:val="5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prawidłowości zabezpieczenia majątku zakładowego przed zniszczeniem (pożarem, kradzieżą, uszkodzeniem lub przeterminowaniem);</w:t>
      </w:r>
    </w:p>
    <w:p w14:paraId="0FBA6EDB" w14:textId="77777777" w:rsidR="006070C0" w:rsidRPr="006070C0" w:rsidRDefault="006070C0" w:rsidP="00273EB2">
      <w:pPr>
        <w:pStyle w:val="Akapitzlist"/>
        <w:numPr>
          <w:ilvl w:val="0"/>
          <w:numId w:val="5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prawidłowości norm zużycia;</w:t>
      </w:r>
    </w:p>
    <w:p w14:paraId="7E3B8BBD" w14:textId="77777777" w:rsidR="006070C0" w:rsidRPr="006070C0" w:rsidRDefault="006070C0" w:rsidP="00273EB2">
      <w:pPr>
        <w:pStyle w:val="Akapitzlist"/>
        <w:numPr>
          <w:ilvl w:val="0"/>
          <w:numId w:val="5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stanu i czytelności ksiąg inwentarzowych;</w:t>
      </w:r>
    </w:p>
    <w:p w14:paraId="4D6CDD1A" w14:textId="77777777" w:rsidR="006070C0" w:rsidRPr="006070C0" w:rsidRDefault="006070C0" w:rsidP="00273EB2">
      <w:pPr>
        <w:pStyle w:val="Akapitzlist"/>
        <w:numPr>
          <w:ilvl w:val="0"/>
          <w:numId w:val="5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rzetelności zapisu w dokumentacji.</w:t>
      </w:r>
    </w:p>
    <w:p w14:paraId="646B09A2" w14:textId="7158FD98" w:rsidR="006070C0" w:rsidRPr="006070C0" w:rsidRDefault="006070C0" w:rsidP="00273EB2">
      <w:pPr>
        <w:pStyle w:val="Akapitzlist"/>
        <w:numPr>
          <w:ilvl w:val="0"/>
          <w:numId w:val="4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97396">
        <w:rPr>
          <w:rFonts w:ascii="Arial" w:hAnsi="Arial" w:cs="Arial"/>
          <w:b/>
          <w:bCs/>
          <w:szCs w:val="24"/>
        </w:rPr>
        <w:t>kontroli następczej,</w:t>
      </w:r>
      <w:r w:rsidRPr="002F255C">
        <w:rPr>
          <w:rFonts w:ascii="Arial" w:hAnsi="Arial" w:cs="Arial"/>
          <w:szCs w:val="24"/>
        </w:rPr>
        <w:t xml:space="preserve"> która dotyczyła sprawdzania dokumentów odzwierciedlających czynności już dokonanych. Analiza dokumentów pozwala stwierdzić, że dotychczasowa działalność przebiegła prawidłowo i zgodnie z obowiązującymi przepisami. Jednym z głównych obszarów kontroli następnej była rachunkowość jednostki. Celem kontroli było zbadanie operacji finansowo-księgowych, czy są prowadzone na bieżąco, a sprawozdawczość budżetowa</w:t>
      </w:r>
      <w:r>
        <w:rPr>
          <w:rFonts w:ascii="Arial" w:hAnsi="Arial" w:cs="Arial"/>
          <w:szCs w:val="24"/>
        </w:rPr>
        <w:t xml:space="preserve"> </w:t>
      </w:r>
      <w:r w:rsidRPr="002F255C">
        <w:rPr>
          <w:rFonts w:ascii="Arial" w:hAnsi="Arial" w:cs="Arial"/>
          <w:szCs w:val="24"/>
        </w:rPr>
        <w:t xml:space="preserve">i statystyczna jest sporządzona poprawnie, terminowo i zgodnie z obowiązującymi przepisami. </w:t>
      </w:r>
      <w:r w:rsidRPr="006070C0">
        <w:rPr>
          <w:rFonts w:ascii="Arial" w:hAnsi="Arial" w:cs="Arial"/>
          <w:szCs w:val="24"/>
        </w:rPr>
        <w:t>W wyniku kontroli stwierdzono rzetelności i systematyczności w przebiegu czynności prowadzenia dokumentacji w szczególności:</w:t>
      </w:r>
    </w:p>
    <w:p w14:paraId="795D67DC" w14:textId="77777777" w:rsidR="006070C0" w:rsidRPr="006070C0" w:rsidRDefault="006070C0" w:rsidP="00273EB2">
      <w:pPr>
        <w:pStyle w:val="Akapitzlist"/>
        <w:numPr>
          <w:ilvl w:val="0"/>
          <w:numId w:val="6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kompletności akt personalnych;</w:t>
      </w:r>
    </w:p>
    <w:p w14:paraId="0F66653A" w14:textId="77777777" w:rsidR="006070C0" w:rsidRPr="006070C0" w:rsidRDefault="006070C0" w:rsidP="00273EB2">
      <w:pPr>
        <w:pStyle w:val="Akapitzlist"/>
        <w:numPr>
          <w:ilvl w:val="0"/>
          <w:numId w:val="6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kontroli list obecności, ewidencję zwolnień lekarskich;</w:t>
      </w:r>
    </w:p>
    <w:p w14:paraId="664610C0" w14:textId="77777777" w:rsidR="006070C0" w:rsidRPr="006070C0" w:rsidRDefault="006070C0" w:rsidP="00273EB2">
      <w:pPr>
        <w:pStyle w:val="Akapitzlist"/>
        <w:numPr>
          <w:ilvl w:val="0"/>
          <w:numId w:val="6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zgodności list płac z zatrudnieniem;</w:t>
      </w:r>
    </w:p>
    <w:p w14:paraId="28FD75CF" w14:textId="77777777" w:rsidR="006070C0" w:rsidRPr="006070C0" w:rsidRDefault="006070C0" w:rsidP="00273EB2">
      <w:pPr>
        <w:pStyle w:val="Akapitzlist"/>
        <w:numPr>
          <w:ilvl w:val="0"/>
          <w:numId w:val="6"/>
        </w:numPr>
        <w:spacing w:after="123" w:line="360" w:lineRule="auto"/>
        <w:ind w:right="4"/>
        <w:jc w:val="both"/>
        <w:rPr>
          <w:rFonts w:ascii="Arial" w:hAnsi="Arial" w:cs="Arial"/>
          <w:szCs w:val="24"/>
        </w:rPr>
      </w:pPr>
      <w:r w:rsidRPr="006070C0">
        <w:rPr>
          <w:rFonts w:ascii="Arial" w:hAnsi="Arial" w:cs="Arial"/>
          <w:szCs w:val="24"/>
        </w:rPr>
        <w:t>dokumentów finansowych, raportów kasowych.</w:t>
      </w:r>
    </w:p>
    <w:p w14:paraId="1E9D5ACC" w14:textId="77777777" w:rsidR="006070C0" w:rsidRDefault="006070C0" w:rsidP="00273EB2">
      <w:pPr>
        <w:pStyle w:val="Akapitzlist"/>
        <w:spacing w:after="123" w:line="360" w:lineRule="auto"/>
        <w:ind w:right="4"/>
        <w:jc w:val="both"/>
        <w:rPr>
          <w:rFonts w:ascii="Arial" w:hAnsi="Arial" w:cs="Arial"/>
          <w:szCs w:val="24"/>
        </w:rPr>
      </w:pPr>
    </w:p>
    <w:p w14:paraId="15B0FA5C" w14:textId="77777777" w:rsidR="006070C0" w:rsidRDefault="006070C0" w:rsidP="00273EB2">
      <w:pPr>
        <w:pStyle w:val="Nagwek3"/>
        <w:jc w:val="both"/>
      </w:pPr>
      <w:bookmarkStart w:id="4" w:name="_Toc194488307"/>
      <w:r w:rsidRPr="00FF7838">
        <w:lastRenderedPageBreak/>
        <w:t>OCHRONA ZASOBÓW</w:t>
      </w:r>
      <w:bookmarkEnd w:id="4"/>
    </w:p>
    <w:p w14:paraId="41816261" w14:textId="77777777" w:rsidR="006070C0" w:rsidRPr="00FF7838" w:rsidRDefault="006070C0" w:rsidP="00273EB2">
      <w:pPr>
        <w:jc w:val="both"/>
      </w:pPr>
    </w:p>
    <w:p w14:paraId="1BA7FD9B" w14:textId="269920AB" w:rsidR="006070C0" w:rsidRPr="002F255C" w:rsidRDefault="006070C0" w:rsidP="00273EB2">
      <w:pPr>
        <w:spacing w:after="0" w:line="360" w:lineRule="auto"/>
        <w:ind w:left="-1" w:right="4" w:firstLine="427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Ochrona zasobów obowiązuje wszystkich pracowników Centrum Usług Wspólnych </w:t>
      </w:r>
      <w:r w:rsidR="00273EB2">
        <w:rPr>
          <w:rFonts w:ascii="Arial" w:hAnsi="Arial" w:cs="Arial"/>
          <w:szCs w:val="24"/>
        </w:rPr>
        <w:br/>
      </w:r>
      <w:r w:rsidRPr="002F255C">
        <w:rPr>
          <w:rFonts w:ascii="Arial" w:hAnsi="Arial" w:cs="Arial"/>
          <w:szCs w:val="24"/>
        </w:rPr>
        <w:t xml:space="preserve">w Rogoźnie. Dostęp do zasobów finansowych, materialnych i informatycznych mają wyłącznie osoby upoważnione. Budynek w dostatecznym stopniu jest zabezpieczony technicznie. Dostęp pracowników do pomieszczeń poza godzinami pracy jest ograniczony i kontrolowany. W celu zapewnienia ochrony zasobów pracownicy zostali zobowiązani do: </w:t>
      </w:r>
    </w:p>
    <w:p w14:paraId="16B8D909" w14:textId="77777777" w:rsidR="006070C0" w:rsidRPr="002F255C" w:rsidRDefault="006070C0" w:rsidP="00273EB2">
      <w:pPr>
        <w:numPr>
          <w:ilvl w:val="0"/>
          <w:numId w:val="8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przestrzegania ustalonych w regulaminie pracy zasad porządku i dyscypliny pracy; </w:t>
      </w:r>
    </w:p>
    <w:p w14:paraId="4C6AEAD0" w14:textId="77777777" w:rsidR="006070C0" w:rsidRPr="002F255C" w:rsidRDefault="006070C0" w:rsidP="00273EB2">
      <w:pPr>
        <w:numPr>
          <w:ilvl w:val="0"/>
          <w:numId w:val="8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przestrzegania przepisów bezpieczeństwa i higieny pracy; </w:t>
      </w:r>
    </w:p>
    <w:p w14:paraId="3CBEFE69" w14:textId="77777777" w:rsidR="006070C0" w:rsidRPr="002F255C" w:rsidRDefault="006070C0" w:rsidP="00273EB2">
      <w:pPr>
        <w:numPr>
          <w:ilvl w:val="0"/>
          <w:numId w:val="8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przestrzegania ochrony danych osobowych, </w:t>
      </w:r>
      <w:r w:rsidRPr="002F255C">
        <w:rPr>
          <w:rFonts w:ascii="Arial" w:eastAsia="Times New Roman" w:hAnsi="Arial" w:cs="Arial"/>
          <w:szCs w:val="24"/>
        </w:rPr>
        <w:t>-</w:t>
      </w:r>
      <w:r w:rsidRPr="002F255C">
        <w:rPr>
          <w:rFonts w:ascii="Arial" w:eastAsia="Arial" w:hAnsi="Arial" w:cs="Arial"/>
          <w:szCs w:val="24"/>
        </w:rPr>
        <w:t xml:space="preserve"> </w:t>
      </w:r>
      <w:r w:rsidRPr="002F255C">
        <w:rPr>
          <w:rFonts w:ascii="Arial" w:hAnsi="Arial" w:cs="Arial"/>
          <w:szCs w:val="24"/>
        </w:rPr>
        <w:t xml:space="preserve">przestrzegania tajemnicy służbowej. </w:t>
      </w:r>
    </w:p>
    <w:p w14:paraId="0632DB9D" w14:textId="77777777" w:rsidR="006070C0" w:rsidRPr="002F255C" w:rsidRDefault="006070C0" w:rsidP="00273EB2">
      <w:pPr>
        <w:spacing w:line="360" w:lineRule="auto"/>
        <w:ind w:left="9" w:right="4"/>
        <w:jc w:val="both"/>
        <w:rPr>
          <w:rFonts w:ascii="Arial" w:hAnsi="Arial" w:cs="Arial"/>
          <w:szCs w:val="24"/>
        </w:rPr>
      </w:pPr>
      <w:bookmarkStart w:id="5" w:name="_Hlk163205060"/>
      <w:r w:rsidRPr="004970E3">
        <w:rPr>
          <w:rFonts w:ascii="Arial" w:hAnsi="Arial" w:cs="Arial"/>
          <w:b/>
          <w:bCs/>
          <w:szCs w:val="24"/>
        </w:rPr>
        <w:t xml:space="preserve">Ochrona zasobów </w:t>
      </w:r>
      <w:bookmarkEnd w:id="5"/>
      <w:r w:rsidRPr="004970E3">
        <w:rPr>
          <w:rFonts w:ascii="Arial" w:hAnsi="Arial" w:cs="Arial"/>
          <w:b/>
          <w:bCs/>
          <w:szCs w:val="24"/>
        </w:rPr>
        <w:t>Centrum Usług Wspólnych w Rogoźnie  realizowana była poprzez</w:t>
      </w:r>
      <w:r w:rsidRPr="002F255C">
        <w:rPr>
          <w:rFonts w:ascii="Arial" w:hAnsi="Arial" w:cs="Arial"/>
          <w:szCs w:val="24"/>
        </w:rPr>
        <w:t xml:space="preserve">: </w:t>
      </w:r>
    </w:p>
    <w:p w14:paraId="681FC4DD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obowiązującej w Centrum polityki rachunkowości; </w:t>
      </w:r>
    </w:p>
    <w:p w14:paraId="25D04048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instrukcji inwentaryzacyjnej; </w:t>
      </w:r>
    </w:p>
    <w:p w14:paraId="413ED682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instrukcji kancelaryjnej;  </w:t>
      </w:r>
    </w:p>
    <w:p w14:paraId="22B81697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jednolitego rzeczowego wykazu akt; </w:t>
      </w:r>
    </w:p>
    <w:p w14:paraId="0B475EC6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instrukcji organizacji i zakresu działania składnicy akt; </w:t>
      </w:r>
    </w:p>
    <w:p w14:paraId="4C0B8315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instrukcji obiegu dokumentów księgowych; </w:t>
      </w:r>
    </w:p>
    <w:p w14:paraId="70B09C76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regulaminu zakładowego funduszu świadczeń socjalnych; </w:t>
      </w:r>
    </w:p>
    <w:p w14:paraId="426F40EB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 xml:space="preserve">przestrzeganie regulaminu wynagradzania; </w:t>
      </w:r>
    </w:p>
    <w:p w14:paraId="411A607F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 w:rsidRPr="002F255C">
        <w:rPr>
          <w:rFonts w:ascii="Arial" w:hAnsi="Arial" w:cs="Arial"/>
          <w:szCs w:val="24"/>
        </w:rPr>
        <w:t>przestrzeganie regulaminu pracy;</w:t>
      </w:r>
    </w:p>
    <w:p w14:paraId="2BF4BBE8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F255C">
        <w:rPr>
          <w:rFonts w:ascii="Arial" w:hAnsi="Arial" w:cs="Arial"/>
          <w:szCs w:val="24"/>
        </w:rPr>
        <w:t xml:space="preserve">przestrzeganie polityki ochrony danych osobowych; </w:t>
      </w:r>
    </w:p>
    <w:p w14:paraId="66D98FF7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F255C">
        <w:rPr>
          <w:rFonts w:ascii="Arial" w:hAnsi="Arial" w:cs="Arial"/>
          <w:szCs w:val="24"/>
        </w:rPr>
        <w:t xml:space="preserve">przestrzeganie instrukcji ochrony przeciwpożarowej; </w:t>
      </w:r>
    </w:p>
    <w:p w14:paraId="4374EB05" w14:textId="77777777" w:rsidR="006070C0" w:rsidRPr="002F255C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F255C">
        <w:rPr>
          <w:rFonts w:ascii="Arial" w:hAnsi="Arial" w:cs="Arial"/>
          <w:szCs w:val="24"/>
        </w:rPr>
        <w:t xml:space="preserve">okresowe przeglądy ppoż. i bhp; </w:t>
      </w:r>
    </w:p>
    <w:p w14:paraId="7768F50E" w14:textId="77777777" w:rsidR="006070C0" w:rsidRPr="006D35FE" w:rsidRDefault="006070C0" w:rsidP="00273EB2">
      <w:pPr>
        <w:numPr>
          <w:ilvl w:val="0"/>
          <w:numId w:val="9"/>
        </w:numPr>
        <w:spacing w:after="0" w:line="360" w:lineRule="auto"/>
        <w:ind w:right="4" w:hanging="360"/>
        <w:jc w:val="both"/>
        <w:rPr>
          <w:rFonts w:ascii="Times New Roman" w:hAnsi="Times New Roman" w:cs="Times New Roman"/>
          <w:szCs w:val="24"/>
        </w:rPr>
      </w:pPr>
      <w:r w:rsidRPr="002F255C">
        <w:rPr>
          <w:rFonts w:ascii="Arial" w:hAnsi="Arial" w:cs="Arial"/>
          <w:szCs w:val="24"/>
        </w:rPr>
        <w:t>sprawozdania budżetowe, finansowe i statystyczne</w:t>
      </w:r>
      <w:r w:rsidRPr="00430C81">
        <w:rPr>
          <w:rFonts w:ascii="Times New Roman" w:hAnsi="Times New Roman" w:cs="Times New Roman"/>
          <w:szCs w:val="24"/>
        </w:rPr>
        <w:t xml:space="preserve">. </w:t>
      </w:r>
    </w:p>
    <w:p w14:paraId="108E1CEA" w14:textId="77777777" w:rsidR="006070C0" w:rsidRPr="00097C12" w:rsidRDefault="006070C0" w:rsidP="00273EB2">
      <w:pPr>
        <w:spacing w:line="360" w:lineRule="auto"/>
        <w:jc w:val="both"/>
        <w:rPr>
          <w:rFonts w:ascii="Arial" w:hAnsi="Arial" w:cs="Arial"/>
        </w:rPr>
      </w:pPr>
    </w:p>
    <w:p w14:paraId="4C68DB3A" w14:textId="13334C71" w:rsidR="006070C0" w:rsidRDefault="006070C0">
      <w:r>
        <w:br w:type="page"/>
      </w:r>
    </w:p>
    <w:p w14:paraId="320833AA" w14:textId="1A681A6C" w:rsidR="006070C0" w:rsidRDefault="00B3660E">
      <w:r>
        <w:lastRenderedPageBreak/>
        <w:t>Szczegółowe zestawienie planu wydatków oraz jego wykonania w roku 2025 przedstawia poniższa tabela: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864"/>
        <w:gridCol w:w="2769"/>
        <w:gridCol w:w="1417"/>
        <w:gridCol w:w="1222"/>
        <w:gridCol w:w="916"/>
        <w:gridCol w:w="981"/>
      </w:tblGrid>
      <w:tr w:rsidR="006070C0" w:rsidRPr="006070C0" w14:paraId="35CE0B52" w14:textId="77777777" w:rsidTr="006070C0">
        <w:trPr>
          <w:trHeight w:val="111"/>
        </w:trPr>
        <w:tc>
          <w:tcPr>
            <w:tcW w:w="903" w:type="dxa"/>
            <w:shd w:val="clear" w:color="808080" w:fill="808080"/>
            <w:vAlign w:val="bottom"/>
            <w:hideMark/>
          </w:tcPr>
          <w:p w14:paraId="576C7E0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Rozdział</w:t>
            </w:r>
          </w:p>
        </w:tc>
        <w:tc>
          <w:tcPr>
            <w:tcW w:w="864" w:type="dxa"/>
            <w:shd w:val="clear" w:color="808080" w:fill="808080"/>
            <w:vAlign w:val="bottom"/>
            <w:hideMark/>
          </w:tcPr>
          <w:p w14:paraId="782B36B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Paragraf</w:t>
            </w:r>
          </w:p>
        </w:tc>
        <w:tc>
          <w:tcPr>
            <w:tcW w:w="2769" w:type="dxa"/>
            <w:shd w:val="clear" w:color="808080" w:fill="808080"/>
            <w:vAlign w:val="bottom"/>
            <w:hideMark/>
          </w:tcPr>
          <w:p w14:paraId="2CE0085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Pozycja</w:t>
            </w:r>
          </w:p>
        </w:tc>
        <w:tc>
          <w:tcPr>
            <w:tcW w:w="1417" w:type="dxa"/>
            <w:shd w:val="clear" w:color="808080" w:fill="808080"/>
            <w:noWrap/>
            <w:vAlign w:val="bottom"/>
            <w:hideMark/>
          </w:tcPr>
          <w:p w14:paraId="29ABD77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Plan</w:t>
            </w:r>
          </w:p>
        </w:tc>
        <w:tc>
          <w:tcPr>
            <w:tcW w:w="1222" w:type="dxa"/>
            <w:shd w:val="clear" w:color="808080" w:fill="808080"/>
            <w:noWrap/>
            <w:vAlign w:val="bottom"/>
            <w:hideMark/>
          </w:tcPr>
          <w:p w14:paraId="40764B2C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Wykonanie</w:t>
            </w:r>
          </w:p>
        </w:tc>
        <w:tc>
          <w:tcPr>
            <w:tcW w:w="916" w:type="dxa"/>
            <w:shd w:val="clear" w:color="808080" w:fill="808080"/>
            <w:noWrap/>
            <w:vAlign w:val="bottom"/>
            <w:hideMark/>
          </w:tcPr>
          <w:p w14:paraId="152EA763" w14:textId="0C5BF988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Wyko</w:t>
            </w:r>
            <w:r w:rsidRPr="00B3660E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%</w:t>
            </w:r>
          </w:p>
        </w:tc>
        <w:tc>
          <w:tcPr>
            <w:tcW w:w="981" w:type="dxa"/>
            <w:shd w:val="clear" w:color="808080" w:fill="808080"/>
            <w:noWrap/>
            <w:vAlign w:val="bottom"/>
            <w:hideMark/>
          </w:tcPr>
          <w:p w14:paraId="39D8309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Zostało zł</w:t>
            </w:r>
          </w:p>
        </w:tc>
      </w:tr>
      <w:tr w:rsidR="006070C0" w:rsidRPr="006070C0" w14:paraId="65A44B9B" w14:textId="77777777" w:rsidTr="006070C0">
        <w:trPr>
          <w:trHeight w:val="111"/>
        </w:trPr>
        <w:tc>
          <w:tcPr>
            <w:tcW w:w="903" w:type="dxa"/>
            <w:shd w:val="clear" w:color="D9D9D9" w:fill="D9D9D9"/>
            <w:vAlign w:val="bottom"/>
            <w:hideMark/>
          </w:tcPr>
          <w:p w14:paraId="3C950E2C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75085</w:t>
            </w:r>
          </w:p>
        </w:tc>
        <w:tc>
          <w:tcPr>
            <w:tcW w:w="864" w:type="dxa"/>
            <w:shd w:val="clear" w:color="D9D9D9" w:fill="D9D9D9"/>
            <w:vAlign w:val="bottom"/>
            <w:hideMark/>
          </w:tcPr>
          <w:p w14:paraId="3D4D8F7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shd w:val="clear" w:color="D9D9D9" w:fill="D9D9D9"/>
            <w:vAlign w:val="bottom"/>
            <w:hideMark/>
          </w:tcPr>
          <w:p w14:paraId="6385AE2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shd w:val="clear" w:color="D9D9D9" w:fill="D9D9D9"/>
            <w:noWrap/>
            <w:vAlign w:val="bottom"/>
            <w:hideMark/>
          </w:tcPr>
          <w:p w14:paraId="1A76296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1 801 285,59</w:t>
            </w:r>
          </w:p>
        </w:tc>
        <w:tc>
          <w:tcPr>
            <w:tcW w:w="1222" w:type="dxa"/>
            <w:shd w:val="clear" w:color="D9D9D9" w:fill="D9D9D9"/>
            <w:noWrap/>
            <w:vAlign w:val="bottom"/>
            <w:hideMark/>
          </w:tcPr>
          <w:p w14:paraId="421EAF6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1 792 237,12</w:t>
            </w:r>
          </w:p>
        </w:tc>
        <w:tc>
          <w:tcPr>
            <w:tcW w:w="916" w:type="dxa"/>
            <w:shd w:val="clear" w:color="D9D9D9" w:fill="D9D9D9"/>
            <w:noWrap/>
            <w:vAlign w:val="bottom"/>
            <w:hideMark/>
          </w:tcPr>
          <w:p w14:paraId="2E3BE69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99,50%</w:t>
            </w:r>
          </w:p>
        </w:tc>
        <w:tc>
          <w:tcPr>
            <w:tcW w:w="981" w:type="dxa"/>
            <w:shd w:val="clear" w:color="D9D9D9" w:fill="D9D9D9"/>
            <w:noWrap/>
            <w:vAlign w:val="bottom"/>
            <w:hideMark/>
          </w:tcPr>
          <w:p w14:paraId="4B0A4FC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9 048,47</w:t>
            </w:r>
          </w:p>
        </w:tc>
      </w:tr>
      <w:tr w:rsidR="006070C0" w:rsidRPr="006070C0" w14:paraId="048785A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AF554D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0C5C78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3020</w:t>
            </w:r>
          </w:p>
        </w:tc>
        <w:tc>
          <w:tcPr>
            <w:tcW w:w="2769" w:type="dxa"/>
            <w:vAlign w:val="bottom"/>
            <w:hideMark/>
          </w:tcPr>
          <w:p w14:paraId="1E836746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21D9FE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1 700,00</w:t>
            </w:r>
          </w:p>
        </w:tc>
        <w:tc>
          <w:tcPr>
            <w:tcW w:w="1222" w:type="dxa"/>
            <w:noWrap/>
            <w:vAlign w:val="bottom"/>
            <w:hideMark/>
          </w:tcPr>
          <w:p w14:paraId="358B3E1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1 653,00</w:t>
            </w:r>
          </w:p>
        </w:tc>
        <w:tc>
          <w:tcPr>
            <w:tcW w:w="916" w:type="dxa"/>
            <w:noWrap/>
            <w:vAlign w:val="bottom"/>
            <w:hideMark/>
          </w:tcPr>
          <w:p w14:paraId="39DA2A3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97,24%</w:t>
            </w:r>
          </w:p>
        </w:tc>
        <w:tc>
          <w:tcPr>
            <w:tcW w:w="981" w:type="dxa"/>
            <w:noWrap/>
            <w:vAlign w:val="bottom"/>
            <w:hideMark/>
          </w:tcPr>
          <w:p w14:paraId="019321E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47,00</w:t>
            </w:r>
          </w:p>
        </w:tc>
      </w:tr>
      <w:tr w:rsidR="006070C0" w:rsidRPr="006070C0" w14:paraId="245E358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E1F84D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A379595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1726A8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Refundacja - okulary korekcyjne</w:t>
            </w:r>
          </w:p>
        </w:tc>
        <w:tc>
          <w:tcPr>
            <w:tcW w:w="1417" w:type="dxa"/>
            <w:noWrap/>
            <w:vAlign w:val="bottom"/>
            <w:hideMark/>
          </w:tcPr>
          <w:p w14:paraId="5D6E223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6524BD3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1 500,00</w:t>
            </w:r>
          </w:p>
        </w:tc>
        <w:tc>
          <w:tcPr>
            <w:tcW w:w="916" w:type="dxa"/>
            <w:noWrap/>
            <w:vAlign w:val="bottom"/>
            <w:hideMark/>
          </w:tcPr>
          <w:p w14:paraId="4D7C3AF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31EE772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2C9A42C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D38BA3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44C839C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661B0E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Świadczenia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ekwiw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BHP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7CCCF88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200,00</w:t>
            </w:r>
          </w:p>
        </w:tc>
        <w:tc>
          <w:tcPr>
            <w:tcW w:w="1222" w:type="dxa"/>
            <w:noWrap/>
            <w:vAlign w:val="bottom"/>
            <w:hideMark/>
          </w:tcPr>
          <w:p w14:paraId="5E66D54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153,00</w:t>
            </w:r>
          </w:p>
        </w:tc>
        <w:tc>
          <w:tcPr>
            <w:tcW w:w="916" w:type="dxa"/>
            <w:noWrap/>
            <w:vAlign w:val="bottom"/>
            <w:hideMark/>
          </w:tcPr>
          <w:p w14:paraId="2A11631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76,50%</w:t>
            </w:r>
          </w:p>
        </w:tc>
        <w:tc>
          <w:tcPr>
            <w:tcW w:w="981" w:type="dxa"/>
            <w:noWrap/>
            <w:vAlign w:val="bottom"/>
            <w:hideMark/>
          </w:tcPr>
          <w:p w14:paraId="7813D9D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47,00</w:t>
            </w:r>
          </w:p>
        </w:tc>
      </w:tr>
      <w:tr w:rsidR="006070C0" w:rsidRPr="006070C0" w14:paraId="24C0C11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5000B5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DBF8336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4010</w:t>
            </w:r>
          </w:p>
        </w:tc>
        <w:tc>
          <w:tcPr>
            <w:tcW w:w="2769" w:type="dxa"/>
            <w:vAlign w:val="bottom"/>
            <w:hideMark/>
          </w:tcPr>
          <w:p w14:paraId="17198576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921C75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1 235 806,00</w:t>
            </w:r>
          </w:p>
        </w:tc>
        <w:tc>
          <w:tcPr>
            <w:tcW w:w="1222" w:type="dxa"/>
            <w:noWrap/>
            <w:vAlign w:val="bottom"/>
            <w:hideMark/>
          </w:tcPr>
          <w:p w14:paraId="2FE9861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1 234 135,05</w:t>
            </w:r>
          </w:p>
        </w:tc>
        <w:tc>
          <w:tcPr>
            <w:tcW w:w="916" w:type="dxa"/>
            <w:noWrap/>
            <w:vAlign w:val="bottom"/>
            <w:hideMark/>
          </w:tcPr>
          <w:p w14:paraId="2CCAC5C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99,86%</w:t>
            </w:r>
          </w:p>
        </w:tc>
        <w:tc>
          <w:tcPr>
            <w:tcW w:w="981" w:type="dxa"/>
            <w:noWrap/>
            <w:vAlign w:val="bottom"/>
            <w:hideMark/>
          </w:tcPr>
          <w:p w14:paraId="7A12227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1 670,95</w:t>
            </w:r>
          </w:p>
        </w:tc>
      </w:tr>
      <w:tr w:rsidR="006070C0" w:rsidRPr="006070C0" w14:paraId="61BF5EE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1BB65A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D3734D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29F239E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Nagrody dyrektora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4CA31B3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29 925,00</w:t>
            </w:r>
          </w:p>
        </w:tc>
        <w:tc>
          <w:tcPr>
            <w:tcW w:w="1222" w:type="dxa"/>
            <w:noWrap/>
            <w:vAlign w:val="bottom"/>
            <w:hideMark/>
          </w:tcPr>
          <w:p w14:paraId="2857185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29 900,00</w:t>
            </w:r>
          </w:p>
        </w:tc>
        <w:tc>
          <w:tcPr>
            <w:tcW w:w="916" w:type="dxa"/>
            <w:noWrap/>
            <w:vAlign w:val="bottom"/>
            <w:hideMark/>
          </w:tcPr>
          <w:p w14:paraId="304CBC6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99,92%</w:t>
            </w:r>
          </w:p>
        </w:tc>
        <w:tc>
          <w:tcPr>
            <w:tcW w:w="981" w:type="dxa"/>
            <w:noWrap/>
            <w:vAlign w:val="bottom"/>
            <w:hideMark/>
          </w:tcPr>
          <w:p w14:paraId="0AE3D71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25,00</w:t>
            </w:r>
          </w:p>
        </w:tc>
      </w:tr>
      <w:tr w:rsidR="006070C0" w:rsidRPr="006070C0" w14:paraId="4497375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5A7A93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0C129346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FA88912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Nagrody jubileuszowe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3F9F4A8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43 232,00</w:t>
            </w:r>
          </w:p>
        </w:tc>
        <w:tc>
          <w:tcPr>
            <w:tcW w:w="1222" w:type="dxa"/>
            <w:noWrap/>
            <w:vAlign w:val="bottom"/>
            <w:hideMark/>
          </w:tcPr>
          <w:p w14:paraId="5CFC33A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43 232,00</w:t>
            </w:r>
          </w:p>
        </w:tc>
        <w:tc>
          <w:tcPr>
            <w:tcW w:w="916" w:type="dxa"/>
            <w:noWrap/>
            <w:vAlign w:val="bottom"/>
            <w:hideMark/>
          </w:tcPr>
          <w:p w14:paraId="52576AF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7EB0180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61E9AF5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831BF5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7857CAA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70C5183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Nagrody ze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specj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fund.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nagr.Burmistrza</w:t>
            </w:r>
            <w:proofErr w:type="spellEnd"/>
          </w:p>
        </w:tc>
        <w:tc>
          <w:tcPr>
            <w:tcW w:w="1417" w:type="dxa"/>
            <w:noWrap/>
            <w:vAlign w:val="bottom"/>
            <w:hideMark/>
          </w:tcPr>
          <w:p w14:paraId="3E9FDA9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1590CD9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  <w:tc>
          <w:tcPr>
            <w:tcW w:w="916" w:type="dxa"/>
            <w:noWrap/>
            <w:vAlign w:val="bottom"/>
            <w:hideMark/>
          </w:tcPr>
          <w:p w14:paraId="6F2ABB7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5566C03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2487A24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CF7710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BB7A84E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6FC089D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Wynagrodzenia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4875886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1 157 649,00</w:t>
            </w:r>
          </w:p>
        </w:tc>
        <w:tc>
          <w:tcPr>
            <w:tcW w:w="1222" w:type="dxa"/>
            <w:noWrap/>
            <w:vAlign w:val="bottom"/>
            <w:hideMark/>
          </w:tcPr>
          <w:p w14:paraId="5FFDA16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1 156 003,05</w:t>
            </w:r>
          </w:p>
        </w:tc>
        <w:tc>
          <w:tcPr>
            <w:tcW w:w="916" w:type="dxa"/>
            <w:noWrap/>
            <w:vAlign w:val="bottom"/>
            <w:hideMark/>
          </w:tcPr>
          <w:p w14:paraId="202657D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99,86%</w:t>
            </w:r>
          </w:p>
        </w:tc>
        <w:tc>
          <w:tcPr>
            <w:tcW w:w="981" w:type="dxa"/>
            <w:noWrap/>
            <w:vAlign w:val="bottom"/>
            <w:hideMark/>
          </w:tcPr>
          <w:p w14:paraId="7A04C85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1 645,95</w:t>
            </w:r>
          </w:p>
        </w:tc>
      </w:tr>
      <w:tr w:rsidR="006070C0" w:rsidRPr="006070C0" w14:paraId="461D131F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26864D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9F25689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4040</w:t>
            </w:r>
          </w:p>
        </w:tc>
        <w:tc>
          <w:tcPr>
            <w:tcW w:w="2769" w:type="dxa"/>
            <w:vAlign w:val="bottom"/>
            <w:hideMark/>
          </w:tcPr>
          <w:p w14:paraId="60EEC752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36187C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79 215,00</w:t>
            </w:r>
          </w:p>
        </w:tc>
        <w:tc>
          <w:tcPr>
            <w:tcW w:w="1222" w:type="dxa"/>
            <w:noWrap/>
            <w:vAlign w:val="bottom"/>
            <w:hideMark/>
          </w:tcPr>
          <w:p w14:paraId="0FA3BCB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79 214,40</w:t>
            </w:r>
          </w:p>
        </w:tc>
        <w:tc>
          <w:tcPr>
            <w:tcW w:w="916" w:type="dxa"/>
            <w:noWrap/>
            <w:vAlign w:val="bottom"/>
            <w:hideMark/>
          </w:tcPr>
          <w:p w14:paraId="178B418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545E70E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0,60</w:t>
            </w:r>
          </w:p>
        </w:tc>
      </w:tr>
      <w:tr w:rsidR="006070C0" w:rsidRPr="006070C0" w14:paraId="49CA2BA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4736C9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B1AD9DE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024E5C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Trzynastki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728FCBB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79 215,00</w:t>
            </w:r>
          </w:p>
        </w:tc>
        <w:tc>
          <w:tcPr>
            <w:tcW w:w="1222" w:type="dxa"/>
            <w:noWrap/>
            <w:vAlign w:val="bottom"/>
            <w:hideMark/>
          </w:tcPr>
          <w:p w14:paraId="1188510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79 214,40</w:t>
            </w:r>
          </w:p>
        </w:tc>
        <w:tc>
          <w:tcPr>
            <w:tcW w:w="916" w:type="dxa"/>
            <w:noWrap/>
            <w:vAlign w:val="bottom"/>
            <w:hideMark/>
          </w:tcPr>
          <w:p w14:paraId="3599501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55A22DF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0,60</w:t>
            </w:r>
          </w:p>
        </w:tc>
      </w:tr>
      <w:tr w:rsidR="006070C0" w:rsidRPr="006070C0" w14:paraId="7E6F7AA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BF8A39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CA8CB7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4110</w:t>
            </w:r>
          </w:p>
        </w:tc>
        <w:tc>
          <w:tcPr>
            <w:tcW w:w="2769" w:type="dxa"/>
            <w:vAlign w:val="bottom"/>
            <w:hideMark/>
          </w:tcPr>
          <w:p w14:paraId="32929EE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DE7A5E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216 572,00</w:t>
            </w:r>
          </w:p>
        </w:tc>
        <w:tc>
          <w:tcPr>
            <w:tcW w:w="1222" w:type="dxa"/>
            <w:noWrap/>
            <w:vAlign w:val="bottom"/>
            <w:hideMark/>
          </w:tcPr>
          <w:p w14:paraId="7AD3F3B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216 381,91</w:t>
            </w:r>
          </w:p>
        </w:tc>
        <w:tc>
          <w:tcPr>
            <w:tcW w:w="916" w:type="dxa"/>
            <w:noWrap/>
            <w:vAlign w:val="bottom"/>
            <w:hideMark/>
          </w:tcPr>
          <w:p w14:paraId="3039B62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99,91%</w:t>
            </w:r>
          </w:p>
        </w:tc>
        <w:tc>
          <w:tcPr>
            <w:tcW w:w="981" w:type="dxa"/>
            <w:noWrap/>
            <w:vAlign w:val="bottom"/>
            <w:hideMark/>
          </w:tcPr>
          <w:p w14:paraId="310DEDF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190,09</w:t>
            </w:r>
          </w:p>
        </w:tc>
      </w:tr>
      <w:tr w:rsidR="006070C0" w:rsidRPr="006070C0" w14:paraId="3B7853F9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5C1CCB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46D72CD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7DF51C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ZUS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5D51F35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216 572,00</w:t>
            </w:r>
          </w:p>
        </w:tc>
        <w:tc>
          <w:tcPr>
            <w:tcW w:w="1222" w:type="dxa"/>
            <w:noWrap/>
            <w:vAlign w:val="bottom"/>
            <w:hideMark/>
          </w:tcPr>
          <w:p w14:paraId="2BF0866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216 381,91</w:t>
            </w:r>
          </w:p>
        </w:tc>
        <w:tc>
          <w:tcPr>
            <w:tcW w:w="916" w:type="dxa"/>
            <w:noWrap/>
            <w:vAlign w:val="bottom"/>
            <w:hideMark/>
          </w:tcPr>
          <w:p w14:paraId="4561E42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99,91%</w:t>
            </w:r>
          </w:p>
        </w:tc>
        <w:tc>
          <w:tcPr>
            <w:tcW w:w="981" w:type="dxa"/>
            <w:noWrap/>
            <w:vAlign w:val="bottom"/>
            <w:hideMark/>
          </w:tcPr>
          <w:p w14:paraId="577B97B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190,09</w:t>
            </w:r>
          </w:p>
        </w:tc>
      </w:tr>
      <w:tr w:rsidR="006070C0" w:rsidRPr="006070C0" w14:paraId="0985B855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23A410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FDDDE5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4120</w:t>
            </w:r>
          </w:p>
        </w:tc>
        <w:tc>
          <w:tcPr>
            <w:tcW w:w="2769" w:type="dxa"/>
            <w:vAlign w:val="bottom"/>
            <w:hideMark/>
          </w:tcPr>
          <w:p w14:paraId="5DA7BB4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6C8361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27 303,00</w:t>
            </w:r>
          </w:p>
        </w:tc>
        <w:tc>
          <w:tcPr>
            <w:tcW w:w="1222" w:type="dxa"/>
            <w:noWrap/>
            <w:vAlign w:val="bottom"/>
            <w:hideMark/>
          </w:tcPr>
          <w:p w14:paraId="49CFB2A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27 244,86</w:t>
            </w:r>
          </w:p>
        </w:tc>
        <w:tc>
          <w:tcPr>
            <w:tcW w:w="916" w:type="dxa"/>
            <w:noWrap/>
            <w:vAlign w:val="bottom"/>
            <w:hideMark/>
          </w:tcPr>
          <w:p w14:paraId="400651A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99,79%</w:t>
            </w:r>
          </w:p>
        </w:tc>
        <w:tc>
          <w:tcPr>
            <w:tcW w:w="981" w:type="dxa"/>
            <w:noWrap/>
            <w:vAlign w:val="bottom"/>
            <w:hideMark/>
          </w:tcPr>
          <w:p w14:paraId="4D77D72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58,14</w:t>
            </w:r>
          </w:p>
        </w:tc>
      </w:tr>
      <w:tr w:rsidR="006070C0" w:rsidRPr="006070C0" w14:paraId="0FB4A27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9FD3B1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2D0D39F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05354A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FP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67E4497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27 303,00</w:t>
            </w:r>
          </w:p>
        </w:tc>
        <w:tc>
          <w:tcPr>
            <w:tcW w:w="1222" w:type="dxa"/>
            <w:noWrap/>
            <w:vAlign w:val="bottom"/>
            <w:hideMark/>
          </w:tcPr>
          <w:p w14:paraId="3BE415A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27 244,86</w:t>
            </w:r>
          </w:p>
        </w:tc>
        <w:tc>
          <w:tcPr>
            <w:tcW w:w="916" w:type="dxa"/>
            <w:noWrap/>
            <w:vAlign w:val="bottom"/>
            <w:hideMark/>
          </w:tcPr>
          <w:p w14:paraId="382082D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99,79%</w:t>
            </w:r>
          </w:p>
        </w:tc>
        <w:tc>
          <w:tcPr>
            <w:tcW w:w="981" w:type="dxa"/>
            <w:noWrap/>
            <w:vAlign w:val="bottom"/>
            <w:hideMark/>
          </w:tcPr>
          <w:p w14:paraId="52472DC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58,14</w:t>
            </w:r>
          </w:p>
        </w:tc>
      </w:tr>
      <w:tr w:rsidR="006070C0" w:rsidRPr="006070C0" w14:paraId="7375BE3F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FCA2B7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9F150F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4170</w:t>
            </w:r>
          </w:p>
        </w:tc>
        <w:tc>
          <w:tcPr>
            <w:tcW w:w="2769" w:type="dxa"/>
            <w:vAlign w:val="bottom"/>
            <w:hideMark/>
          </w:tcPr>
          <w:p w14:paraId="29BBCF13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503E05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12 500,00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20C2850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12 500,00</w:t>
            </w:r>
          </w:p>
        </w:tc>
        <w:tc>
          <w:tcPr>
            <w:tcW w:w="916" w:type="dxa"/>
            <w:noWrap/>
            <w:vAlign w:val="bottom"/>
            <w:hideMark/>
          </w:tcPr>
          <w:p w14:paraId="61756CE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70E099B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031111F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7105CB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9C1ACA1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6084F4A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Pozostałe z § 417</w:t>
            </w:r>
          </w:p>
        </w:tc>
        <w:tc>
          <w:tcPr>
            <w:tcW w:w="1417" w:type="dxa"/>
            <w:noWrap/>
            <w:vAlign w:val="bottom"/>
            <w:hideMark/>
          </w:tcPr>
          <w:p w14:paraId="77D6A99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12 500,00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0133F7C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12 500,00</w:t>
            </w:r>
          </w:p>
        </w:tc>
        <w:tc>
          <w:tcPr>
            <w:tcW w:w="916" w:type="dxa"/>
            <w:noWrap/>
            <w:vAlign w:val="bottom"/>
            <w:hideMark/>
          </w:tcPr>
          <w:p w14:paraId="41B5F19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7C02660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7E114E52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0EB925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859EA6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4210</w:t>
            </w:r>
          </w:p>
        </w:tc>
        <w:tc>
          <w:tcPr>
            <w:tcW w:w="2769" w:type="dxa"/>
            <w:vAlign w:val="bottom"/>
            <w:hideMark/>
          </w:tcPr>
          <w:p w14:paraId="1C813C6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4F6A82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20 500,00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259E12F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20 081,43</w:t>
            </w:r>
          </w:p>
        </w:tc>
        <w:tc>
          <w:tcPr>
            <w:tcW w:w="916" w:type="dxa"/>
            <w:noWrap/>
            <w:vAlign w:val="bottom"/>
            <w:hideMark/>
          </w:tcPr>
          <w:p w14:paraId="3C49B6E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97,96%</w:t>
            </w:r>
          </w:p>
        </w:tc>
        <w:tc>
          <w:tcPr>
            <w:tcW w:w="981" w:type="dxa"/>
            <w:noWrap/>
            <w:vAlign w:val="bottom"/>
            <w:hideMark/>
          </w:tcPr>
          <w:p w14:paraId="72FA0EA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418,57</w:t>
            </w:r>
          </w:p>
        </w:tc>
      </w:tr>
      <w:tr w:rsidR="006070C0" w:rsidRPr="006070C0" w14:paraId="0FBC4E3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8F6936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681BAC0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9E6139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Komputery i akces. komputerowe</w:t>
            </w:r>
          </w:p>
        </w:tc>
        <w:tc>
          <w:tcPr>
            <w:tcW w:w="1417" w:type="dxa"/>
            <w:noWrap/>
            <w:vAlign w:val="bottom"/>
            <w:hideMark/>
          </w:tcPr>
          <w:p w14:paraId="6A8B734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4 733,00</w:t>
            </w:r>
          </w:p>
        </w:tc>
        <w:tc>
          <w:tcPr>
            <w:tcW w:w="1222" w:type="dxa"/>
            <w:noWrap/>
            <w:vAlign w:val="bottom"/>
            <w:hideMark/>
          </w:tcPr>
          <w:p w14:paraId="02D1832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4 732,99</w:t>
            </w:r>
          </w:p>
        </w:tc>
        <w:tc>
          <w:tcPr>
            <w:tcW w:w="916" w:type="dxa"/>
            <w:noWrap/>
            <w:vAlign w:val="bottom"/>
            <w:hideMark/>
          </w:tcPr>
          <w:p w14:paraId="3AA1DA7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6E46086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0,01</w:t>
            </w:r>
          </w:p>
        </w:tc>
      </w:tr>
      <w:tr w:rsidR="006070C0" w:rsidRPr="006070C0" w14:paraId="03103C7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611CA9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39582DB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09C9E56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Materiały biurowe</w:t>
            </w:r>
          </w:p>
        </w:tc>
        <w:tc>
          <w:tcPr>
            <w:tcW w:w="1417" w:type="dxa"/>
            <w:noWrap/>
            <w:vAlign w:val="bottom"/>
            <w:hideMark/>
          </w:tcPr>
          <w:p w14:paraId="21724BB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5 700,00</w:t>
            </w:r>
          </w:p>
        </w:tc>
        <w:tc>
          <w:tcPr>
            <w:tcW w:w="1222" w:type="dxa"/>
            <w:noWrap/>
            <w:vAlign w:val="bottom"/>
            <w:hideMark/>
          </w:tcPr>
          <w:p w14:paraId="38CFF7F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5 681,38</w:t>
            </w:r>
          </w:p>
        </w:tc>
        <w:tc>
          <w:tcPr>
            <w:tcW w:w="916" w:type="dxa"/>
            <w:noWrap/>
            <w:vAlign w:val="bottom"/>
            <w:hideMark/>
          </w:tcPr>
          <w:p w14:paraId="1D68669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99,67%</w:t>
            </w:r>
          </w:p>
        </w:tc>
        <w:tc>
          <w:tcPr>
            <w:tcW w:w="981" w:type="dxa"/>
            <w:noWrap/>
            <w:vAlign w:val="bottom"/>
            <w:hideMark/>
          </w:tcPr>
          <w:p w14:paraId="4934A0F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18,62</w:t>
            </w:r>
          </w:p>
        </w:tc>
      </w:tr>
      <w:tr w:rsidR="006070C0" w:rsidRPr="006070C0" w14:paraId="43B44C6B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20EB4F3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E4A78C6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0A08309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Materiały do remontów i konserwacji</w:t>
            </w:r>
          </w:p>
        </w:tc>
        <w:tc>
          <w:tcPr>
            <w:tcW w:w="1417" w:type="dxa"/>
            <w:noWrap/>
            <w:vAlign w:val="bottom"/>
            <w:hideMark/>
          </w:tcPr>
          <w:p w14:paraId="773C5FE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50,00</w:t>
            </w:r>
          </w:p>
        </w:tc>
        <w:tc>
          <w:tcPr>
            <w:tcW w:w="1222" w:type="dxa"/>
            <w:noWrap/>
            <w:vAlign w:val="bottom"/>
            <w:hideMark/>
          </w:tcPr>
          <w:p w14:paraId="6238EFD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41,52</w:t>
            </w:r>
          </w:p>
        </w:tc>
        <w:tc>
          <w:tcPr>
            <w:tcW w:w="916" w:type="dxa"/>
            <w:noWrap/>
            <w:vAlign w:val="bottom"/>
            <w:hideMark/>
          </w:tcPr>
          <w:p w14:paraId="3D562F4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83,04%</w:t>
            </w:r>
          </w:p>
        </w:tc>
        <w:tc>
          <w:tcPr>
            <w:tcW w:w="981" w:type="dxa"/>
            <w:noWrap/>
            <w:vAlign w:val="bottom"/>
            <w:hideMark/>
          </w:tcPr>
          <w:p w14:paraId="2E60694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8,48</w:t>
            </w:r>
          </w:p>
        </w:tc>
      </w:tr>
      <w:tr w:rsidR="006070C0" w:rsidRPr="006070C0" w14:paraId="2A3F111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6E48D7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9142450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4C1E44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Pozostałe z § 421</w:t>
            </w:r>
          </w:p>
        </w:tc>
        <w:tc>
          <w:tcPr>
            <w:tcW w:w="1417" w:type="dxa"/>
            <w:noWrap/>
            <w:vAlign w:val="bottom"/>
            <w:hideMark/>
          </w:tcPr>
          <w:p w14:paraId="2D607CF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1 430,00</w:t>
            </w:r>
          </w:p>
        </w:tc>
        <w:tc>
          <w:tcPr>
            <w:tcW w:w="1222" w:type="dxa"/>
            <w:noWrap/>
            <w:vAlign w:val="bottom"/>
            <w:hideMark/>
          </w:tcPr>
          <w:p w14:paraId="69A720D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1 203,99</w:t>
            </w:r>
          </w:p>
        </w:tc>
        <w:tc>
          <w:tcPr>
            <w:tcW w:w="916" w:type="dxa"/>
            <w:noWrap/>
            <w:vAlign w:val="bottom"/>
            <w:hideMark/>
          </w:tcPr>
          <w:p w14:paraId="4BA4B84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84,20%</w:t>
            </w:r>
          </w:p>
        </w:tc>
        <w:tc>
          <w:tcPr>
            <w:tcW w:w="981" w:type="dxa"/>
            <w:noWrap/>
            <w:vAlign w:val="bottom"/>
            <w:hideMark/>
          </w:tcPr>
          <w:p w14:paraId="093DFDD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226,01</w:t>
            </w:r>
          </w:p>
        </w:tc>
      </w:tr>
      <w:tr w:rsidR="006070C0" w:rsidRPr="006070C0" w14:paraId="039837A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07F9B3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4A724A1F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D92697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Prasa i materiały szkoleniowe</w:t>
            </w:r>
          </w:p>
        </w:tc>
        <w:tc>
          <w:tcPr>
            <w:tcW w:w="1417" w:type="dxa"/>
            <w:noWrap/>
            <w:vAlign w:val="bottom"/>
            <w:hideMark/>
          </w:tcPr>
          <w:p w14:paraId="14E5E5A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502,00</w:t>
            </w:r>
          </w:p>
        </w:tc>
        <w:tc>
          <w:tcPr>
            <w:tcW w:w="1222" w:type="dxa"/>
            <w:noWrap/>
            <w:vAlign w:val="bottom"/>
            <w:hideMark/>
          </w:tcPr>
          <w:p w14:paraId="52A7500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501,62</w:t>
            </w:r>
          </w:p>
        </w:tc>
        <w:tc>
          <w:tcPr>
            <w:tcW w:w="916" w:type="dxa"/>
            <w:noWrap/>
            <w:vAlign w:val="bottom"/>
            <w:hideMark/>
          </w:tcPr>
          <w:p w14:paraId="77B687D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99,92%</w:t>
            </w:r>
          </w:p>
        </w:tc>
        <w:tc>
          <w:tcPr>
            <w:tcW w:w="981" w:type="dxa"/>
            <w:noWrap/>
            <w:vAlign w:val="bottom"/>
            <w:hideMark/>
          </w:tcPr>
          <w:p w14:paraId="3085444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0,38</w:t>
            </w:r>
          </w:p>
        </w:tc>
      </w:tr>
      <w:tr w:rsidR="006070C0" w:rsidRPr="006070C0" w14:paraId="54C4AC9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19C94F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F0B3BD0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D029F5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Środki czystości</w:t>
            </w:r>
          </w:p>
        </w:tc>
        <w:tc>
          <w:tcPr>
            <w:tcW w:w="1417" w:type="dxa"/>
            <w:noWrap/>
            <w:vAlign w:val="bottom"/>
            <w:hideMark/>
          </w:tcPr>
          <w:p w14:paraId="08A7868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4 220,00</w:t>
            </w:r>
          </w:p>
        </w:tc>
        <w:tc>
          <w:tcPr>
            <w:tcW w:w="1222" w:type="dxa"/>
            <w:noWrap/>
            <w:vAlign w:val="bottom"/>
            <w:hideMark/>
          </w:tcPr>
          <w:p w14:paraId="1DE0AC2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4 214,49</w:t>
            </w:r>
          </w:p>
        </w:tc>
        <w:tc>
          <w:tcPr>
            <w:tcW w:w="916" w:type="dxa"/>
            <w:noWrap/>
            <w:vAlign w:val="bottom"/>
            <w:hideMark/>
          </w:tcPr>
          <w:p w14:paraId="4F3A30F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99,87%</w:t>
            </w:r>
          </w:p>
        </w:tc>
        <w:tc>
          <w:tcPr>
            <w:tcW w:w="981" w:type="dxa"/>
            <w:noWrap/>
            <w:vAlign w:val="bottom"/>
            <w:hideMark/>
          </w:tcPr>
          <w:p w14:paraId="0675157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5,51</w:t>
            </w:r>
          </w:p>
        </w:tc>
      </w:tr>
      <w:tr w:rsidR="006070C0" w:rsidRPr="006070C0" w14:paraId="1624A4E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81D6E6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C212795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EF8418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Wyposażenie</w:t>
            </w:r>
          </w:p>
        </w:tc>
        <w:tc>
          <w:tcPr>
            <w:tcW w:w="1417" w:type="dxa"/>
            <w:noWrap/>
            <w:vAlign w:val="bottom"/>
            <w:hideMark/>
          </w:tcPr>
          <w:p w14:paraId="74F63C3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2 659,00</w:t>
            </w:r>
          </w:p>
        </w:tc>
        <w:tc>
          <w:tcPr>
            <w:tcW w:w="1222" w:type="dxa"/>
            <w:noWrap/>
            <w:vAlign w:val="bottom"/>
            <w:hideMark/>
          </w:tcPr>
          <w:p w14:paraId="257207D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2 500,04</w:t>
            </w:r>
          </w:p>
        </w:tc>
        <w:tc>
          <w:tcPr>
            <w:tcW w:w="916" w:type="dxa"/>
            <w:noWrap/>
            <w:vAlign w:val="bottom"/>
            <w:hideMark/>
          </w:tcPr>
          <w:p w14:paraId="22A2A8F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94,02%</w:t>
            </w:r>
          </w:p>
        </w:tc>
        <w:tc>
          <w:tcPr>
            <w:tcW w:w="981" w:type="dxa"/>
            <w:noWrap/>
            <w:vAlign w:val="bottom"/>
            <w:hideMark/>
          </w:tcPr>
          <w:p w14:paraId="553966A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158,96</w:t>
            </w:r>
          </w:p>
        </w:tc>
      </w:tr>
      <w:tr w:rsidR="006070C0" w:rsidRPr="006070C0" w14:paraId="7854541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6D6481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59994D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FEF01AC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licencji</w:t>
            </w:r>
          </w:p>
        </w:tc>
        <w:tc>
          <w:tcPr>
            <w:tcW w:w="1417" w:type="dxa"/>
            <w:noWrap/>
            <w:vAlign w:val="bottom"/>
            <w:hideMark/>
          </w:tcPr>
          <w:p w14:paraId="6F2004F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1 206,00</w:t>
            </w:r>
          </w:p>
        </w:tc>
        <w:tc>
          <w:tcPr>
            <w:tcW w:w="1222" w:type="dxa"/>
            <w:noWrap/>
            <w:vAlign w:val="bottom"/>
            <w:hideMark/>
          </w:tcPr>
          <w:p w14:paraId="3A6B5DA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1 205,40</w:t>
            </w:r>
          </w:p>
        </w:tc>
        <w:tc>
          <w:tcPr>
            <w:tcW w:w="916" w:type="dxa"/>
            <w:noWrap/>
            <w:vAlign w:val="bottom"/>
            <w:hideMark/>
          </w:tcPr>
          <w:p w14:paraId="43F3EAE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99,95%</w:t>
            </w:r>
          </w:p>
        </w:tc>
        <w:tc>
          <w:tcPr>
            <w:tcW w:w="981" w:type="dxa"/>
            <w:noWrap/>
            <w:vAlign w:val="bottom"/>
            <w:hideMark/>
          </w:tcPr>
          <w:p w14:paraId="7F86FAE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0,60</w:t>
            </w:r>
          </w:p>
        </w:tc>
      </w:tr>
      <w:tr w:rsidR="006070C0" w:rsidRPr="006070C0" w14:paraId="43F3249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62B176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4E2CA50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4260</w:t>
            </w:r>
          </w:p>
        </w:tc>
        <w:tc>
          <w:tcPr>
            <w:tcW w:w="2769" w:type="dxa"/>
            <w:vAlign w:val="bottom"/>
            <w:hideMark/>
          </w:tcPr>
          <w:p w14:paraId="21C4C222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458671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1E77EE4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4 292,06</w:t>
            </w:r>
          </w:p>
        </w:tc>
        <w:tc>
          <w:tcPr>
            <w:tcW w:w="916" w:type="dxa"/>
            <w:noWrap/>
            <w:vAlign w:val="bottom"/>
            <w:hideMark/>
          </w:tcPr>
          <w:p w14:paraId="79FC8BC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71,53%</w:t>
            </w:r>
          </w:p>
        </w:tc>
        <w:tc>
          <w:tcPr>
            <w:tcW w:w="981" w:type="dxa"/>
            <w:noWrap/>
            <w:vAlign w:val="bottom"/>
            <w:hideMark/>
          </w:tcPr>
          <w:p w14:paraId="688B52C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1 707,94</w:t>
            </w:r>
          </w:p>
        </w:tc>
      </w:tr>
      <w:tr w:rsidR="006070C0" w:rsidRPr="006070C0" w14:paraId="3AD61BC5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1D054B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04F5E88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FEA3DA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Energia cieplna</w:t>
            </w:r>
          </w:p>
        </w:tc>
        <w:tc>
          <w:tcPr>
            <w:tcW w:w="1417" w:type="dxa"/>
            <w:noWrap/>
            <w:vAlign w:val="bottom"/>
            <w:hideMark/>
          </w:tcPr>
          <w:p w14:paraId="684C1CF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4B00F04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3 516,72</w:t>
            </w:r>
          </w:p>
        </w:tc>
        <w:tc>
          <w:tcPr>
            <w:tcW w:w="916" w:type="dxa"/>
            <w:noWrap/>
            <w:vAlign w:val="bottom"/>
            <w:hideMark/>
          </w:tcPr>
          <w:p w14:paraId="7E0E898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70,33%</w:t>
            </w:r>
          </w:p>
        </w:tc>
        <w:tc>
          <w:tcPr>
            <w:tcW w:w="981" w:type="dxa"/>
            <w:noWrap/>
            <w:vAlign w:val="bottom"/>
            <w:hideMark/>
          </w:tcPr>
          <w:p w14:paraId="0EBE6FD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1 483,28</w:t>
            </w:r>
          </w:p>
        </w:tc>
      </w:tr>
      <w:tr w:rsidR="006070C0" w:rsidRPr="006070C0" w14:paraId="7388871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2F42E0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C96BE1A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2E07B31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noWrap/>
            <w:vAlign w:val="bottom"/>
            <w:hideMark/>
          </w:tcPr>
          <w:p w14:paraId="786DD29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800,00</w:t>
            </w:r>
          </w:p>
        </w:tc>
        <w:tc>
          <w:tcPr>
            <w:tcW w:w="1222" w:type="dxa"/>
            <w:noWrap/>
            <w:vAlign w:val="bottom"/>
            <w:hideMark/>
          </w:tcPr>
          <w:p w14:paraId="2835D4C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645,16</w:t>
            </w:r>
          </w:p>
        </w:tc>
        <w:tc>
          <w:tcPr>
            <w:tcW w:w="916" w:type="dxa"/>
            <w:noWrap/>
            <w:vAlign w:val="bottom"/>
            <w:hideMark/>
          </w:tcPr>
          <w:p w14:paraId="342FFCE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80,65%</w:t>
            </w:r>
          </w:p>
        </w:tc>
        <w:tc>
          <w:tcPr>
            <w:tcW w:w="981" w:type="dxa"/>
            <w:noWrap/>
            <w:vAlign w:val="bottom"/>
            <w:hideMark/>
          </w:tcPr>
          <w:p w14:paraId="30060F5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154,84</w:t>
            </w:r>
          </w:p>
        </w:tc>
      </w:tr>
      <w:tr w:rsidR="006070C0" w:rsidRPr="006070C0" w14:paraId="1634281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7B3D73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9556DD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D62D446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Woda</w:t>
            </w:r>
          </w:p>
        </w:tc>
        <w:tc>
          <w:tcPr>
            <w:tcW w:w="1417" w:type="dxa"/>
            <w:noWrap/>
            <w:vAlign w:val="bottom"/>
            <w:hideMark/>
          </w:tcPr>
          <w:p w14:paraId="63766A1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200,00</w:t>
            </w:r>
          </w:p>
        </w:tc>
        <w:tc>
          <w:tcPr>
            <w:tcW w:w="1222" w:type="dxa"/>
            <w:noWrap/>
            <w:vAlign w:val="bottom"/>
            <w:hideMark/>
          </w:tcPr>
          <w:p w14:paraId="50D15E2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130,18</w:t>
            </w:r>
          </w:p>
        </w:tc>
        <w:tc>
          <w:tcPr>
            <w:tcW w:w="916" w:type="dxa"/>
            <w:noWrap/>
            <w:vAlign w:val="bottom"/>
            <w:hideMark/>
          </w:tcPr>
          <w:p w14:paraId="0B150D6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65,09%</w:t>
            </w:r>
          </w:p>
        </w:tc>
        <w:tc>
          <w:tcPr>
            <w:tcW w:w="981" w:type="dxa"/>
            <w:noWrap/>
            <w:vAlign w:val="bottom"/>
            <w:hideMark/>
          </w:tcPr>
          <w:p w14:paraId="41AFF41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69,82</w:t>
            </w:r>
          </w:p>
        </w:tc>
      </w:tr>
      <w:tr w:rsidR="006070C0" w:rsidRPr="006070C0" w14:paraId="457988E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9F2DF5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56FA09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4280</w:t>
            </w:r>
          </w:p>
        </w:tc>
        <w:tc>
          <w:tcPr>
            <w:tcW w:w="2769" w:type="dxa"/>
            <w:vAlign w:val="bottom"/>
            <w:hideMark/>
          </w:tcPr>
          <w:p w14:paraId="466FB3D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6531EC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7DD1037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1 400,00</w:t>
            </w:r>
          </w:p>
        </w:tc>
        <w:tc>
          <w:tcPr>
            <w:tcW w:w="916" w:type="dxa"/>
            <w:noWrap/>
            <w:vAlign w:val="bottom"/>
            <w:hideMark/>
          </w:tcPr>
          <w:p w14:paraId="5680105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93,33%</w:t>
            </w:r>
          </w:p>
        </w:tc>
        <w:tc>
          <w:tcPr>
            <w:tcW w:w="981" w:type="dxa"/>
            <w:noWrap/>
            <w:vAlign w:val="bottom"/>
            <w:hideMark/>
          </w:tcPr>
          <w:p w14:paraId="0A00383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</w:t>
            </w:r>
          </w:p>
        </w:tc>
      </w:tr>
      <w:tr w:rsidR="006070C0" w:rsidRPr="006070C0" w14:paraId="339F478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28691A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F8DF421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63DB6EA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usług zdrowotnych</w:t>
            </w:r>
          </w:p>
        </w:tc>
        <w:tc>
          <w:tcPr>
            <w:tcW w:w="1417" w:type="dxa"/>
            <w:noWrap/>
            <w:vAlign w:val="bottom"/>
            <w:hideMark/>
          </w:tcPr>
          <w:p w14:paraId="742FEBC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6D74401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1 400,00</w:t>
            </w:r>
          </w:p>
        </w:tc>
        <w:tc>
          <w:tcPr>
            <w:tcW w:w="916" w:type="dxa"/>
            <w:noWrap/>
            <w:vAlign w:val="bottom"/>
            <w:hideMark/>
          </w:tcPr>
          <w:p w14:paraId="1FCB079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93,33%</w:t>
            </w:r>
          </w:p>
        </w:tc>
        <w:tc>
          <w:tcPr>
            <w:tcW w:w="981" w:type="dxa"/>
            <w:noWrap/>
            <w:vAlign w:val="bottom"/>
            <w:hideMark/>
          </w:tcPr>
          <w:p w14:paraId="4AEE50D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</w:t>
            </w:r>
          </w:p>
        </w:tc>
      </w:tr>
      <w:tr w:rsidR="006070C0" w:rsidRPr="006070C0" w14:paraId="371C0F25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087EB9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9651E9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4300</w:t>
            </w:r>
          </w:p>
        </w:tc>
        <w:tc>
          <w:tcPr>
            <w:tcW w:w="2769" w:type="dxa"/>
            <w:vAlign w:val="bottom"/>
            <w:hideMark/>
          </w:tcPr>
          <w:p w14:paraId="3753B64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184164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114 602,00</w:t>
            </w:r>
          </w:p>
        </w:tc>
        <w:tc>
          <w:tcPr>
            <w:tcW w:w="1222" w:type="dxa"/>
            <w:noWrap/>
            <w:vAlign w:val="bottom"/>
            <w:hideMark/>
          </w:tcPr>
          <w:p w14:paraId="6356CDB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110 873,93</w:t>
            </w:r>
          </w:p>
        </w:tc>
        <w:tc>
          <w:tcPr>
            <w:tcW w:w="916" w:type="dxa"/>
            <w:noWrap/>
            <w:vAlign w:val="bottom"/>
            <w:hideMark/>
          </w:tcPr>
          <w:p w14:paraId="141F13B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96,75%</w:t>
            </w:r>
          </w:p>
        </w:tc>
        <w:tc>
          <w:tcPr>
            <w:tcW w:w="981" w:type="dxa"/>
            <w:noWrap/>
            <w:vAlign w:val="bottom"/>
            <w:hideMark/>
          </w:tcPr>
          <w:p w14:paraId="07432CD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3 728,07</w:t>
            </w:r>
          </w:p>
        </w:tc>
      </w:tr>
      <w:tr w:rsidR="006070C0" w:rsidRPr="006070C0" w14:paraId="6F66F64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A7DCC8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71BC82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FD99492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Administracja ABI, RODO, BHP</w:t>
            </w:r>
          </w:p>
        </w:tc>
        <w:tc>
          <w:tcPr>
            <w:tcW w:w="1417" w:type="dxa"/>
            <w:noWrap/>
            <w:vAlign w:val="bottom"/>
            <w:hideMark/>
          </w:tcPr>
          <w:p w14:paraId="3925852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8 100,00</w:t>
            </w:r>
          </w:p>
        </w:tc>
        <w:tc>
          <w:tcPr>
            <w:tcW w:w="1222" w:type="dxa"/>
            <w:noWrap/>
            <w:vAlign w:val="bottom"/>
            <w:hideMark/>
          </w:tcPr>
          <w:p w14:paraId="6F72C48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7 528,00</w:t>
            </w:r>
          </w:p>
        </w:tc>
        <w:tc>
          <w:tcPr>
            <w:tcW w:w="916" w:type="dxa"/>
            <w:noWrap/>
            <w:vAlign w:val="bottom"/>
            <w:hideMark/>
          </w:tcPr>
          <w:p w14:paraId="20EB075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92,94%</w:t>
            </w:r>
          </w:p>
        </w:tc>
        <w:tc>
          <w:tcPr>
            <w:tcW w:w="981" w:type="dxa"/>
            <w:noWrap/>
            <w:vAlign w:val="bottom"/>
            <w:hideMark/>
          </w:tcPr>
          <w:p w14:paraId="7385CF1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572,00</w:t>
            </w:r>
          </w:p>
        </w:tc>
      </w:tr>
      <w:tr w:rsidR="006070C0" w:rsidRPr="006070C0" w14:paraId="72E80FC5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C02055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4939978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D7379A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Dzierżawa ksero</w:t>
            </w:r>
          </w:p>
        </w:tc>
        <w:tc>
          <w:tcPr>
            <w:tcW w:w="1417" w:type="dxa"/>
            <w:noWrap/>
            <w:vAlign w:val="bottom"/>
            <w:hideMark/>
          </w:tcPr>
          <w:p w14:paraId="120E7BB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50AE08D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6 636,99</w:t>
            </w:r>
          </w:p>
        </w:tc>
        <w:tc>
          <w:tcPr>
            <w:tcW w:w="916" w:type="dxa"/>
            <w:noWrap/>
            <w:vAlign w:val="bottom"/>
            <w:hideMark/>
          </w:tcPr>
          <w:p w14:paraId="3F95A0E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94,81%</w:t>
            </w:r>
          </w:p>
        </w:tc>
        <w:tc>
          <w:tcPr>
            <w:tcW w:w="981" w:type="dxa"/>
            <w:noWrap/>
            <w:vAlign w:val="bottom"/>
            <w:hideMark/>
          </w:tcPr>
          <w:p w14:paraId="6A4BA43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363,01</w:t>
            </w:r>
          </w:p>
        </w:tc>
      </w:tr>
      <w:tr w:rsidR="006070C0" w:rsidRPr="006070C0" w14:paraId="48CE79C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BB1FC7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062E48E8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8AF953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Koszty i prowizje bankowe</w:t>
            </w:r>
          </w:p>
        </w:tc>
        <w:tc>
          <w:tcPr>
            <w:tcW w:w="1417" w:type="dxa"/>
            <w:noWrap/>
            <w:vAlign w:val="bottom"/>
            <w:hideMark/>
          </w:tcPr>
          <w:p w14:paraId="42FB596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270,00</w:t>
            </w:r>
          </w:p>
        </w:tc>
        <w:tc>
          <w:tcPr>
            <w:tcW w:w="1222" w:type="dxa"/>
            <w:noWrap/>
            <w:vAlign w:val="bottom"/>
            <w:hideMark/>
          </w:tcPr>
          <w:p w14:paraId="3FA0E39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240,00</w:t>
            </w:r>
          </w:p>
        </w:tc>
        <w:tc>
          <w:tcPr>
            <w:tcW w:w="916" w:type="dxa"/>
            <w:noWrap/>
            <w:vAlign w:val="bottom"/>
            <w:hideMark/>
          </w:tcPr>
          <w:p w14:paraId="1A48BDC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88,89%</w:t>
            </w:r>
          </w:p>
        </w:tc>
        <w:tc>
          <w:tcPr>
            <w:tcW w:w="981" w:type="dxa"/>
            <w:noWrap/>
            <w:vAlign w:val="bottom"/>
            <w:hideMark/>
          </w:tcPr>
          <w:p w14:paraId="73A62B0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30,00</w:t>
            </w:r>
          </w:p>
        </w:tc>
      </w:tr>
      <w:tr w:rsidR="006070C0" w:rsidRPr="006070C0" w14:paraId="17B0248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4236C7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4E05C808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ED7C5D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Obsługa MKZP</w:t>
            </w:r>
          </w:p>
        </w:tc>
        <w:tc>
          <w:tcPr>
            <w:tcW w:w="1417" w:type="dxa"/>
            <w:noWrap/>
            <w:vAlign w:val="bottom"/>
            <w:hideMark/>
          </w:tcPr>
          <w:p w14:paraId="46CD379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663,00</w:t>
            </w:r>
          </w:p>
        </w:tc>
        <w:tc>
          <w:tcPr>
            <w:tcW w:w="1222" w:type="dxa"/>
            <w:noWrap/>
            <w:vAlign w:val="bottom"/>
            <w:hideMark/>
          </w:tcPr>
          <w:p w14:paraId="49D9C8E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662,88</w:t>
            </w:r>
          </w:p>
        </w:tc>
        <w:tc>
          <w:tcPr>
            <w:tcW w:w="916" w:type="dxa"/>
            <w:noWrap/>
            <w:vAlign w:val="bottom"/>
            <w:hideMark/>
          </w:tcPr>
          <w:p w14:paraId="42FD699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99,98%</w:t>
            </w:r>
          </w:p>
        </w:tc>
        <w:tc>
          <w:tcPr>
            <w:tcW w:w="981" w:type="dxa"/>
            <w:noWrap/>
            <w:vAlign w:val="bottom"/>
            <w:hideMark/>
          </w:tcPr>
          <w:p w14:paraId="0EC787C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0,12</w:t>
            </w:r>
          </w:p>
        </w:tc>
      </w:tr>
      <w:tr w:rsidR="006070C0" w:rsidRPr="006070C0" w14:paraId="795BEE74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B75021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2DEF48B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2E58427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Opłaty pocztowe</w:t>
            </w:r>
          </w:p>
        </w:tc>
        <w:tc>
          <w:tcPr>
            <w:tcW w:w="1417" w:type="dxa"/>
            <w:noWrap/>
            <w:vAlign w:val="bottom"/>
            <w:hideMark/>
          </w:tcPr>
          <w:p w14:paraId="0AFA1A5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1 417,00</w:t>
            </w:r>
          </w:p>
        </w:tc>
        <w:tc>
          <w:tcPr>
            <w:tcW w:w="1222" w:type="dxa"/>
            <w:noWrap/>
            <w:vAlign w:val="bottom"/>
            <w:hideMark/>
          </w:tcPr>
          <w:p w14:paraId="37D0FF9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1 334,78</w:t>
            </w:r>
          </w:p>
        </w:tc>
        <w:tc>
          <w:tcPr>
            <w:tcW w:w="916" w:type="dxa"/>
            <w:noWrap/>
            <w:vAlign w:val="bottom"/>
            <w:hideMark/>
          </w:tcPr>
          <w:p w14:paraId="67E99C4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94,20%</w:t>
            </w:r>
          </w:p>
        </w:tc>
        <w:tc>
          <w:tcPr>
            <w:tcW w:w="981" w:type="dxa"/>
            <w:noWrap/>
            <w:vAlign w:val="bottom"/>
            <w:hideMark/>
          </w:tcPr>
          <w:p w14:paraId="081DC6A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82,22</w:t>
            </w:r>
          </w:p>
        </w:tc>
      </w:tr>
      <w:tr w:rsidR="006070C0" w:rsidRPr="006070C0" w14:paraId="0ECB777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6D7D1E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09C44D7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7609AF3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Pozostałe z § 430</w:t>
            </w:r>
          </w:p>
        </w:tc>
        <w:tc>
          <w:tcPr>
            <w:tcW w:w="1417" w:type="dxa"/>
            <w:noWrap/>
            <w:vAlign w:val="bottom"/>
            <w:hideMark/>
          </w:tcPr>
          <w:p w14:paraId="6C94ADC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1EDB4D1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2 409,86</w:t>
            </w:r>
          </w:p>
        </w:tc>
        <w:tc>
          <w:tcPr>
            <w:tcW w:w="916" w:type="dxa"/>
            <w:noWrap/>
            <w:vAlign w:val="bottom"/>
            <w:hideMark/>
          </w:tcPr>
          <w:p w14:paraId="5E291BD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80,33%</w:t>
            </w:r>
          </w:p>
        </w:tc>
        <w:tc>
          <w:tcPr>
            <w:tcW w:w="981" w:type="dxa"/>
            <w:noWrap/>
            <w:vAlign w:val="bottom"/>
            <w:hideMark/>
          </w:tcPr>
          <w:p w14:paraId="6A1DA83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590,14</w:t>
            </w:r>
          </w:p>
        </w:tc>
      </w:tr>
      <w:tr w:rsidR="006070C0" w:rsidRPr="006070C0" w14:paraId="78838727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2EB3B5A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F4C86D5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75DD77E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Przedłużenie licencji komputerowych</w:t>
            </w:r>
          </w:p>
        </w:tc>
        <w:tc>
          <w:tcPr>
            <w:tcW w:w="1417" w:type="dxa"/>
            <w:noWrap/>
            <w:vAlign w:val="bottom"/>
            <w:hideMark/>
          </w:tcPr>
          <w:p w14:paraId="4C4F14D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74 552,00</w:t>
            </w:r>
          </w:p>
        </w:tc>
        <w:tc>
          <w:tcPr>
            <w:tcW w:w="1222" w:type="dxa"/>
            <w:noWrap/>
            <w:vAlign w:val="bottom"/>
            <w:hideMark/>
          </w:tcPr>
          <w:p w14:paraId="10E06B0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74 551,28</w:t>
            </w:r>
          </w:p>
        </w:tc>
        <w:tc>
          <w:tcPr>
            <w:tcW w:w="916" w:type="dxa"/>
            <w:noWrap/>
            <w:vAlign w:val="bottom"/>
            <w:hideMark/>
          </w:tcPr>
          <w:p w14:paraId="0C76D85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4656518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0,72</w:t>
            </w:r>
          </w:p>
        </w:tc>
      </w:tr>
      <w:tr w:rsidR="006070C0" w:rsidRPr="006070C0" w14:paraId="2FB9FCBE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8E4E9D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0EABA23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7F3A7E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Usługi IT</w:t>
            </w:r>
          </w:p>
        </w:tc>
        <w:tc>
          <w:tcPr>
            <w:tcW w:w="1417" w:type="dxa"/>
            <w:noWrap/>
            <w:vAlign w:val="bottom"/>
            <w:hideMark/>
          </w:tcPr>
          <w:p w14:paraId="197E3FC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19 100,00</w:t>
            </w:r>
          </w:p>
        </w:tc>
        <w:tc>
          <w:tcPr>
            <w:tcW w:w="1222" w:type="dxa"/>
            <w:noWrap/>
            <w:vAlign w:val="bottom"/>
            <w:hideMark/>
          </w:tcPr>
          <w:p w14:paraId="1B61D23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17 373,82</w:t>
            </w:r>
          </w:p>
        </w:tc>
        <w:tc>
          <w:tcPr>
            <w:tcW w:w="916" w:type="dxa"/>
            <w:noWrap/>
            <w:vAlign w:val="bottom"/>
            <w:hideMark/>
          </w:tcPr>
          <w:p w14:paraId="12C9894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90,96%</w:t>
            </w:r>
          </w:p>
        </w:tc>
        <w:tc>
          <w:tcPr>
            <w:tcW w:w="981" w:type="dxa"/>
            <w:noWrap/>
            <w:vAlign w:val="bottom"/>
            <w:hideMark/>
          </w:tcPr>
          <w:p w14:paraId="58A43CB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1 726,18</w:t>
            </w:r>
          </w:p>
        </w:tc>
      </w:tr>
      <w:tr w:rsidR="006070C0" w:rsidRPr="006070C0" w14:paraId="5584F43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D21CAB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46A58BE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5EDB6CC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Wywóz nieczystości</w:t>
            </w:r>
          </w:p>
        </w:tc>
        <w:tc>
          <w:tcPr>
            <w:tcW w:w="1417" w:type="dxa"/>
            <w:noWrap/>
            <w:vAlign w:val="bottom"/>
            <w:hideMark/>
          </w:tcPr>
          <w:p w14:paraId="22E9F76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500,00</w:t>
            </w:r>
          </w:p>
        </w:tc>
        <w:tc>
          <w:tcPr>
            <w:tcW w:w="1222" w:type="dxa"/>
            <w:noWrap/>
            <w:vAlign w:val="bottom"/>
            <w:hideMark/>
          </w:tcPr>
          <w:p w14:paraId="04C3DDD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136,32</w:t>
            </w:r>
          </w:p>
        </w:tc>
        <w:tc>
          <w:tcPr>
            <w:tcW w:w="916" w:type="dxa"/>
            <w:noWrap/>
            <w:vAlign w:val="bottom"/>
            <w:hideMark/>
          </w:tcPr>
          <w:p w14:paraId="692345C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27,26%</w:t>
            </w:r>
          </w:p>
        </w:tc>
        <w:tc>
          <w:tcPr>
            <w:tcW w:w="981" w:type="dxa"/>
            <w:noWrap/>
            <w:vAlign w:val="bottom"/>
            <w:hideMark/>
          </w:tcPr>
          <w:p w14:paraId="0938724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363,68</w:t>
            </w:r>
          </w:p>
        </w:tc>
      </w:tr>
      <w:tr w:rsidR="006070C0" w:rsidRPr="006070C0" w14:paraId="7C59EF57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899EDC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44482B3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4360</w:t>
            </w:r>
          </w:p>
        </w:tc>
        <w:tc>
          <w:tcPr>
            <w:tcW w:w="2769" w:type="dxa"/>
            <w:vAlign w:val="bottom"/>
            <w:hideMark/>
          </w:tcPr>
          <w:p w14:paraId="0356F3D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9D4EDF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6 150,00</w:t>
            </w:r>
          </w:p>
        </w:tc>
        <w:tc>
          <w:tcPr>
            <w:tcW w:w="1222" w:type="dxa"/>
            <w:noWrap/>
            <w:vAlign w:val="bottom"/>
            <w:hideMark/>
          </w:tcPr>
          <w:p w14:paraId="38B9464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6 150,00</w:t>
            </w:r>
          </w:p>
        </w:tc>
        <w:tc>
          <w:tcPr>
            <w:tcW w:w="916" w:type="dxa"/>
            <w:noWrap/>
            <w:vAlign w:val="bottom"/>
            <w:hideMark/>
          </w:tcPr>
          <w:p w14:paraId="36C9610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669BA6C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686D769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213FCEA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7E77B77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767850C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Usługi telekomunikacyjne</w:t>
            </w:r>
          </w:p>
        </w:tc>
        <w:tc>
          <w:tcPr>
            <w:tcW w:w="1417" w:type="dxa"/>
            <w:noWrap/>
            <w:vAlign w:val="bottom"/>
            <w:hideMark/>
          </w:tcPr>
          <w:p w14:paraId="00C0E11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6 150,00</w:t>
            </w:r>
          </w:p>
        </w:tc>
        <w:tc>
          <w:tcPr>
            <w:tcW w:w="1222" w:type="dxa"/>
            <w:noWrap/>
            <w:vAlign w:val="bottom"/>
            <w:hideMark/>
          </w:tcPr>
          <w:p w14:paraId="02887C7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6 150,00</w:t>
            </w:r>
          </w:p>
        </w:tc>
        <w:tc>
          <w:tcPr>
            <w:tcW w:w="916" w:type="dxa"/>
            <w:noWrap/>
            <w:vAlign w:val="bottom"/>
            <w:hideMark/>
          </w:tcPr>
          <w:p w14:paraId="491A8DE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1AC3E67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4638C17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A6C49E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75B7609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4410</w:t>
            </w:r>
          </w:p>
        </w:tc>
        <w:tc>
          <w:tcPr>
            <w:tcW w:w="2769" w:type="dxa"/>
            <w:vAlign w:val="bottom"/>
            <w:hideMark/>
          </w:tcPr>
          <w:p w14:paraId="4ACC18A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2DB83C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0A5B6ED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611,82</w:t>
            </w:r>
          </w:p>
        </w:tc>
        <w:tc>
          <w:tcPr>
            <w:tcW w:w="916" w:type="dxa"/>
            <w:noWrap/>
            <w:vAlign w:val="bottom"/>
            <w:hideMark/>
          </w:tcPr>
          <w:p w14:paraId="70B715A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61,18%</w:t>
            </w:r>
          </w:p>
        </w:tc>
        <w:tc>
          <w:tcPr>
            <w:tcW w:w="981" w:type="dxa"/>
            <w:noWrap/>
            <w:vAlign w:val="bottom"/>
            <w:hideMark/>
          </w:tcPr>
          <w:p w14:paraId="3AC582D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388,18</w:t>
            </w:r>
          </w:p>
        </w:tc>
      </w:tr>
      <w:tr w:rsidR="006070C0" w:rsidRPr="006070C0" w14:paraId="46AEDD3B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A63439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D2471F0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A33D09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Podróże służbowe krajowe</w:t>
            </w:r>
          </w:p>
        </w:tc>
        <w:tc>
          <w:tcPr>
            <w:tcW w:w="1417" w:type="dxa"/>
            <w:noWrap/>
            <w:vAlign w:val="bottom"/>
            <w:hideMark/>
          </w:tcPr>
          <w:p w14:paraId="50D6FB5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1 000,00</w:t>
            </w:r>
          </w:p>
        </w:tc>
        <w:tc>
          <w:tcPr>
            <w:tcW w:w="1222" w:type="dxa"/>
            <w:noWrap/>
            <w:vAlign w:val="bottom"/>
            <w:hideMark/>
          </w:tcPr>
          <w:p w14:paraId="627600F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611,82</w:t>
            </w:r>
          </w:p>
        </w:tc>
        <w:tc>
          <w:tcPr>
            <w:tcW w:w="916" w:type="dxa"/>
            <w:noWrap/>
            <w:vAlign w:val="bottom"/>
            <w:hideMark/>
          </w:tcPr>
          <w:p w14:paraId="640EF57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61,18%</w:t>
            </w:r>
          </w:p>
        </w:tc>
        <w:tc>
          <w:tcPr>
            <w:tcW w:w="981" w:type="dxa"/>
            <w:noWrap/>
            <w:vAlign w:val="bottom"/>
            <w:hideMark/>
          </w:tcPr>
          <w:p w14:paraId="2CEACC5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388,18</w:t>
            </w:r>
          </w:p>
        </w:tc>
      </w:tr>
      <w:tr w:rsidR="006070C0" w:rsidRPr="006070C0" w14:paraId="7FC3A4B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D6A0B4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83FA3B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4430</w:t>
            </w:r>
          </w:p>
        </w:tc>
        <w:tc>
          <w:tcPr>
            <w:tcW w:w="2769" w:type="dxa"/>
            <w:vAlign w:val="bottom"/>
            <w:hideMark/>
          </w:tcPr>
          <w:p w14:paraId="2C79A10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122ECF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300,00</w:t>
            </w:r>
          </w:p>
        </w:tc>
        <w:tc>
          <w:tcPr>
            <w:tcW w:w="1222" w:type="dxa"/>
            <w:noWrap/>
            <w:vAlign w:val="bottom"/>
            <w:hideMark/>
          </w:tcPr>
          <w:p w14:paraId="43EAC49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73,00</w:t>
            </w:r>
          </w:p>
        </w:tc>
        <w:tc>
          <w:tcPr>
            <w:tcW w:w="916" w:type="dxa"/>
            <w:noWrap/>
            <w:vAlign w:val="bottom"/>
            <w:hideMark/>
          </w:tcPr>
          <w:p w14:paraId="2085639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24,33%</w:t>
            </w:r>
          </w:p>
        </w:tc>
        <w:tc>
          <w:tcPr>
            <w:tcW w:w="981" w:type="dxa"/>
            <w:noWrap/>
            <w:vAlign w:val="bottom"/>
            <w:hideMark/>
          </w:tcPr>
          <w:p w14:paraId="3849BC2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227,00</w:t>
            </w:r>
          </w:p>
        </w:tc>
      </w:tr>
      <w:tr w:rsidR="006070C0" w:rsidRPr="006070C0" w14:paraId="462E63B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F91FE8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EDF68EC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0BC90FB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Ubezpieczenia majątkowe</w:t>
            </w:r>
          </w:p>
        </w:tc>
        <w:tc>
          <w:tcPr>
            <w:tcW w:w="1417" w:type="dxa"/>
            <w:noWrap/>
            <w:vAlign w:val="bottom"/>
            <w:hideMark/>
          </w:tcPr>
          <w:p w14:paraId="3B6B806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300,00</w:t>
            </w:r>
          </w:p>
        </w:tc>
        <w:tc>
          <w:tcPr>
            <w:tcW w:w="1222" w:type="dxa"/>
            <w:noWrap/>
            <w:vAlign w:val="bottom"/>
            <w:hideMark/>
          </w:tcPr>
          <w:p w14:paraId="262A6C8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73,00</w:t>
            </w:r>
          </w:p>
        </w:tc>
        <w:tc>
          <w:tcPr>
            <w:tcW w:w="916" w:type="dxa"/>
            <w:noWrap/>
            <w:vAlign w:val="bottom"/>
            <w:hideMark/>
          </w:tcPr>
          <w:p w14:paraId="449240D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24,33%</w:t>
            </w:r>
          </w:p>
        </w:tc>
        <w:tc>
          <w:tcPr>
            <w:tcW w:w="981" w:type="dxa"/>
            <w:noWrap/>
            <w:vAlign w:val="bottom"/>
            <w:hideMark/>
          </w:tcPr>
          <w:p w14:paraId="39CE9B7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227,00</w:t>
            </w:r>
          </w:p>
        </w:tc>
      </w:tr>
      <w:tr w:rsidR="006070C0" w:rsidRPr="006070C0" w14:paraId="656022E2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CB4549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D1F3C3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4440</w:t>
            </w:r>
          </w:p>
        </w:tc>
        <w:tc>
          <w:tcPr>
            <w:tcW w:w="2769" w:type="dxa"/>
            <w:vAlign w:val="bottom"/>
            <w:hideMark/>
          </w:tcPr>
          <w:p w14:paraId="2256E05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9E8CD2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39 830,00</w:t>
            </w:r>
          </w:p>
        </w:tc>
        <w:tc>
          <w:tcPr>
            <w:tcW w:w="1222" w:type="dxa"/>
            <w:noWrap/>
            <w:vAlign w:val="bottom"/>
            <w:hideMark/>
          </w:tcPr>
          <w:p w14:paraId="73126A4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39 830,00</w:t>
            </w:r>
          </w:p>
        </w:tc>
        <w:tc>
          <w:tcPr>
            <w:tcW w:w="916" w:type="dxa"/>
            <w:noWrap/>
            <w:vAlign w:val="bottom"/>
            <w:hideMark/>
          </w:tcPr>
          <w:p w14:paraId="24848A1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0BB2CC9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57243A2E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4272A5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D913210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263A687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Odpis na ZFŚS - a. i o.</w:t>
            </w:r>
          </w:p>
        </w:tc>
        <w:tc>
          <w:tcPr>
            <w:tcW w:w="1417" w:type="dxa"/>
            <w:noWrap/>
            <w:vAlign w:val="bottom"/>
            <w:hideMark/>
          </w:tcPr>
          <w:p w14:paraId="29C5FF6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33 008,00</w:t>
            </w:r>
          </w:p>
        </w:tc>
        <w:tc>
          <w:tcPr>
            <w:tcW w:w="1222" w:type="dxa"/>
            <w:noWrap/>
            <w:vAlign w:val="bottom"/>
            <w:hideMark/>
          </w:tcPr>
          <w:p w14:paraId="2BE42DB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33 008,00</w:t>
            </w:r>
          </w:p>
        </w:tc>
        <w:tc>
          <w:tcPr>
            <w:tcW w:w="916" w:type="dxa"/>
            <w:noWrap/>
            <w:vAlign w:val="bottom"/>
            <w:hideMark/>
          </w:tcPr>
          <w:p w14:paraId="6BBBC09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1CD94B2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9E6A3DA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23D8E6F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320FC3A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37911E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Odpis na ZFŚS - naucz. emeryci</w:t>
            </w:r>
          </w:p>
        </w:tc>
        <w:tc>
          <w:tcPr>
            <w:tcW w:w="1417" w:type="dxa"/>
            <w:noWrap/>
            <w:vAlign w:val="bottom"/>
            <w:hideMark/>
          </w:tcPr>
          <w:p w14:paraId="46B022F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2 283,00</w:t>
            </w:r>
          </w:p>
        </w:tc>
        <w:tc>
          <w:tcPr>
            <w:tcW w:w="1222" w:type="dxa"/>
            <w:noWrap/>
            <w:vAlign w:val="bottom"/>
            <w:hideMark/>
          </w:tcPr>
          <w:p w14:paraId="6E3AD82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2 283,00</w:t>
            </w:r>
          </w:p>
        </w:tc>
        <w:tc>
          <w:tcPr>
            <w:tcW w:w="916" w:type="dxa"/>
            <w:noWrap/>
            <w:vAlign w:val="bottom"/>
            <w:hideMark/>
          </w:tcPr>
          <w:p w14:paraId="6282B89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4BEF644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72AED4D5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028B48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4A303E0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CD877E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Odpis na ZFŚS -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nienaucz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emeryci</w:t>
            </w:r>
          </w:p>
        </w:tc>
        <w:tc>
          <w:tcPr>
            <w:tcW w:w="1417" w:type="dxa"/>
            <w:noWrap/>
            <w:vAlign w:val="bottom"/>
            <w:hideMark/>
          </w:tcPr>
          <w:p w14:paraId="277B9B8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4 539,00</w:t>
            </w:r>
          </w:p>
        </w:tc>
        <w:tc>
          <w:tcPr>
            <w:tcW w:w="1222" w:type="dxa"/>
            <w:noWrap/>
            <w:vAlign w:val="bottom"/>
            <w:hideMark/>
          </w:tcPr>
          <w:p w14:paraId="4C09502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4 539,00</w:t>
            </w:r>
          </w:p>
        </w:tc>
        <w:tc>
          <w:tcPr>
            <w:tcW w:w="916" w:type="dxa"/>
            <w:noWrap/>
            <w:vAlign w:val="bottom"/>
            <w:hideMark/>
          </w:tcPr>
          <w:p w14:paraId="1C5482B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7126A5A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298685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827DA4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BEE9D9A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4700</w:t>
            </w:r>
          </w:p>
        </w:tc>
        <w:tc>
          <w:tcPr>
            <w:tcW w:w="2769" w:type="dxa"/>
            <w:vAlign w:val="bottom"/>
            <w:hideMark/>
          </w:tcPr>
          <w:p w14:paraId="3C2110C9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B8DC1F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3 398,59</w:t>
            </w:r>
          </w:p>
        </w:tc>
        <w:tc>
          <w:tcPr>
            <w:tcW w:w="1222" w:type="dxa"/>
            <w:noWrap/>
            <w:vAlign w:val="bottom"/>
            <w:hideMark/>
          </w:tcPr>
          <w:p w14:paraId="6856FD7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2 923,46</w:t>
            </w:r>
          </w:p>
        </w:tc>
        <w:tc>
          <w:tcPr>
            <w:tcW w:w="916" w:type="dxa"/>
            <w:noWrap/>
            <w:vAlign w:val="bottom"/>
            <w:hideMark/>
          </w:tcPr>
          <w:p w14:paraId="6C479FA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86,02%</w:t>
            </w:r>
          </w:p>
        </w:tc>
        <w:tc>
          <w:tcPr>
            <w:tcW w:w="981" w:type="dxa"/>
            <w:noWrap/>
            <w:vAlign w:val="bottom"/>
            <w:hideMark/>
          </w:tcPr>
          <w:p w14:paraId="12C5353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475,13</w:t>
            </w:r>
          </w:p>
        </w:tc>
      </w:tr>
      <w:tr w:rsidR="006070C0" w:rsidRPr="006070C0" w14:paraId="2444C3C6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BE86D4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EB55785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DEB668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Szkolenie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pracown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niebędących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KSC</w:t>
            </w:r>
          </w:p>
        </w:tc>
        <w:tc>
          <w:tcPr>
            <w:tcW w:w="1417" w:type="dxa"/>
            <w:noWrap/>
            <w:vAlign w:val="bottom"/>
            <w:hideMark/>
          </w:tcPr>
          <w:p w14:paraId="5AC9216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3 398,59</w:t>
            </w:r>
          </w:p>
        </w:tc>
        <w:tc>
          <w:tcPr>
            <w:tcW w:w="1222" w:type="dxa"/>
            <w:noWrap/>
            <w:vAlign w:val="bottom"/>
            <w:hideMark/>
          </w:tcPr>
          <w:p w14:paraId="71128C5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2 923,46</w:t>
            </w:r>
          </w:p>
        </w:tc>
        <w:tc>
          <w:tcPr>
            <w:tcW w:w="916" w:type="dxa"/>
            <w:noWrap/>
            <w:vAlign w:val="bottom"/>
            <w:hideMark/>
          </w:tcPr>
          <w:p w14:paraId="6F9F848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86,02%</w:t>
            </w:r>
          </w:p>
        </w:tc>
        <w:tc>
          <w:tcPr>
            <w:tcW w:w="981" w:type="dxa"/>
            <w:noWrap/>
            <w:vAlign w:val="bottom"/>
            <w:hideMark/>
          </w:tcPr>
          <w:p w14:paraId="55AB360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475,13</w:t>
            </w:r>
          </w:p>
        </w:tc>
      </w:tr>
      <w:tr w:rsidR="006070C0" w:rsidRPr="006070C0" w14:paraId="768D091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D1747D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012CC753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4710</w:t>
            </w:r>
          </w:p>
        </w:tc>
        <w:tc>
          <w:tcPr>
            <w:tcW w:w="2769" w:type="dxa"/>
            <w:vAlign w:val="bottom"/>
            <w:hideMark/>
          </w:tcPr>
          <w:p w14:paraId="2DE76D22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2526AC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13 261,00</w:t>
            </w:r>
          </w:p>
        </w:tc>
        <w:tc>
          <w:tcPr>
            <w:tcW w:w="1222" w:type="dxa"/>
            <w:noWrap/>
            <w:vAlign w:val="bottom"/>
            <w:hideMark/>
          </w:tcPr>
          <w:p w14:paraId="4ED60BF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13 224,20</w:t>
            </w:r>
          </w:p>
        </w:tc>
        <w:tc>
          <w:tcPr>
            <w:tcW w:w="916" w:type="dxa"/>
            <w:noWrap/>
            <w:vAlign w:val="bottom"/>
            <w:hideMark/>
          </w:tcPr>
          <w:p w14:paraId="049624D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99,72%</w:t>
            </w:r>
          </w:p>
        </w:tc>
        <w:tc>
          <w:tcPr>
            <w:tcW w:w="981" w:type="dxa"/>
            <w:noWrap/>
            <w:vAlign w:val="bottom"/>
            <w:hideMark/>
          </w:tcPr>
          <w:p w14:paraId="0F1011F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36,80</w:t>
            </w:r>
          </w:p>
        </w:tc>
      </w:tr>
      <w:tr w:rsidR="006070C0" w:rsidRPr="006070C0" w14:paraId="359E57E6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BA3911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D016356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694CC77C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PPK - adm. i </w:t>
            </w:r>
            <w:proofErr w:type="spellStart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</w:t>
            </w:r>
            <w:proofErr w:type="spellEnd"/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418DD9F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13 261,00</w:t>
            </w:r>
          </w:p>
        </w:tc>
        <w:tc>
          <w:tcPr>
            <w:tcW w:w="1222" w:type="dxa"/>
            <w:noWrap/>
            <w:vAlign w:val="bottom"/>
            <w:hideMark/>
          </w:tcPr>
          <w:p w14:paraId="79EF53C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13 224,20</w:t>
            </w:r>
          </w:p>
        </w:tc>
        <w:tc>
          <w:tcPr>
            <w:tcW w:w="916" w:type="dxa"/>
            <w:noWrap/>
            <w:vAlign w:val="bottom"/>
            <w:hideMark/>
          </w:tcPr>
          <w:p w14:paraId="6D6E204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99,72%</w:t>
            </w:r>
          </w:p>
        </w:tc>
        <w:tc>
          <w:tcPr>
            <w:tcW w:w="981" w:type="dxa"/>
            <w:noWrap/>
            <w:vAlign w:val="bottom"/>
            <w:hideMark/>
          </w:tcPr>
          <w:p w14:paraId="34DA4BE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36,80</w:t>
            </w:r>
          </w:p>
        </w:tc>
      </w:tr>
      <w:tr w:rsidR="006070C0" w:rsidRPr="006070C0" w14:paraId="1D1BD84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69EE5E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8E59B9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6050</w:t>
            </w:r>
          </w:p>
        </w:tc>
        <w:tc>
          <w:tcPr>
            <w:tcW w:w="2769" w:type="dxa"/>
            <w:vAlign w:val="bottom"/>
            <w:hideMark/>
          </w:tcPr>
          <w:p w14:paraId="4B8FBCB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4467FE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21 648,00</w:t>
            </w:r>
          </w:p>
        </w:tc>
        <w:tc>
          <w:tcPr>
            <w:tcW w:w="1222" w:type="dxa"/>
            <w:noWrap/>
            <w:vAlign w:val="bottom"/>
            <w:hideMark/>
          </w:tcPr>
          <w:p w14:paraId="7FA6BF0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21 648,00</w:t>
            </w:r>
          </w:p>
        </w:tc>
        <w:tc>
          <w:tcPr>
            <w:tcW w:w="916" w:type="dxa"/>
            <w:noWrap/>
            <w:vAlign w:val="bottom"/>
            <w:hideMark/>
          </w:tcPr>
          <w:p w14:paraId="3AFC3DA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79D5E0B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0EAF814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043F99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ACA4C93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DE88AE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Wydatki inwestycyjne jednostek budżet.</w:t>
            </w:r>
          </w:p>
        </w:tc>
        <w:tc>
          <w:tcPr>
            <w:tcW w:w="1417" w:type="dxa"/>
            <w:noWrap/>
            <w:vAlign w:val="bottom"/>
            <w:hideMark/>
          </w:tcPr>
          <w:p w14:paraId="7D24ADA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21 648,00</w:t>
            </w:r>
          </w:p>
        </w:tc>
        <w:tc>
          <w:tcPr>
            <w:tcW w:w="1222" w:type="dxa"/>
            <w:noWrap/>
            <w:vAlign w:val="bottom"/>
            <w:hideMark/>
          </w:tcPr>
          <w:p w14:paraId="0326F0A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21 648,00</w:t>
            </w:r>
          </w:p>
        </w:tc>
        <w:tc>
          <w:tcPr>
            <w:tcW w:w="916" w:type="dxa"/>
            <w:noWrap/>
            <w:vAlign w:val="bottom"/>
            <w:hideMark/>
          </w:tcPr>
          <w:p w14:paraId="07EB22C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62A27D5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0DDBE7D6" w14:textId="77777777" w:rsidTr="006070C0">
        <w:trPr>
          <w:trHeight w:val="111"/>
        </w:trPr>
        <w:tc>
          <w:tcPr>
            <w:tcW w:w="903" w:type="dxa"/>
            <w:shd w:val="clear" w:color="D9D9D9" w:fill="D9D9D9"/>
            <w:vAlign w:val="bottom"/>
            <w:hideMark/>
          </w:tcPr>
          <w:p w14:paraId="7DFEABE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80113</w:t>
            </w:r>
          </w:p>
        </w:tc>
        <w:tc>
          <w:tcPr>
            <w:tcW w:w="864" w:type="dxa"/>
            <w:shd w:val="clear" w:color="D9D9D9" w:fill="D9D9D9"/>
            <w:vAlign w:val="bottom"/>
            <w:hideMark/>
          </w:tcPr>
          <w:p w14:paraId="2E15781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shd w:val="clear" w:color="D9D9D9" w:fill="D9D9D9"/>
            <w:vAlign w:val="bottom"/>
            <w:hideMark/>
          </w:tcPr>
          <w:p w14:paraId="08ADB73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shd w:val="clear" w:color="D9D9D9" w:fill="D9D9D9"/>
            <w:noWrap/>
            <w:vAlign w:val="bottom"/>
            <w:hideMark/>
          </w:tcPr>
          <w:p w14:paraId="0B59B7A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2 505 210,00</w:t>
            </w:r>
          </w:p>
        </w:tc>
        <w:tc>
          <w:tcPr>
            <w:tcW w:w="1222" w:type="dxa"/>
            <w:shd w:val="clear" w:color="D9D9D9" w:fill="D9D9D9"/>
            <w:noWrap/>
            <w:vAlign w:val="bottom"/>
            <w:hideMark/>
          </w:tcPr>
          <w:p w14:paraId="0BE76E3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2 222 948,14</w:t>
            </w:r>
          </w:p>
        </w:tc>
        <w:tc>
          <w:tcPr>
            <w:tcW w:w="916" w:type="dxa"/>
            <w:shd w:val="clear" w:color="D9D9D9" w:fill="D9D9D9"/>
            <w:noWrap/>
            <w:vAlign w:val="bottom"/>
            <w:hideMark/>
          </w:tcPr>
          <w:p w14:paraId="487CFB9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88,73%</w:t>
            </w:r>
          </w:p>
        </w:tc>
        <w:tc>
          <w:tcPr>
            <w:tcW w:w="981" w:type="dxa"/>
            <w:shd w:val="clear" w:color="D9D9D9" w:fill="D9D9D9"/>
            <w:noWrap/>
            <w:vAlign w:val="bottom"/>
            <w:hideMark/>
          </w:tcPr>
          <w:p w14:paraId="7DCBC89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282 261,86</w:t>
            </w:r>
          </w:p>
        </w:tc>
      </w:tr>
      <w:tr w:rsidR="006070C0" w:rsidRPr="006070C0" w14:paraId="401954A2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859A43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1FE3AB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4300</w:t>
            </w:r>
          </w:p>
        </w:tc>
        <w:tc>
          <w:tcPr>
            <w:tcW w:w="2769" w:type="dxa"/>
            <w:vAlign w:val="bottom"/>
            <w:hideMark/>
          </w:tcPr>
          <w:p w14:paraId="011F125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00F4C4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2 505 210,00</w:t>
            </w:r>
          </w:p>
        </w:tc>
        <w:tc>
          <w:tcPr>
            <w:tcW w:w="1222" w:type="dxa"/>
            <w:noWrap/>
            <w:vAlign w:val="bottom"/>
            <w:hideMark/>
          </w:tcPr>
          <w:p w14:paraId="05ED196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2 222 948,14</w:t>
            </w:r>
          </w:p>
        </w:tc>
        <w:tc>
          <w:tcPr>
            <w:tcW w:w="916" w:type="dxa"/>
            <w:noWrap/>
            <w:vAlign w:val="bottom"/>
            <w:hideMark/>
          </w:tcPr>
          <w:p w14:paraId="73F3735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88,73%</w:t>
            </w:r>
          </w:p>
        </w:tc>
        <w:tc>
          <w:tcPr>
            <w:tcW w:w="981" w:type="dxa"/>
            <w:noWrap/>
            <w:vAlign w:val="bottom"/>
            <w:hideMark/>
          </w:tcPr>
          <w:p w14:paraId="5D9BE12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282 261,86</w:t>
            </w:r>
          </w:p>
        </w:tc>
      </w:tr>
      <w:tr w:rsidR="006070C0" w:rsidRPr="006070C0" w14:paraId="481A484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26D09EE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C6D95EF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031DAF4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Dowozy biletowane</w:t>
            </w:r>
          </w:p>
        </w:tc>
        <w:tc>
          <w:tcPr>
            <w:tcW w:w="1417" w:type="dxa"/>
            <w:noWrap/>
            <w:vAlign w:val="bottom"/>
            <w:hideMark/>
          </w:tcPr>
          <w:p w14:paraId="24D99B7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1 201 994,00</w:t>
            </w:r>
          </w:p>
        </w:tc>
        <w:tc>
          <w:tcPr>
            <w:tcW w:w="1222" w:type="dxa"/>
            <w:noWrap/>
            <w:vAlign w:val="bottom"/>
            <w:hideMark/>
          </w:tcPr>
          <w:p w14:paraId="4B2D32C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1 043 656,03</w:t>
            </w:r>
          </w:p>
        </w:tc>
        <w:tc>
          <w:tcPr>
            <w:tcW w:w="916" w:type="dxa"/>
            <w:noWrap/>
            <w:vAlign w:val="bottom"/>
            <w:hideMark/>
          </w:tcPr>
          <w:p w14:paraId="2002601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86,83%</w:t>
            </w:r>
          </w:p>
        </w:tc>
        <w:tc>
          <w:tcPr>
            <w:tcW w:w="981" w:type="dxa"/>
            <w:noWrap/>
            <w:vAlign w:val="bottom"/>
            <w:hideMark/>
          </w:tcPr>
          <w:p w14:paraId="162C99F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158 337,97</w:t>
            </w:r>
          </w:p>
        </w:tc>
      </w:tr>
      <w:tr w:rsidR="006070C0" w:rsidRPr="006070C0" w14:paraId="16197917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353BF8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EE89CC7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2CD3513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Dowozy niepełnosprawni</w:t>
            </w:r>
          </w:p>
        </w:tc>
        <w:tc>
          <w:tcPr>
            <w:tcW w:w="1417" w:type="dxa"/>
            <w:noWrap/>
            <w:vAlign w:val="bottom"/>
            <w:hideMark/>
          </w:tcPr>
          <w:p w14:paraId="41E06DE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1 175 200,00</w:t>
            </w:r>
          </w:p>
        </w:tc>
        <w:tc>
          <w:tcPr>
            <w:tcW w:w="1222" w:type="dxa"/>
            <w:noWrap/>
            <w:vAlign w:val="bottom"/>
            <w:hideMark/>
          </w:tcPr>
          <w:p w14:paraId="59E5CBA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1 052 124,94</w:t>
            </w:r>
          </w:p>
        </w:tc>
        <w:tc>
          <w:tcPr>
            <w:tcW w:w="916" w:type="dxa"/>
            <w:noWrap/>
            <w:vAlign w:val="bottom"/>
            <w:hideMark/>
          </w:tcPr>
          <w:p w14:paraId="5FC1B19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89,53%</w:t>
            </w:r>
          </w:p>
        </w:tc>
        <w:tc>
          <w:tcPr>
            <w:tcW w:w="981" w:type="dxa"/>
            <w:noWrap/>
            <w:vAlign w:val="bottom"/>
            <w:hideMark/>
          </w:tcPr>
          <w:p w14:paraId="24C78A8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123 075,06</w:t>
            </w:r>
          </w:p>
        </w:tc>
      </w:tr>
      <w:tr w:rsidR="006070C0" w:rsidRPr="006070C0" w14:paraId="5CD2DB10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A47355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48D6C145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71C14C6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Dowozy um. indywidualne</w:t>
            </w:r>
          </w:p>
        </w:tc>
        <w:tc>
          <w:tcPr>
            <w:tcW w:w="1417" w:type="dxa"/>
            <w:noWrap/>
            <w:vAlign w:val="bottom"/>
            <w:hideMark/>
          </w:tcPr>
          <w:p w14:paraId="1F9D118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128 016,00</w:t>
            </w:r>
          </w:p>
        </w:tc>
        <w:tc>
          <w:tcPr>
            <w:tcW w:w="1222" w:type="dxa"/>
            <w:noWrap/>
            <w:vAlign w:val="bottom"/>
            <w:hideMark/>
          </w:tcPr>
          <w:p w14:paraId="67B6BA5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127 167,17</w:t>
            </w:r>
          </w:p>
        </w:tc>
        <w:tc>
          <w:tcPr>
            <w:tcW w:w="916" w:type="dxa"/>
            <w:noWrap/>
            <w:vAlign w:val="bottom"/>
            <w:hideMark/>
          </w:tcPr>
          <w:p w14:paraId="68187CD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99,34%</w:t>
            </w:r>
          </w:p>
        </w:tc>
        <w:tc>
          <w:tcPr>
            <w:tcW w:w="981" w:type="dxa"/>
            <w:noWrap/>
            <w:vAlign w:val="bottom"/>
            <w:hideMark/>
          </w:tcPr>
          <w:p w14:paraId="0E79418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848,83</w:t>
            </w:r>
          </w:p>
        </w:tc>
      </w:tr>
      <w:tr w:rsidR="006070C0" w:rsidRPr="006070C0" w14:paraId="4A74C52F" w14:textId="77777777" w:rsidTr="006070C0">
        <w:trPr>
          <w:trHeight w:val="111"/>
        </w:trPr>
        <w:tc>
          <w:tcPr>
            <w:tcW w:w="903" w:type="dxa"/>
            <w:shd w:val="clear" w:color="D9D9D9" w:fill="D9D9D9"/>
            <w:vAlign w:val="bottom"/>
            <w:hideMark/>
          </w:tcPr>
          <w:p w14:paraId="202ACF8E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80153</w:t>
            </w:r>
          </w:p>
        </w:tc>
        <w:tc>
          <w:tcPr>
            <w:tcW w:w="864" w:type="dxa"/>
            <w:shd w:val="clear" w:color="D9D9D9" w:fill="D9D9D9"/>
            <w:vAlign w:val="bottom"/>
            <w:hideMark/>
          </w:tcPr>
          <w:p w14:paraId="25692CCA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shd w:val="clear" w:color="D9D9D9" w:fill="D9D9D9"/>
            <w:vAlign w:val="bottom"/>
            <w:hideMark/>
          </w:tcPr>
          <w:p w14:paraId="4EE80FAF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shd w:val="clear" w:color="D9D9D9" w:fill="D9D9D9"/>
            <w:noWrap/>
            <w:vAlign w:val="bottom"/>
            <w:hideMark/>
          </w:tcPr>
          <w:p w14:paraId="37AE7F4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1 547,96</w:t>
            </w:r>
          </w:p>
        </w:tc>
        <w:tc>
          <w:tcPr>
            <w:tcW w:w="1222" w:type="dxa"/>
            <w:shd w:val="clear" w:color="D9D9D9" w:fill="D9D9D9"/>
            <w:noWrap/>
            <w:vAlign w:val="bottom"/>
            <w:hideMark/>
          </w:tcPr>
          <w:p w14:paraId="3C564E7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1 547,96</w:t>
            </w:r>
          </w:p>
        </w:tc>
        <w:tc>
          <w:tcPr>
            <w:tcW w:w="916" w:type="dxa"/>
            <w:shd w:val="clear" w:color="D9D9D9" w:fill="D9D9D9"/>
            <w:noWrap/>
            <w:vAlign w:val="bottom"/>
            <w:hideMark/>
          </w:tcPr>
          <w:p w14:paraId="560D0C7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shd w:val="clear" w:color="D9D9D9" w:fill="D9D9D9"/>
            <w:noWrap/>
            <w:vAlign w:val="bottom"/>
            <w:hideMark/>
          </w:tcPr>
          <w:p w14:paraId="4DA4E86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1E2266B8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CBD690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0972F9E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4210</w:t>
            </w:r>
          </w:p>
        </w:tc>
        <w:tc>
          <w:tcPr>
            <w:tcW w:w="2769" w:type="dxa"/>
            <w:vAlign w:val="bottom"/>
            <w:hideMark/>
          </w:tcPr>
          <w:p w14:paraId="1AEABE8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9D360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1 525,33</w:t>
            </w:r>
          </w:p>
        </w:tc>
        <w:tc>
          <w:tcPr>
            <w:tcW w:w="1222" w:type="dxa"/>
            <w:noWrap/>
            <w:vAlign w:val="bottom"/>
            <w:hideMark/>
          </w:tcPr>
          <w:p w14:paraId="3C2ED90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1 525,33</w:t>
            </w:r>
          </w:p>
        </w:tc>
        <w:tc>
          <w:tcPr>
            <w:tcW w:w="916" w:type="dxa"/>
            <w:noWrap/>
            <w:vAlign w:val="bottom"/>
            <w:hideMark/>
          </w:tcPr>
          <w:p w14:paraId="6C49A32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6004404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584571D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28CB578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BEA39E7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03BC148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Obsługa dotacji podręcznikowej</w:t>
            </w:r>
          </w:p>
        </w:tc>
        <w:tc>
          <w:tcPr>
            <w:tcW w:w="1417" w:type="dxa"/>
            <w:noWrap/>
            <w:vAlign w:val="bottom"/>
            <w:hideMark/>
          </w:tcPr>
          <w:p w14:paraId="616D69E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1 525,33</w:t>
            </w:r>
          </w:p>
        </w:tc>
        <w:tc>
          <w:tcPr>
            <w:tcW w:w="1222" w:type="dxa"/>
            <w:noWrap/>
            <w:vAlign w:val="bottom"/>
            <w:hideMark/>
          </w:tcPr>
          <w:p w14:paraId="3D85508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1 525,33</w:t>
            </w:r>
          </w:p>
        </w:tc>
        <w:tc>
          <w:tcPr>
            <w:tcW w:w="916" w:type="dxa"/>
            <w:noWrap/>
            <w:vAlign w:val="bottom"/>
            <w:hideMark/>
          </w:tcPr>
          <w:p w14:paraId="3E6E79E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2F472AE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4BBBA3F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B2C954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868892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4860</w:t>
            </w:r>
          </w:p>
        </w:tc>
        <w:tc>
          <w:tcPr>
            <w:tcW w:w="2769" w:type="dxa"/>
            <w:vAlign w:val="bottom"/>
            <w:hideMark/>
          </w:tcPr>
          <w:p w14:paraId="5D62A9C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D1941C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22,63</w:t>
            </w:r>
          </w:p>
        </w:tc>
        <w:tc>
          <w:tcPr>
            <w:tcW w:w="1222" w:type="dxa"/>
            <w:noWrap/>
            <w:vAlign w:val="bottom"/>
            <w:hideMark/>
          </w:tcPr>
          <w:p w14:paraId="3CFDC92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22,63</w:t>
            </w:r>
          </w:p>
        </w:tc>
        <w:tc>
          <w:tcPr>
            <w:tcW w:w="916" w:type="dxa"/>
            <w:noWrap/>
            <w:vAlign w:val="bottom"/>
            <w:hideMark/>
          </w:tcPr>
          <w:p w14:paraId="6F1BF20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1E1FF9B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19D8F4FB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88D32C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BE31C5E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2C4350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Pozostałe wydatki bieżące - Ukraina</w:t>
            </w:r>
          </w:p>
        </w:tc>
        <w:tc>
          <w:tcPr>
            <w:tcW w:w="1417" w:type="dxa"/>
            <w:noWrap/>
            <w:vAlign w:val="bottom"/>
            <w:hideMark/>
          </w:tcPr>
          <w:p w14:paraId="2C329F6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22,63</w:t>
            </w:r>
          </w:p>
        </w:tc>
        <w:tc>
          <w:tcPr>
            <w:tcW w:w="1222" w:type="dxa"/>
            <w:noWrap/>
            <w:vAlign w:val="bottom"/>
            <w:hideMark/>
          </w:tcPr>
          <w:p w14:paraId="2D19770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22,63</w:t>
            </w:r>
          </w:p>
        </w:tc>
        <w:tc>
          <w:tcPr>
            <w:tcW w:w="916" w:type="dxa"/>
            <w:noWrap/>
            <w:vAlign w:val="bottom"/>
            <w:hideMark/>
          </w:tcPr>
          <w:p w14:paraId="44F7134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55AAF07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1221C68A" w14:textId="77777777" w:rsidTr="006070C0">
        <w:trPr>
          <w:trHeight w:val="111"/>
        </w:trPr>
        <w:tc>
          <w:tcPr>
            <w:tcW w:w="903" w:type="dxa"/>
            <w:shd w:val="clear" w:color="D9D9D9" w:fill="D9D9D9"/>
            <w:vAlign w:val="bottom"/>
            <w:hideMark/>
          </w:tcPr>
          <w:p w14:paraId="333B078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80195</w:t>
            </w:r>
          </w:p>
        </w:tc>
        <w:tc>
          <w:tcPr>
            <w:tcW w:w="864" w:type="dxa"/>
            <w:shd w:val="clear" w:color="D9D9D9" w:fill="D9D9D9"/>
            <w:vAlign w:val="bottom"/>
            <w:hideMark/>
          </w:tcPr>
          <w:p w14:paraId="7A9D2879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shd w:val="clear" w:color="D9D9D9" w:fill="D9D9D9"/>
            <w:vAlign w:val="bottom"/>
            <w:hideMark/>
          </w:tcPr>
          <w:p w14:paraId="7A26A70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shd w:val="clear" w:color="D9D9D9" w:fill="D9D9D9"/>
            <w:noWrap/>
            <w:vAlign w:val="bottom"/>
            <w:hideMark/>
          </w:tcPr>
          <w:p w14:paraId="37E1FE1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11 463,00</w:t>
            </w:r>
          </w:p>
        </w:tc>
        <w:tc>
          <w:tcPr>
            <w:tcW w:w="1222" w:type="dxa"/>
            <w:shd w:val="clear" w:color="D9D9D9" w:fill="D9D9D9"/>
            <w:noWrap/>
            <w:vAlign w:val="bottom"/>
            <w:hideMark/>
          </w:tcPr>
          <w:p w14:paraId="73DCEC9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11 463,00</w:t>
            </w:r>
          </w:p>
        </w:tc>
        <w:tc>
          <w:tcPr>
            <w:tcW w:w="916" w:type="dxa"/>
            <w:shd w:val="clear" w:color="D9D9D9" w:fill="D9D9D9"/>
            <w:noWrap/>
            <w:vAlign w:val="bottom"/>
            <w:hideMark/>
          </w:tcPr>
          <w:p w14:paraId="7D6DB7A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shd w:val="clear" w:color="D9D9D9" w:fill="D9D9D9"/>
            <w:noWrap/>
            <w:vAlign w:val="bottom"/>
            <w:hideMark/>
          </w:tcPr>
          <w:p w14:paraId="752B1DC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1CA79E2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4CA69F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450B7D2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4170</w:t>
            </w:r>
          </w:p>
        </w:tc>
        <w:tc>
          <w:tcPr>
            <w:tcW w:w="2769" w:type="dxa"/>
            <w:vAlign w:val="bottom"/>
            <w:hideMark/>
          </w:tcPr>
          <w:p w14:paraId="37A8D3DF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2D4F10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5 800,00</w:t>
            </w:r>
          </w:p>
        </w:tc>
        <w:tc>
          <w:tcPr>
            <w:tcW w:w="1222" w:type="dxa"/>
            <w:noWrap/>
            <w:vAlign w:val="bottom"/>
            <w:hideMark/>
          </w:tcPr>
          <w:p w14:paraId="1E2F32F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5 800,00</w:t>
            </w:r>
          </w:p>
        </w:tc>
        <w:tc>
          <w:tcPr>
            <w:tcW w:w="916" w:type="dxa"/>
            <w:noWrap/>
            <w:vAlign w:val="bottom"/>
            <w:hideMark/>
          </w:tcPr>
          <w:p w14:paraId="13C2377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1CD7C4D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88079B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56A6E5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F18FB31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C6967FC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Pozostałe z § 417</w:t>
            </w:r>
          </w:p>
        </w:tc>
        <w:tc>
          <w:tcPr>
            <w:tcW w:w="1417" w:type="dxa"/>
            <w:noWrap/>
            <w:vAlign w:val="bottom"/>
            <w:hideMark/>
          </w:tcPr>
          <w:p w14:paraId="32C6F89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5 800,00</w:t>
            </w:r>
          </w:p>
        </w:tc>
        <w:tc>
          <w:tcPr>
            <w:tcW w:w="1222" w:type="dxa"/>
            <w:noWrap/>
            <w:vAlign w:val="bottom"/>
            <w:hideMark/>
          </w:tcPr>
          <w:p w14:paraId="163B0AE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5 800,00</w:t>
            </w:r>
          </w:p>
        </w:tc>
        <w:tc>
          <w:tcPr>
            <w:tcW w:w="916" w:type="dxa"/>
            <w:noWrap/>
            <w:vAlign w:val="bottom"/>
            <w:hideMark/>
          </w:tcPr>
          <w:p w14:paraId="721EF2A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2850A2C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1CA76FF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3CB274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3AE533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4350</w:t>
            </w:r>
          </w:p>
        </w:tc>
        <w:tc>
          <w:tcPr>
            <w:tcW w:w="2769" w:type="dxa"/>
            <w:vAlign w:val="bottom"/>
            <w:hideMark/>
          </w:tcPr>
          <w:p w14:paraId="21BB33F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5C502B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1 938,00</w:t>
            </w:r>
          </w:p>
        </w:tc>
        <w:tc>
          <w:tcPr>
            <w:tcW w:w="1222" w:type="dxa"/>
            <w:noWrap/>
            <w:vAlign w:val="bottom"/>
            <w:hideMark/>
          </w:tcPr>
          <w:p w14:paraId="1205EF9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1 938,00</w:t>
            </w:r>
          </w:p>
        </w:tc>
        <w:tc>
          <w:tcPr>
            <w:tcW w:w="916" w:type="dxa"/>
            <w:noWrap/>
            <w:vAlign w:val="bottom"/>
            <w:hideMark/>
          </w:tcPr>
          <w:p w14:paraId="08C6184E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329F19A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99DEE31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5E7FF45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6DCE30C8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A324DD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towarów i materiałów - Ukraina</w:t>
            </w:r>
          </w:p>
        </w:tc>
        <w:tc>
          <w:tcPr>
            <w:tcW w:w="1417" w:type="dxa"/>
            <w:noWrap/>
            <w:vAlign w:val="bottom"/>
            <w:hideMark/>
          </w:tcPr>
          <w:p w14:paraId="16DFE06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1 938,00</w:t>
            </w:r>
          </w:p>
        </w:tc>
        <w:tc>
          <w:tcPr>
            <w:tcW w:w="1222" w:type="dxa"/>
            <w:noWrap/>
            <w:vAlign w:val="bottom"/>
            <w:hideMark/>
          </w:tcPr>
          <w:p w14:paraId="25B1BAD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1 938,00</w:t>
            </w:r>
          </w:p>
        </w:tc>
        <w:tc>
          <w:tcPr>
            <w:tcW w:w="916" w:type="dxa"/>
            <w:noWrap/>
            <w:vAlign w:val="bottom"/>
            <w:hideMark/>
          </w:tcPr>
          <w:p w14:paraId="2E58E27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22F55A8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438CC25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7AC793C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557D5285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4370</w:t>
            </w:r>
          </w:p>
        </w:tc>
        <w:tc>
          <w:tcPr>
            <w:tcW w:w="2769" w:type="dxa"/>
            <w:vAlign w:val="bottom"/>
            <w:hideMark/>
          </w:tcPr>
          <w:p w14:paraId="43D3A3B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93B7BF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3 725,00</w:t>
            </w:r>
          </w:p>
        </w:tc>
        <w:tc>
          <w:tcPr>
            <w:tcW w:w="1222" w:type="dxa"/>
            <w:noWrap/>
            <w:vAlign w:val="bottom"/>
            <w:hideMark/>
          </w:tcPr>
          <w:p w14:paraId="6A0EA0B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3 725,00</w:t>
            </w:r>
          </w:p>
        </w:tc>
        <w:tc>
          <w:tcPr>
            <w:tcW w:w="916" w:type="dxa"/>
            <w:noWrap/>
            <w:vAlign w:val="bottom"/>
            <w:hideMark/>
          </w:tcPr>
          <w:p w14:paraId="4E37A5D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47E195B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46BC01E7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1FC724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4CB992B1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063D7C47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usług - Ukraina</w:t>
            </w:r>
          </w:p>
        </w:tc>
        <w:tc>
          <w:tcPr>
            <w:tcW w:w="1417" w:type="dxa"/>
            <w:noWrap/>
            <w:vAlign w:val="bottom"/>
            <w:hideMark/>
          </w:tcPr>
          <w:p w14:paraId="7FD5707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3 725,00</w:t>
            </w:r>
          </w:p>
        </w:tc>
        <w:tc>
          <w:tcPr>
            <w:tcW w:w="1222" w:type="dxa"/>
            <w:noWrap/>
            <w:vAlign w:val="bottom"/>
            <w:hideMark/>
          </w:tcPr>
          <w:p w14:paraId="3A4808F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3 725,00</w:t>
            </w:r>
          </w:p>
        </w:tc>
        <w:tc>
          <w:tcPr>
            <w:tcW w:w="916" w:type="dxa"/>
            <w:noWrap/>
            <w:vAlign w:val="bottom"/>
            <w:hideMark/>
          </w:tcPr>
          <w:p w14:paraId="788D3BF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5D41F76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E64F230" w14:textId="77777777" w:rsidTr="006070C0">
        <w:trPr>
          <w:trHeight w:val="111"/>
        </w:trPr>
        <w:tc>
          <w:tcPr>
            <w:tcW w:w="903" w:type="dxa"/>
            <w:shd w:val="clear" w:color="D9D9D9" w:fill="D9D9D9"/>
            <w:vAlign w:val="bottom"/>
            <w:hideMark/>
          </w:tcPr>
          <w:p w14:paraId="35A1E79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85415</w:t>
            </w:r>
          </w:p>
        </w:tc>
        <w:tc>
          <w:tcPr>
            <w:tcW w:w="864" w:type="dxa"/>
            <w:shd w:val="clear" w:color="D9D9D9" w:fill="D9D9D9"/>
            <w:vAlign w:val="bottom"/>
            <w:hideMark/>
          </w:tcPr>
          <w:p w14:paraId="1F3D67B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shd w:val="clear" w:color="D9D9D9" w:fill="D9D9D9"/>
            <w:vAlign w:val="bottom"/>
            <w:hideMark/>
          </w:tcPr>
          <w:p w14:paraId="11BFA5C1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shd w:val="clear" w:color="D9D9D9" w:fill="D9D9D9"/>
            <w:noWrap/>
            <w:vAlign w:val="bottom"/>
            <w:hideMark/>
          </w:tcPr>
          <w:p w14:paraId="0046964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111 519,08</w:t>
            </w:r>
          </w:p>
        </w:tc>
        <w:tc>
          <w:tcPr>
            <w:tcW w:w="1222" w:type="dxa"/>
            <w:shd w:val="clear" w:color="D9D9D9" w:fill="D9D9D9"/>
            <w:noWrap/>
            <w:vAlign w:val="bottom"/>
            <w:hideMark/>
          </w:tcPr>
          <w:p w14:paraId="2F0038B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110 465,16</w:t>
            </w:r>
          </w:p>
        </w:tc>
        <w:tc>
          <w:tcPr>
            <w:tcW w:w="916" w:type="dxa"/>
            <w:shd w:val="clear" w:color="D9D9D9" w:fill="D9D9D9"/>
            <w:noWrap/>
            <w:vAlign w:val="bottom"/>
            <w:hideMark/>
          </w:tcPr>
          <w:p w14:paraId="368BFE2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99,05%</w:t>
            </w:r>
          </w:p>
        </w:tc>
        <w:tc>
          <w:tcPr>
            <w:tcW w:w="981" w:type="dxa"/>
            <w:shd w:val="clear" w:color="D9D9D9" w:fill="D9D9D9"/>
            <w:noWrap/>
            <w:vAlign w:val="bottom"/>
            <w:hideMark/>
          </w:tcPr>
          <w:p w14:paraId="33A0E45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1 053,92</w:t>
            </w:r>
          </w:p>
        </w:tc>
      </w:tr>
      <w:tr w:rsidR="006070C0" w:rsidRPr="006070C0" w14:paraId="574EF47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41ABFCB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7E0A09A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3240</w:t>
            </w:r>
          </w:p>
        </w:tc>
        <w:tc>
          <w:tcPr>
            <w:tcW w:w="2769" w:type="dxa"/>
            <w:vAlign w:val="bottom"/>
            <w:hideMark/>
          </w:tcPr>
          <w:p w14:paraId="62217FC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30821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100 031,97</w:t>
            </w:r>
          </w:p>
        </w:tc>
        <w:tc>
          <w:tcPr>
            <w:tcW w:w="1222" w:type="dxa"/>
            <w:noWrap/>
            <w:vAlign w:val="bottom"/>
            <w:hideMark/>
          </w:tcPr>
          <w:p w14:paraId="71FA683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99 219,85</w:t>
            </w:r>
          </w:p>
        </w:tc>
        <w:tc>
          <w:tcPr>
            <w:tcW w:w="916" w:type="dxa"/>
            <w:noWrap/>
            <w:vAlign w:val="bottom"/>
            <w:hideMark/>
          </w:tcPr>
          <w:p w14:paraId="2E7C0B7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99,19%</w:t>
            </w:r>
          </w:p>
        </w:tc>
        <w:tc>
          <w:tcPr>
            <w:tcW w:w="981" w:type="dxa"/>
            <w:noWrap/>
            <w:vAlign w:val="bottom"/>
            <w:hideMark/>
          </w:tcPr>
          <w:p w14:paraId="67D0FB8B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812,12</w:t>
            </w:r>
          </w:p>
        </w:tc>
      </w:tr>
      <w:tr w:rsidR="006070C0" w:rsidRPr="006070C0" w14:paraId="266BE70B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B0635F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0850A39E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18A18CF0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Stypendia socjalne</w:t>
            </w:r>
          </w:p>
        </w:tc>
        <w:tc>
          <w:tcPr>
            <w:tcW w:w="1417" w:type="dxa"/>
            <w:noWrap/>
            <w:vAlign w:val="bottom"/>
            <w:hideMark/>
          </w:tcPr>
          <w:p w14:paraId="08A890E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97 024,92</w:t>
            </w:r>
          </w:p>
        </w:tc>
        <w:tc>
          <w:tcPr>
            <w:tcW w:w="1222" w:type="dxa"/>
            <w:noWrap/>
            <w:vAlign w:val="bottom"/>
            <w:hideMark/>
          </w:tcPr>
          <w:p w14:paraId="45CCC7B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96 212,80</w:t>
            </w:r>
          </w:p>
        </w:tc>
        <w:tc>
          <w:tcPr>
            <w:tcW w:w="916" w:type="dxa"/>
            <w:noWrap/>
            <w:vAlign w:val="bottom"/>
            <w:hideMark/>
          </w:tcPr>
          <w:p w14:paraId="5C16755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99,16%</w:t>
            </w:r>
          </w:p>
        </w:tc>
        <w:tc>
          <w:tcPr>
            <w:tcW w:w="981" w:type="dxa"/>
            <w:noWrap/>
            <w:vAlign w:val="bottom"/>
            <w:hideMark/>
          </w:tcPr>
          <w:p w14:paraId="64A198B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812,12</w:t>
            </w:r>
          </w:p>
        </w:tc>
      </w:tr>
      <w:tr w:rsidR="006070C0" w:rsidRPr="006070C0" w14:paraId="5A278479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148B469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E1F2402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4BB539D1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Zasiłki losowe</w:t>
            </w:r>
          </w:p>
        </w:tc>
        <w:tc>
          <w:tcPr>
            <w:tcW w:w="1417" w:type="dxa"/>
            <w:noWrap/>
            <w:vAlign w:val="bottom"/>
            <w:hideMark/>
          </w:tcPr>
          <w:p w14:paraId="0277DFA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3 007,05</w:t>
            </w:r>
          </w:p>
        </w:tc>
        <w:tc>
          <w:tcPr>
            <w:tcW w:w="1222" w:type="dxa"/>
            <w:noWrap/>
            <w:vAlign w:val="bottom"/>
            <w:hideMark/>
          </w:tcPr>
          <w:p w14:paraId="4BCB72D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3 007,05</w:t>
            </w:r>
          </w:p>
        </w:tc>
        <w:tc>
          <w:tcPr>
            <w:tcW w:w="916" w:type="dxa"/>
            <w:noWrap/>
            <w:vAlign w:val="bottom"/>
            <w:hideMark/>
          </w:tcPr>
          <w:p w14:paraId="5700866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4A312364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3EE493DD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9120B4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04482753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3260</w:t>
            </w:r>
          </w:p>
        </w:tc>
        <w:tc>
          <w:tcPr>
            <w:tcW w:w="2769" w:type="dxa"/>
            <w:vAlign w:val="bottom"/>
            <w:hideMark/>
          </w:tcPr>
          <w:p w14:paraId="5F193DEB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66944F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3 210,11</w:t>
            </w:r>
          </w:p>
        </w:tc>
        <w:tc>
          <w:tcPr>
            <w:tcW w:w="1222" w:type="dxa"/>
            <w:noWrap/>
            <w:vAlign w:val="bottom"/>
            <w:hideMark/>
          </w:tcPr>
          <w:p w14:paraId="6F88E8A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3 210,11</w:t>
            </w:r>
          </w:p>
        </w:tc>
        <w:tc>
          <w:tcPr>
            <w:tcW w:w="916" w:type="dxa"/>
            <w:noWrap/>
            <w:vAlign w:val="bottom"/>
            <w:hideMark/>
          </w:tcPr>
          <w:p w14:paraId="7252AF8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6924ABED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63A2857F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2096D49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1EB267DB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3D470A56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formy pomocy dla uczniów</w:t>
            </w:r>
          </w:p>
        </w:tc>
        <w:tc>
          <w:tcPr>
            <w:tcW w:w="1417" w:type="dxa"/>
            <w:noWrap/>
            <w:vAlign w:val="bottom"/>
            <w:hideMark/>
          </w:tcPr>
          <w:p w14:paraId="69644D8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3 210,11</w:t>
            </w:r>
          </w:p>
        </w:tc>
        <w:tc>
          <w:tcPr>
            <w:tcW w:w="1222" w:type="dxa"/>
            <w:noWrap/>
            <w:vAlign w:val="bottom"/>
            <w:hideMark/>
          </w:tcPr>
          <w:p w14:paraId="47FFD89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3 210,11</w:t>
            </w:r>
          </w:p>
        </w:tc>
        <w:tc>
          <w:tcPr>
            <w:tcW w:w="916" w:type="dxa"/>
            <w:noWrap/>
            <w:vAlign w:val="bottom"/>
            <w:hideMark/>
          </w:tcPr>
          <w:p w14:paraId="3D23EAF3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100,00%</w:t>
            </w:r>
          </w:p>
        </w:tc>
        <w:tc>
          <w:tcPr>
            <w:tcW w:w="981" w:type="dxa"/>
            <w:noWrap/>
            <w:vAlign w:val="bottom"/>
            <w:hideMark/>
          </w:tcPr>
          <w:p w14:paraId="25F92F91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6070C0" w:rsidRPr="006070C0" w14:paraId="21383923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6CE83F5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24D2BD2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3290</w:t>
            </w:r>
          </w:p>
        </w:tc>
        <w:tc>
          <w:tcPr>
            <w:tcW w:w="2769" w:type="dxa"/>
            <w:vAlign w:val="bottom"/>
            <w:hideMark/>
          </w:tcPr>
          <w:p w14:paraId="43AF6533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CA1BD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8 277,00</w:t>
            </w:r>
          </w:p>
        </w:tc>
        <w:tc>
          <w:tcPr>
            <w:tcW w:w="1222" w:type="dxa"/>
            <w:noWrap/>
            <w:vAlign w:val="bottom"/>
            <w:hideMark/>
          </w:tcPr>
          <w:p w14:paraId="7699BC9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8 035,20</w:t>
            </w:r>
          </w:p>
        </w:tc>
        <w:tc>
          <w:tcPr>
            <w:tcW w:w="916" w:type="dxa"/>
            <w:noWrap/>
            <w:vAlign w:val="bottom"/>
            <w:hideMark/>
          </w:tcPr>
          <w:p w14:paraId="02E42E3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97,08%</w:t>
            </w:r>
          </w:p>
        </w:tc>
        <w:tc>
          <w:tcPr>
            <w:tcW w:w="981" w:type="dxa"/>
            <w:noWrap/>
            <w:vAlign w:val="bottom"/>
            <w:hideMark/>
          </w:tcPr>
          <w:p w14:paraId="06CDD385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241,80</w:t>
            </w:r>
          </w:p>
        </w:tc>
      </w:tr>
      <w:tr w:rsidR="006070C0" w:rsidRPr="006070C0" w14:paraId="334D463C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04F4B772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64" w:type="dxa"/>
            <w:vAlign w:val="bottom"/>
            <w:hideMark/>
          </w:tcPr>
          <w:p w14:paraId="3B2E3C6F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77D1505D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Stypendia - Ukraina</w:t>
            </w:r>
          </w:p>
        </w:tc>
        <w:tc>
          <w:tcPr>
            <w:tcW w:w="1417" w:type="dxa"/>
            <w:noWrap/>
            <w:vAlign w:val="bottom"/>
            <w:hideMark/>
          </w:tcPr>
          <w:p w14:paraId="340506CF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8 277,00</w:t>
            </w:r>
          </w:p>
        </w:tc>
        <w:tc>
          <w:tcPr>
            <w:tcW w:w="1222" w:type="dxa"/>
            <w:noWrap/>
            <w:vAlign w:val="bottom"/>
            <w:hideMark/>
          </w:tcPr>
          <w:p w14:paraId="3FE2F2F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8 035,20</w:t>
            </w:r>
          </w:p>
        </w:tc>
        <w:tc>
          <w:tcPr>
            <w:tcW w:w="916" w:type="dxa"/>
            <w:noWrap/>
            <w:vAlign w:val="bottom"/>
            <w:hideMark/>
          </w:tcPr>
          <w:p w14:paraId="008FB750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97,08%</w:t>
            </w:r>
          </w:p>
        </w:tc>
        <w:tc>
          <w:tcPr>
            <w:tcW w:w="981" w:type="dxa"/>
            <w:noWrap/>
            <w:vAlign w:val="bottom"/>
            <w:hideMark/>
          </w:tcPr>
          <w:p w14:paraId="247839C7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241,80</w:t>
            </w:r>
          </w:p>
        </w:tc>
      </w:tr>
      <w:tr w:rsidR="006070C0" w:rsidRPr="006070C0" w14:paraId="437B11B9" w14:textId="77777777" w:rsidTr="006070C0">
        <w:trPr>
          <w:trHeight w:val="111"/>
        </w:trPr>
        <w:tc>
          <w:tcPr>
            <w:tcW w:w="903" w:type="dxa"/>
            <w:vAlign w:val="bottom"/>
            <w:hideMark/>
          </w:tcPr>
          <w:p w14:paraId="368C40F4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Suma końcowa</w:t>
            </w:r>
          </w:p>
        </w:tc>
        <w:tc>
          <w:tcPr>
            <w:tcW w:w="864" w:type="dxa"/>
            <w:vAlign w:val="bottom"/>
            <w:hideMark/>
          </w:tcPr>
          <w:p w14:paraId="3DA4A7F8" w14:textId="77777777" w:rsidR="006070C0" w:rsidRPr="006070C0" w:rsidRDefault="006070C0" w:rsidP="006070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69" w:type="dxa"/>
            <w:vAlign w:val="bottom"/>
            <w:hideMark/>
          </w:tcPr>
          <w:p w14:paraId="70CCB6A6" w14:textId="77777777" w:rsidR="006070C0" w:rsidRPr="006070C0" w:rsidRDefault="006070C0" w:rsidP="006070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887EB2C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4 431 025,63</w:t>
            </w:r>
          </w:p>
        </w:tc>
        <w:tc>
          <w:tcPr>
            <w:tcW w:w="1222" w:type="dxa"/>
            <w:noWrap/>
            <w:vAlign w:val="bottom"/>
            <w:hideMark/>
          </w:tcPr>
          <w:p w14:paraId="1155F458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4 138 661,38</w:t>
            </w:r>
          </w:p>
        </w:tc>
        <w:tc>
          <w:tcPr>
            <w:tcW w:w="916" w:type="dxa"/>
            <w:noWrap/>
            <w:vAlign w:val="bottom"/>
            <w:hideMark/>
          </w:tcPr>
          <w:p w14:paraId="298B831A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93,40%</w:t>
            </w:r>
          </w:p>
        </w:tc>
        <w:tc>
          <w:tcPr>
            <w:tcW w:w="981" w:type="dxa"/>
            <w:noWrap/>
            <w:vAlign w:val="bottom"/>
            <w:hideMark/>
          </w:tcPr>
          <w:p w14:paraId="68313996" w14:textId="77777777" w:rsidR="006070C0" w:rsidRPr="006070C0" w:rsidRDefault="006070C0" w:rsidP="006070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070C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292 364,25</w:t>
            </w:r>
          </w:p>
        </w:tc>
      </w:tr>
    </w:tbl>
    <w:p w14:paraId="084E55BA" w14:textId="77777777" w:rsidR="006070C0" w:rsidRDefault="006070C0"/>
    <w:p w14:paraId="33671E27" w14:textId="017BE39B" w:rsidR="00FF4200" w:rsidRPr="00FF4200" w:rsidRDefault="00FF4200" w:rsidP="00772872">
      <w:pPr>
        <w:pStyle w:val="Nagwek3"/>
      </w:pPr>
      <w:r>
        <w:t xml:space="preserve">Działalność podstawowa </w:t>
      </w:r>
    </w:p>
    <w:p w14:paraId="352C7168" w14:textId="77777777" w:rsidR="00B3660E" w:rsidRPr="00097C12" w:rsidRDefault="00B3660E" w:rsidP="00273EB2">
      <w:pPr>
        <w:pStyle w:val="Akapitzlist"/>
        <w:spacing w:line="360" w:lineRule="auto"/>
        <w:ind w:left="0" w:firstLine="360"/>
        <w:jc w:val="both"/>
        <w:rPr>
          <w:rFonts w:ascii="Arial" w:hAnsi="Arial" w:cs="Arial"/>
        </w:rPr>
      </w:pPr>
      <w:r w:rsidRPr="00097C12">
        <w:rPr>
          <w:rFonts w:ascii="Arial" w:hAnsi="Arial" w:cs="Arial"/>
          <w:b/>
        </w:rPr>
        <w:t xml:space="preserve">W dziale 750 Administracja Publiczna </w:t>
      </w:r>
      <w:r w:rsidRPr="00097C12">
        <w:rPr>
          <w:rFonts w:ascii="Arial" w:hAnsi="Arial" w:cs="Arial"/>
        </w:rPr>
        <w:t>wydatki ponoszone są w rozdziale 78085 – Wspólna obsługa jednostek samorządu terytorialnego dotyczą w całości bieżącej działalności Centrum Usług Wspólnych w Rogoźnie.</w:t>
      </w:r>
    </w:p>
    <w:p w14:paraId="0507840B" w14:textId="4D0A30C2" w:rsidR="00B3660E" w:rsidRPr="00097C12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Plan w tym rozdziale na dzień 31 grudnia </w:t>
      </w:r>
      <w:r>
        <w:rPr>
          <w:rFonts w:ascii="Arial" w:hAnsi="Arial" w:cs="Arial"/>
        </w:rPr>
        <w:t>2025</w:t>
      </w:r>
      <w:r w:rsidRPr="00097C12">
        <w:rPr>
          <w:rFonts w:ascii="Arial" w:hAnsi="Arial" w:cs="Arial"/>
        </w:rPr>
        <w:t xml:space="preserve"> r. wynosił </w:t>
      </w:r>
      <w:r>
        <w:rPr>
          <w:rFonts w:ascii="Arial" w:hAnsi="Arial" w:cs="Arial"/>
        </w:rPr>
        <w:t>1</w:t>
      </w:r>
      <w:r w:rsidR="00273EB2">
        <w:rPr>
          <w:rFonts w:ascii="Arial" w:hAnsi="Arial" w:cs="Arial"/>
        </w:rPr>
        <w:t> </w:t>
      </w:r>
      <w:r>
        <w:rPr>
          <w:rFonts w:ascii="Arial" w:hAnsi="Arial" w:cs="Arial"/>
        </w:rPr>
        <w:t>801</w:t>
      </w:r>
      <w:r w:rsidR="00273E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285,59</w:t>
      </w:r>
      <w:r w:rsidRPr="00097C12">
        <w:rPr>
          <w:rFonts w:ascii="Arial" w:hAnsi="Arial" w:cs="Arial"/>
        </w:rPr>
        <w:t xml:space="preserve"> zł, wykonanie 1</w:t>
      </w:r>
      <w:r>
        <w:rPr>
          <w:rFonts w:ascii="Arial" w:hAnsi="Arial" w:cs="Arial"/>
        </w:rPr>
        <w:t> 792 237,12</w:t>
      </w:r>
      <w:r w:rsidRPr="00097C12">
        <w:rPr>
          <w:rFonts w:ascii="Arial" w:hAnsi="Arial" w:cs="Arial"/>
        </w:rPr>
        <w:t xml:space="preserve"> zł, co stanowi 99,</w:t>
      </w:r>
      <w:r>
        <w:rPr>
          <w:rFonts w:ascii="Arial" w:hAnsi="Arial" w:cs="Arial"/>
        </w:rPr>
        <w:t>5</w:t>
      </w:r>
      <w:r w:rsidRPr="00097C12">
        <w:rPr>
          <w:rFonts w:ascii="Arial" w:hAnsi="Arial" w:cs="Arial"/>
        </w:rPr>
        <w:t>0%.</w:t>
      </w:r>
    </w:p>
    <w:p w14:paraId="70DB2F51" w14:textId="4D08391F" w:rsidR="00B3660E" w:rsidRPr="00273EB2" w:rsidRDefault="00B3660E" w:rsidP="00273EB2">
      <w:pPr>
        <w:pStyle w:val="Nagwek2"/>
        <w:jc w:val="both"/>
      </w:pPr>
      <w:bookmarkStart w:id="6" w:name="_Toc194488313"/>
      <w:r w:rsidRPr="0056602E">
        <w:t>Wydatki bieżące - osobowe</w:t>
      </w:r>
      <w:bookmarkEnd w:id="6"/>
    </w:p>
    <w:p w14:paraId="23B33030" w14:textId="77777777" w:rsidR="00B3660E" w:rsidRPr="00097C12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Największą grupą wydatków, są wydatki związane z wynagrodzeniami pracowników. Łącznie </w:t>
      </w:r>
      <w:r w:rsidRPr="00097C12">
        <w:rPr>
          <w:rFonts w:ascii="Arial" w:hAnsi="Arial" w:cs="Arial"/>
        </w:rPr>
        <w:br/>
        <w:t xml:space="preserve">w paragrafach 4010, 4040, 4110, 4120 zaplanowano kwotę </w:t>
      </w:r>
      <w:r>
        <w:rPr>
          <w:rFonts w:ascii="Arial" w:hAnsi="Arial" w:cs="Arial"/>
        </w:rPr>
        <w:t>1 558 896</w:t>
      </w:r>
      <w:r w:rsidRPr="00097C12">
        <w:rPr>
          <w:rFonts w:ascii="Arial" w:hAnsi="Arial" w:cs="Arial"/>
        </w:rPr>
        <w:t>,00 zł, wydatki wykonane wynoszą 1</w:t>
      </w:r>
      <w:r>
        <w:rPr>
          <w:rFonts w:ascii="Arial" w:hAnsi="Arial" w:cs="Arial"/>
        </w:rPr>
        <w:t> 556 976,22</w:t>
      </w:r>
      <w:r w:rsidRPr="00097C12">
        <w:rPr>
          <w:rFonts w:ascii="Arial" w:hAnsi="Arial" w:cs="Arial"/>
        </w:rPr>
        <w:t xml:space="preserve"> zł., co stanowi 99,</w:t>
      </w:r>
      <w:r>
        <w:rPr>
          <w:rFonts w:ascii="Arial" w:hAnsi="Arial" w:cs="Arial"/>
        </w:rPr>
        <w:t>88</w:t>
      </w:r>
      <w:r w:rsidRPr="00097C12">
        <w:rPr>
          <w:rFonts w:ascii="Arial" w:hAnsi="Arial" w:cs="Arial"/>
        </w:rPr>
        <w:t>%.</w:t>
      </w:r>
    </w:p>
    <w:p w14:paraId="2C4C5B5C" w14:textId="672A18FD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Według stanu na dzień 31 grudnia </w:t>
      </w:r>
      <w:r>
        <w:rPr>
          <w:rFonts w:ascii="Arial" w:hAnsi="Arial" w:cs="Arial"/>
        </w:rPr>
        <w:t>2025</w:t>
      </w:r>
      <w:r w:rsidRPr="00097C12">
        <w:rPr>
          <w:rFonts w:ascii="Arial" w:hAnsi="Arial" w:cs="Arial"/>
        </w:rPr>
        <w:t xml:space="preserve"> roku, w Centrum Usług wspólnych zatrudnionych było 1</w:t>
      </w:r>
      <w:r>
        <w:rPr>
          <w:rFonts w:ascii="Arial" w:hAnsi="Arial" w:cs="Arial"/>
        </w:rPr>
        <w:t>3</w:t>
      </w:r>
      <w:r w:rsidRPr="00097C12">
        <w:rPr>
          <w:rFonts w:ascii="Arial" w:hAnsi="Arial" w:cs="Arial"/>
        </w:rPr>
        <w:t xml:space="preserve"> osób (w przeliczeniu na etaty – 1</w:t>
      </w:r>
      <w:r>
        <w:rPr>
          <w:rFonts w:ascii="Arial" w:hAnsi="Arial" w:cs="Arial"/>
        </w:rPr>
        <w:t>2</w:t>
      </w:r>
      <w:r w:rsidRPr="00097C12">
        <w:rPr>
          <w:rFonts w:ascii="Arial" w:hAnsi="Arial" w:cs="Arial"/>
        </w:rPr>
        <w:t>,</w:t>
      </w:r>
      <w:r>
        <w:rPr>
          <w:rFonts w:ascii="Arial" w:hAnsi="Arial" w:cs="Arial"/>
        </w:rPr>
        <w:t>2</w:t>
      </w:r>
      <w:r w:rsidRPr="00097C12">
        <w:rPr>
          <w:rFonts w:ascii="Arial" w:hAnsi="Arial" w:cs="Arial"/>
        </w:rPr>
        <w:t>5 etatu).</w:t>
      </w:r>
      <w:r>
        <w:rPr>
          <w:rFonts w:ascii="Arial" w:hAnsi="Arial" w:cs="Arial"/>
        </w:rPr>
        <w:t xml:space="preserve"> Wzrost wielkości zatrudnienia, w stosunku </w:t>
      </w:r>
      <w:r w:rsidR="00273E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roku ubiegłego o 0,75 </w:t>
      </w:r>
      <w:proofErr w:type="spellStart"/>
      <w:r>
        <w:rPr>
          <w:rFonts w:ascii="Arial" w:hAnsi="Arial" w:cs="Arial"/>
        </w:rPr>
        <w:t>etau</w:t>
      </w:r>
      <w:proofErr w:type="spellEnd"/>
      <w:r>
        <w:rPr>
          <w:rFonts w:ascii="Arial" w:hAnsi="Arial" w:cs="Arial"/>
        </w:rPr>
        <w:t xml:space="preserve"> wynika z zatrudnienia w roku 2025 na umowie o pracę radcy prawnego.</w:t>
      </w:r>
    </w:p>
    <w:p w14:paraId="08599B90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 skład osobowy CUW składają się:</w:t>
      </w:r>
    </w:p>
    <w:p w14:paraId="70B18D32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dyrektor;</w:t>
      </w:r>
    </w:p>
    <w:p w14:paraId="6682A59B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główna księgowa;</w:t>
      </w:r>
    </w:p>
    <w:p w14:paraId="3D18219F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kierownik referatu </w:t>
      </w:r>
      <w:proofErr w:type="spellStart"/>
      <w:r>
        <w:rPr>
          <w:rFonts w:ascii="Arial" w:hAnsi="Arial" w:cs="Arial"/>
        </w:rPr>
        <w:t>administracyjno</w:t>
      </w:r>
      <w:proofErr w:type="spellEnd"/>
      <w:r>
        <w:rPr>
          <w:rFonts w:ascii="Arial" w:hAnsi="Arial" w:cs="Arial"/>
        </w:rPr>
        <w:t xml:space="preserve"> – kadrowego</w:t>
      </w:r>
    </w:p>
    <w:p w14:paraId="61CEA355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starsze księgowe (4 osoby)</w:t>
      </w:r>
    </w:p>
    <w:p w14:paraId="4F5CD429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-starsze specjalistki </w:t>
      </w:r>
      <w:proofErr w:type="spellStart"/>
      <w:r>
        <w:rPr>
          <w:rFonts w:ascii="Arial" w:hAnsi="Arial" w:cs="Arial"/>
        </w:rPr>
        <w:t>administacyjno</w:t>
      </w:r>
      <w:proofErr w:type="spellEnd"/>
      <w:r>
        <w:rPr>
          <w:rFonts w:ascii="Arial" w:hAnsi="Arial" w:cs="Arial"/>
        </w:rPr>
        <w:t xml:space="preserve"> – kadrowe (4 osoby)</w:t>
      </w:r>
    </w:p>
    <w:p w14:paraId="37441265" w14:textId="77777777" w:rsidR="00B3660E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radca prawny;</w:t>
      </w:r>
    </w:p>
    <w:p w14:paraId="49827CF0" w14:textId="77777777" w:rsidR="00B3660E" w:rsidRPr="00097C12" w:rsidRDefault="00B3660E" w:rsidP="00273EB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sprzątaczka (0,5 etatu).</w:t>
      </w:r>
    </w:p>
    <w:p w14:paraId="2DFFF1A2" w14:textId="77777777" w:rsidR="00B3660E" w:rsidRPr="00097C12" w:rsidRDefault="00B3660E" w:rsidP="00273EB2">
      <w:pPr>
        <w:spacing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lastRenderedPageBreak/>
        <w:t>W paragrafie 4010 (wynagrodzenia pracowników administracyjnych i obsługowych) zaplanowano następujące wydatki:</w:t>
      </w:r>
    </w:p>
    <w:p w14:paraId="4EE5A3A6" w14:textId="77777777" w:rsidR="00B3660E" w:rsidRPr="00097C12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- fundusz nagród Dyrektora  – </w:t>
      </w:r>
      <w:r>
        <w:rPr>
          <w:rFonts w:ascii="Arial" w:hAnsi="Arial" w:cs="Arial"/>
        </w:rPr>
        <w:t>29 925</w:t>
      </w:r>
      <w:r w:rsidRPr="00097C12">
        <w:rPr>
          <w:rFonts w:ascii="Arial" w:hAnsi="Arial" w:cs="Arial"/>
        </w:rPr>
        <w:t>,00 zł. – wykonanie 100,00%</w:t>
      </w:r>
    </w:p>
    <w:p w14:paraId="5AC4024D" w14:textId="77777777" w:rsidR="00B3660E" w:rsidRPr="00097C12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- fundusz nagród Burmistrza  – </w:t>
      </w:r>
      <w:r>
        <w:rPr>
          <w:rFonts w:ascii="Arial" w:hAnsi="Arial" w:cs="Arial"/>
        </w:rPr>
        <w:t>5 0</w:t>
      </w:r>
      <w:r w:rsidRPr="00097C12">
        <w:rPr>
          <w:rFonts w:ascii="Arial" w:hAnsi="Arial" w:cs="Arial"/>
        </w:rPr>
        <w:t>00,00 zł. – wykonanie 100,00%</w:t>
      </w:r>
    </w:p>
    <w:p w14:paraId="2C992C80" w14:textId="77777777" w:rsidR="00B3660E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- nagrody jubileuszowe – </w:t>
      </w:r>
      <w:r>
        <w:rPr>
          <w:rFonts w:ascii="Arial" w:hAnsi="Arial" w:cs="Arial"/>
        </w:rPr>
        <w:t>43 232,00</w:t>
      </w:r>
      <w:r w:rsidRPr="00097C12">
        <w:rPr>
          <w:rFonts w:ascii="Arial" w:hAnsi="Arial" w:cs="Arial"/>
        </w:rPr>
        <w:t xml:space="preserve"> zł. – wykonanie 100,00%</w:t>
      </w:r>
    </w:p>
    <w:p w14:paraId="0B4CECE4" w14:textId="77777777" w:rsidR="00B3660E" w:rsidRPr="00097C12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- wynagrodzenia pracowników administracji i obsługi  –</w:t>
      </w:r>
      <w:r>
        <w:rPr>
          <w:rFonts w:ascii="Arial" w:hAnsi="Arial" w:cs="Arial"/>
        </w:rPr>
        <w:t>1 157 649,00</w:t>
      </w:r>
      <w:r w:rsidRPr="00097C12">
        <w:rPr>
          <w:rFonts w:ascii="Arial" w:hAnsi="Arial" w:cs="Arial"/>
        </w:rPr>
        <w:t xml:space="preserve"> zł. – wykonanie 99,</w:t>
      </w:r>
      <w:r>
        <w:rPr>
          <w:rFonts w:ascii="Arial" w:hAnsi="Arial" w:cs="Arial"/>
        </w:rPr>
        <w:t>79</w:t>
      </w:r>
      <w:r w:rsidRPr="00097C12">
        <w:rPr>
          <w:rFonts w:ascii="Arial" w:hAnsi="Arial" w:cs="Arial"/>
        </w:rPr>
        <w:t>%.</w:t>
      </w:r>
    </w:p>
    <w:p w14:paraId="212897C2" w14:textId="77777777" w:rsidR="00B3660E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Dodatkowe wynagrodzenie roczne za rok 202</w:t>
      </w:r>
      <w:r>
        <w:rPr>
          <w:rFonts w:ascii="Arial" w:hAnsi="Arial" w:cs="Arial"/>
        </w:rPr>
        <w:t>4</w:t>
      </w:r>
      <w:r w:rsidRPr="00097C12">
        <w:rPr>
          <w:rFonts w:ascii="Arial" w:hAnsi="Arial" w:cs="Arial"/>
        </w:rPr>
        <w:t xml:space="preserve"> (wypłacone w </w:t>
      </w:r>
      <w:r>
        <w:rPr>
          <w:rFonts w:ascii="Arial" w:hAnsi="Arial" w:cs="Arial"/>
        </w:rPr>
        <w:t>2025</w:t>
      </w:r>
      <w:r w:rsidRPr="00097C12">
        <w:rPr>
          <w:rFonts w:ascii="Arial" w:hAnsi="Arial" w:cs="Arial"/>
        </w:rPr>
        <w:t xml:space="preserve">) wynosiło </w:t>
      </w:r>
      <w:r>
        <w:rPr>
          <w:rFonts w:ascii="Arial" w:hAnsi="Arial" w:cs="Arial"/>
        </w:rPr>
        <w:t>79 214,40</w:t>
      </w:r>
      <w:r w:rsidRPr="00097C12">
        <w:rPr>
          <w:rFonts w:ascii="Arial" w:hAnsi="Arial" w:cs="Arial"/>
        </w:rPr>
        <w:t xml:space="preserve"> zł   </w:t>
      </w:r>
    </w:p>
    <w:p w14:paraId="2D52B868" w14:textId="77777777" w:rsidR="00B3660E" w:rsidRPr="00097C12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Składki na ubezpieczenia społeczne płatne przez zakład pracy wynosiły </w:t>
      </w:r>
      <w:r>
        <w:rPr>
          <w:rFonts w:ascii="Arial" w:hAnsi="Arial" w:cs="Arial"/>
        </w:rPr>
        <w:t xml:space="preserve">216 381,91 </w:t>
      </w:r>
      <w:r w:rsidRPr="00097C12">
        <w:rPr>
          <w:rFonts w:ascii="Arial" w:hAnsi="Arial" w:cs="Arial"/>
        </w:rPr>
        <w:t>zł</w:t>
      </w:r>
    </w:p>
    <w:p w14:paraId="1AAC883B" w14:textId="50B86504" w:rsidR="00B3660E" w:rsidRPr="00097C12" w:rsidRDefault="00B3660E" w:rsidP="00273EB2">
      <w:pPr>
        <w:spacing w:after="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Składki na Fundusz Pracy wynosiły </w:t>
      </w:r>
      <w:r>
        <w:rPr>
          <w:rFonts w:ascii="Arial" w:hAnsi="Arial" w:cs="Arial"/>
        </w:rPr>
        <w:t>27 244,86</w:t>
      </w:r>
      <w:r w:rsidRPr="00097C12">
        <w:rPr>
          <w:rFonts w:ascii="Arial" w:hAnsi="Arial" w:cs="Arial"/>
        </w:rPr>
        <w:t xml:space="preserve"> zł</w:t>
      </w:r>
    </w:p>
    <w:p w14:paraId="72B33465" w14:textId="06464457" w:rsidR="00B3660E" w:rsidRPr="00273EB2" w:rsidRDefault="00B3660E" w:rsidP="00273EB2">
      <w:pPr>
        <w:pStyle w:val="Nagwek2"/>
        <w:spacing w:line="360" w:lineRule="auto"/>
        <w:rPr>
          <w:rFonts w:ascii="Arial" w:hAnsi="Arial" w:cs="Arial"/>
          <w:sz w:val="22"/>
          <w:szCs w:val="22"/>
        </w:rPr>
      </w:pPr>
      <w:bookmarkStart w:id="7" w:name="_Toc194488314"/>
      <w:bookmarkStart w:id="8" w:name="_Toc64031662"/>
      <w:r w:rsidRPr="00097C12">
        <w:rPr>
          <w:rFonts w:ascii="Arial" w:hAnsi="Arial" w:cs="Arial"/>
          <w:sz w:val="22"/>
          <w:szCs w:val="22"/>
        </w:rPr>
        <w:t>Świadczenia na rzecz osób fizycznych</w:t>
      </w:r>
      <w:bookmarkEnd w:id="7"/>
      <w:r w:rsidRPr="00097C12">
        <w:rPr>
          <w:rFonts w:ascii="Arial" w:hAnsi="Arial" w:cs="Arial"/>
          <w:sz w:val="22"/>
          <w:szCs w:val="22"/>
        </w:rPr>
        <w:t xml:space="preserve"> </w:t>
      </w:r>
      <w:bookmarkEnd w:id="8"/>
    </w:p>
    <w:p w14:paraId="5FEDF49C" w14:textId="77777777" w:rsidR="00B3660E" w:rsidRPr="00097C12" w:rsidRDefault="00B3660E" w:rsidP="00B366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świadczenia na rzecz osób fizycznych wydatkowano łącznie 14 877,20 zł. z zaplanowanych 14 961,00 zł. , co stanowi 99,44%.</w:t>
      </w:r>
    </w:p>
    <w:p w14:paraId="46CDF07E" w14:textId="77777777" w:rsidR="00B3660E" w:rsidRPr="00097C12" w:rsidRDefault="00B3660E" w:rsidP="00B3660E">
      <w:pPr>
        <w:pStyle w:val="Akapitzlist"/>
        <w:spacing w:line="360" w:lineRule="auto"/>
        <w:ind w:left="0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W paragrafie 3020 środki zaplanowane zostały w kwocie </w:t>
      </w:r>
      <w:r>
        <w:rPr>
          <w:rFonts w:ascii="Arial" w:hAnsi="Arial" w:cs="Arial"/>
        </w:rPr>
        <w:t>1 700</w:t>
      </w:r>
      <w:r w:rsidRPr="00097C12">
        <w:rPr>
          <w:rFonts w:ascii="Arial" w:hAnsi="Arial" w:cs="Arial"/>
        </w:rPr>
        <w:t xml:space="preserve">,00 zł, wykonane zostały </w:t>
      </w:r>
      <w:r>
        <w:rPr>
          <w:rFonts w:ascii="Arial" w:hAnsi="Arial" w:cs="Arial"/>
        </w:rPr>
        <w:br/>
      </w:r>
      <w:r w:rsidRPr="00097C12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kwocie 1 653,00</w:t>
      </w:r>
      <w:r w:rsidRPr="00097C12">
        <w:rPr>
          <w:rFonts w:ascii="Arial" w:hAnsi="Arial" w:cs="Arial"/>
        </w:rPr>
        <w:t>. Kwota wydatków dotyczy:</w:t>
      </w:r>
    </w:p>
    <w:p w14:paraId="658FFA39" w14:textId="77777777" w:rsidR="00B3660E" w:rsidRPr="00097C12" w:rsidRDefault="00B3660E" w:rsidP="00B3660E">
      <w:pPr>
        <w:pStyle w:val="Akapitzlist"/>
        <w:spacing w:line="360" w:lineRule="auto"/>
        <w:ind w:left="0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-  wypłaty ekwiwalentów za odzież roboczą dla pracownika obsługi. – </w:t>
      </w:r>
      <w:r>
        <w:rPr>
          <w:rFonts w:ascii="Arial" w:hAnsi="Arial" w:cs="Arial"/>
        </w:rPr>
        <w:t>153,00</w:t>
      </w:r>
      <w:r w:rsidRPr="00097C12">
        <w:rPr>
          <w:rFonts w:ascii="Arial" w:hAnsi="Arial" w:cs="Arial"/>
        </w:rPr>
        <w:t xml:space="preserve"> zł</w:t>
      </w:r>
    </w:p>
    <w:p w14:paraId="5F7F3E7D" w14:textId="77777777" w:rsidR="00B3660E" w:rsidRDefault="00B3660E" w:rsidP="00B3660E">
      <w:pPr>
        <w:pStyle w:val="Akapitzlist"/>
        <w:spacing w:line="360" w:lineRule="auto"/>
        <w:ind w:left="0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- refundacja zakupu okularów korekcyjnych dla  </w:t>
      </w:r>
      <w:r>
        <w:rPr>
          <w:rFonts w:ascii="Arial" w:hAnsi="Arial" w:cs="Arial"/>
        </w:rPr>
        <w:t xml:space="preserve">trzech </w:t>
      </w:r>
      <w:r w:rsidRPr="00097C12">
        <w:rPr>
          <w:rFonts w:ascii="Arial" w:hAnsi="Arial" w:cs="Arial"/>
        </w:rPr>
        <w:t>pracownik</w:t>
      </w:r>
      <w:r>
        <w:rPr>
          <w:rFonts w:ascii="Arial" w:hAnsi="Arial" w:cs="Arial"/>
        </w:rPr>
        <w:t>a</w:t>
      </w:r>
      <w:r w:rsidRPr="00097C1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1 50</w:t>
      </w:r>
      <w:r w:rsidRPr="00097C12">
        <w:rPr>
          <w:rFonts w:ascii="Arial" w:hAnsi="Arial" w:cs="Arial"/>
        </w:rPr>
        <w:t>0,00 zł.</w:t>
      </w:r>
    </w:p>
    <w:p w14:paraId="2F8D1CD3" w14:textId="77777777" w:rsidR="00B3660E" w:rsidRPr="00097C12" w:rsidRDefault="00B3660E" w:rsidP="00B3660E">
      <w:pPr>
        <w:pStyle w:val="Akapitzlist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 paragrafie 4710 wydatkowano kwotę 13 224,20 na składki PPK w części płatnej przez zakład pracy.</w:t>
      </w:r>
    </w:p>
    <w:p w14:paraId="7943E1D3" w14:textId="570BF9D2" w:rsidR="00B3660E" w:rsidRPr="00772872" w:rsidRDefault="00B3660E" w:rsidP="00772872">
      <w:pPr>
        <w:pStyle w:val="Nagwek2"/>
        <w:spacing w:line="360" w:lineRule="auto"/>
        <w:rPr>
          <w:rFonts w:ascii="Arial" w:hAnsi="Arial" w:cs="Arial"/>
          <w:sz w:val="22"/>
          <w:szCs w:val="22"/>
        </w:rPr>
      </w:pPr>
      <w:bookmarkStart w:id="9" w:name="_Toc64031663"/>
      <w:bookmarkStart w:id="10" w:name="_Toc194488315"/>
      <w:r w:rsidRPr="00097C12">
        <w:rPr>
          <w:rFonts w:ascii="Arial" w:hAnsi="Arial" w:cs="Arial"/>
          <w:sz w:val="22"/>
          <w:szCs w:val="22"/>
        </w:rPr>
        <w:t xml:space="preserve">Wydatki bieżące </w:t>
      </w:r>
      <w:bookmarkEnd w:id="9"/>
      <w:r w:rsidRPr="00097C12">
        <w:rPr>
          <w:rFonts w:ascii="Arial" w:hAnsi="Arial" w:cs="Arial"/>
          <w:sz w:val="22"/>
          <w:szCs w:val="22"/>
        </w:rPr>
        <w:t>- rzeczowe</w:t>
      </w:r>
      <w:bookmarkEnd w:id="10"/>
    </w:p>
    <w:p w14:paraId="3C3B581C" w14:textId="2E47B908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W paragrafie 4170 Wynagrodzenia bezosobowe zaplanowano kwotę </w:t>
      </w:r>
      <w:r>
        <w:rPr>
          <w:rFonts w:ascii="Arial" w:hAnsi="Arial" w:cs="Arial"/>
        </w:rPr>
        <w:t>12 500</w:t>
      </w:r>
      <w:r w:rsidRPr="00097C12">
        <w:rPr>
          <w:rFonts w:ascii="Arial" w:hAnsi="Arial" w:cs="Arial"/>
        </w:rPr>
        <w:t>,00 zł, wydatkowano w kwocie</w:t>
      </w:r>
      <w:r>
        <w:rPr>
          <w:rFonts w:ascii="Arial" w:hAnsi="Arial" w:cs="Arial"/>
        </w:rPr>
        <w:t xml:space="preserve"> 100%.</w:t>
      </w:r>
      <w:r w:rsidRPr="00097C12">
        <w:rPr>
          <w:rFonts w:ascii="Arial" w:hAnsi="Arial" w:cs="Arial"/>
        </w:rPr>
        <w:t xml:space="preserve"> Środki te zostały wykorzystane </w:t>
      </w:r>
      <w:r>
        <w:rPr>
          <w:rFonts w:ascii="Arial" w:hAnsi="Arial" w:cs="Arial"/>
        </w:rPr>
        <w:t>na</w:t>
      </w:r>
      <w:r w:rsidRPr="00097C12">
        <w:rPr>
          <w:rFonts w:ascii="Arial" w:hAnsi="Arial" w:cs="Arial"/>
        </w:rPr>
        <w:t xml:space="preserve"> wynagrodzenie dla osoby fizycznej wykonującej </w:t>
      </w:r>
      <w:r>
        <w:rPr>
          <w:rFonts w:ascii="Arial" w:hAnsi="Arial" w:cs="Arial"/>
        </w:rPr>
        <w:t xml:space="preserve">obsługę prawną oraz dla osoby wykonującej </w:t>
      </w:r>
      <w:r w:rsidRPr="00097C12">
        <w:rPr>
          <w:rFonts w:ascii="Arial" w:hAnsi="Arial" w:cs="Arial"/>
        </w:rPr>
        <w:t xml:space="preserve">prace remontowe </w:t>
      </w:r>
      <w:r w:rsidR="00772872">
        <w:rPr>
          <w:rFonts w:ascii="Arial" w:hAnsi="Arial" w:cs="Arial"/>
        </w:rPr>
        <w:br/>
      </w:r>
      <w:r w:rsidRPr="00097C12">
        <w:rPr>
          <w:rFonts w:ascii="Arial" w:hAnsi="Arial" w:cs="Arial"/>
        </w:rPr>
        <w:t>i gospodarcze</w:t>
      </w:r>
      <w:r>
        <w:rPr>
          <w:rFonts w:ascii="Arial" w:hAnsi="Arial" w:cs="Arial"/>
        </w:rPr>
        <w:t>.</w:t>
      </w:r>
    </w:p>
    <w:p w14:paraId="4BAFF8C5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Na zakup materiałów i wyposażenia zaplanowano</w:t>
      </w:r>
      <w:r>
        <w:rPr>
          <w:rFonts w:ascii="Arial" w:hAnsi="Arial" w:cs="Arial"/>
        </w:rPr>
        <w:t xml:space="preserve"> </w:t>
      </w:r>
      <w:r w:rsidRPr="00097C12">
        <w:rPr>
          <w:rFonts w:ascii="Arial" w:hAnsi="Arial" w:cs="Arial"/>
        </w:rPr>
        <w:t xml:space="preserve">kwotę </w:t>
      </w:r>
      <w:r>
        <w:rPr>
          <w:rFonts w:ascii="Arial" w:hAnsi="Arial" w:cs="Arial"/>
        </w:rPr>
        <w:t>20 500</w:t>
      </w:r>
      <w:r w:rsidRPr="00097C12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 xml:space="preserve">, wydatkowano natomiast 20 081,43 zł. </w:t>
      </w:r>
      <w:r w:rsidRPr="00097C12">
        <w:rPr>
          <w:rFonts w:ascii="Arial" w:hAnsi="Arial" w:cs="Arial"/>
        </w:rPr>
        <w:t>Największą grupę wydatków stanowią zakupy niezbędnych programów i licencji komputerowych. Zakupione zostały ponadto materiały biurowe oraz środki czystości w tym niezbędne środki do dezynfekcji, materiały remontowe, prasa i materiały szkoleniowe itp.</w:t>
      </w:r>
    </w:p>
    <w:p w14:paraId="38E78C29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koszty zakupu energii (elektrycznej, cieplnej oraz wody) wydatkowano kwotę </w:t>
      </w:r>
      <w:r>
        <w:rPr>
          <w:rFonts w:ascii="Arial" w:hAnsi="Arial" w:cs="Arial"/>
        </w:rPr>
        <w:t>4 292,06</w:t>
      </w:r>
      <w:r w:rsidRPr="00097C12">
        <w:rPr>
          <w:rFonts w:ascii="Arial" w:hAnsi="Arial" w:cs="Arial"/>
        </w:rPr>
        <w:t xml:space="preserve"> zł, które stanowią współudział w kosztach zakupu energii w Przedszkolu nr 1, w którym mieszczą się biura zajmowane przez CUW.</w:t>
      </w:r>
    </w:p>
    <w:p w14:paraId="25F8DEA2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badania okresowe pracowników wydatkowano 1 </w:t>
      </w:r>
      <w:r>
        <w:rPr>
          <w:rFonts w:ascii="Arial" w:hAnsi="Arial" w:cs="Arial"/>
        </w:rPr>
        <w:t>400</w:t>
      </w:r>
      <w:r w:rsidRPr="00097C12">
        <w:rPr>
          <w:rFonts w:ascii="Arial" w:hAnsi="Arial" w:cs="Arial"/>
        </w:rPr>
        <w:t>,00 zł</w:t>
      </w:r>
      <w:r>
        <w:rPr>
          <w:rFonts w:ascii="Arial" w:hAnsi="Arial" w:cs="Arial"/>
        </w:rPr>
        <w:t>.</w:t>
      </w:r>
      <w:r w:rsidRPr="00097C12">
        <w:rPr>
          <w:rFonts w:ascii="Arial" w:hAnsi="Arial" w:cs="Arial"/>
        </w:rPr>
        <w:t xml:space="preserve"> </w:t>
      </w:r>
    </w:p>
    <w:p w14:paraId="5781A93E" w14:textId="3234CA75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zakup usług pozostałych w budżecie zaplanowano kwotę </w:t>
      </w:r>
      <w:r>
        <w:rPr>
          <w:rFonts w:ascii="Arial" w:hAnsi="Arial" w:cs="Arial"/>
        </w:rPr>
        <w:t>114 602</w:t>
      </w:r>
      <w:r w:rsidRPr="00097C12">
        <w:rPr>
          <w:rFonts w:ascii="Arial" w:hAnsi="Arial" w:cs="Arial"/>
        </w:rPr>
        <w:t xml:space="preserve">,00 zł, wykonano wydatki w kwocie </w:t>
      </w:r>
      <w:r>
        <w:rPr>
          <w:rFonts w:ascii="Arial" w:hAnsi="Arial" w:cs="Arial"/>
        </w:rPr>
        <w:t>110 873,93</w:t>
      </w:r>
      <w:r w:rsidRPr="00097C12">
        <w:rPr>
          <w:rFonts w:ascii="Arial" w:hAnsi="Arial" w:cs="Arial"/>
        </w:rPr>
        <w:t xml:space="preserve"> zł, co stanowi </w:t>
      </w:r>
      <w:r>
        <w:rPr>
          <w:rFonts w:ascii="Arial" w:hAnsi="Arial" w:cs="Arial"/>
        </w:rPr>
        <w:t>96,75</w:t>
      </w:r>
      <w:r w:rsidRPr="00097C12">
        <w:rPr>
          <w:rFonts w:ascii="Arial" w:hAnsi="Arial" w:cs="Arial"/>
        </w:rPr>
        <w:t xml:space="preserve">%. Największą pozycją w tym paragrafie są przedłużenia aktualnych licencji programów komputerowych (VULCAN, SIGMA, Budżet JST) na ten cel przeznaczono </w:t>
      </w:r>
      <w:r>
        <w:rPr>
          <w:rFonts w:ascii="Arial" w:hAnsi="Arial" w:cs="Arial"/>
        </w:rPr>
        <w:t>74 551,28</w:t>
      </w:r>
      <w:r w:rsidRPr="00097C12">
        <w:rPr>
          <w:rFonts w:ascii="Arial" w:hAnsi="Arial" w:cs="Arial"/>
        </w:rPr>
        <w:t xml:space="preserve"> zł. Ponadto środki wydatkowano na dzierżawę urządzenia </w:t>
      </w:r>
      <w:r w:rsidRPr="00097C12">
        <w:rPr>
          <w:rFonts w:ascii="Arial" w:hAnsi="Arial" w:cs="Arial"/>
        </w:rPr>
        <w:lastRenderedPageBreak/>
        <w:t>kserograficznego, opłaty i prowizje bankowe, opłaty pocztowe oraz wywóz nieczystości, usługi IT (administracja sieci komputerowej).</w:t>
      </w:r>
    </w:p>
    <w:p w14:paraId="244698CD" w14:textId="13EE2602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W paragrafie zakupu usług telekomunikacyjnych zaplanowano 6 </w:t>
      </w:r>
      <w:r>
        <w:rPr>
          <w:rFonts w:ascii="Arial" w:hAnsi="Arial" w:cs="Arial"/>
        </w:rPr>
        <w:t>150</w:t>
      </w:r>
      <w:r w:rsidRPr="00097C12">
        <w:rPr>
          <w:rFonts w:ascii="Arial" w:hAnsi="Arial" w:cs="Arial"/>
        </w:rPr>
        <w:t xml:space="preserve">,00 zł, wydatkowano </w:t>
      </w:r>
      <w:r>
        <w:rPr>
          <w:rFonts w:ascii="Arial" w:hAnsi="Arial" w:cs="Arial"/>
        </w:rPr>
        <w:t xml:space="preserve">ją </w:t>
      </w:r>
      <w:r w:rsidR="00772872">
        <w:rPr>
          <w:rFonts w:ascii="Arial" w:hAnsi="Arial" w:cs="Arial"/>
        </w:rPr>
        <w:br/>
      </w:r>
      <w:r>
        <w:rPr>
          <w:rFonts w:ascii="Arial" w:hAnsi="Arial" w:cs="Arial"/>
        </w:rPr>
        <w:t>w 100</w:t>
      </w:r>
      <w:r w:rsidRPr="00097C12">
        <w:rPr>
          <w:rFonts w:ascii="Arial" w:hAnsi="Arial" w:cs="Arial"/>
        </w:rPr>
        <w:t>%.</w:t>
      </w:r>
    </w:p>
    <w:p w14:paraId="4360ABD1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podróże służbowe wydatkowano </w:t>
      </w:r>
      <w:r>
        <w:rPr>
          <w:rFonts w:ascii="Arial" w:hAnsi="Arial" w:cs="Arial"/>
        </w:rPr>
        <w:t>611,82</w:t>
      </w:r>
      <w:r w:rsidRPr="00097C12">
        <w:rPr>
          <w:rFonts w:ascii="Arial" w:hAnsi="Arial" w:cs="Arial"/>
        </w:rPr>
        <w:t xml:space="preserve"> zł, z zaplanowanych </w:t>
      </w:r>
      <w:r>
        <w:rPr>
          <w:rFonts w:ascii="Arial" w:hAnsi="Arial" w:cs="Arial"/>
        </w:rPr>
        <w:t>1 000,00</w:t>
      </w:r>
      <w:r w:rsidRPr="00097C12">
        <w:rPr>
          <w:rFonts w:ascii="Arial" w:hAnsi="Arial" w:cs="Arial"/>
        </w:rPr>
        <w:t xml:space="preserve"> zł. </w:t>
      </w:r>
    </w:p>
    <w:p w14:paraId="6EAC455E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ubezpieczenia majątkowe przeznaczono w planie </w:t>
      </w:r>
      <w:r>
        <w:rPr>
          <w:rFonts w:ascii="Arial" w:hAnsi="Arial" w:cs="Arial"/>
        </w:rPr>
        <w:t>30</w:t>
      </w:r>
      <w:r w:rsidRPr="00097C12">
        <w:rPr>
          <w:rFonts w:ascii="Arial" w:hAnsi="Arial" w:cs="Arial"/>
        </w:rPr>
        <w:t xml:space="preserve">0 zł, wydatkowano </w:t>
      </w:r>
      <w:r>
        <w:rPr>
          <w:rFonts w:ascii="Arial" w:hAnsi="Arial" w:cs="Arial"/>
        </w:rPr>
        <w:t>73</w:t>
      </w:r>
      <w:r w:rsidRPr="00097C12">
        <w:rPr>
          <w:rFonts w:ascii="Arial" w:hAnsi="Arial" w:cs="Arial"/>
        </w:rPr>
        <w:t xml:space="preserve"> zł.</w:t>
      </w:r>
    </w:p>
    <w:p w14:paraId="61EE1C2F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świadczenia pracownicze niezaliczone do wynagrodzeń, czyli paragraf 4440 zaplanowano </w:t>
      </w:r>
      <w:r>
        <w:rPr>
          <w:rFonts w:ascii="Arial" w:hAnsi="Arial" w:cs="Arial"/>
        </w:rPr>
        <w:br/>
        <w:t>39 830,</w:t>
      </w:r>
      <w:r w:rsidRPr="00097C12">
        <w:rPr>
          <w:rFonts w:ascii="Arial" w:hAnsi="Arial" w:cs="Arial"/>
        </w:rPr>
        <w:t>00  zł, wykonanie wynosi 100 % .</w:t>
      </w:r>
    </w:p>
    <w:p w14:paraId="06BC2CCA" w14:textId="77777777" w:rsidR="00B3660E" w:rsidRPr="00097C12" w:rsidRDefault="00B3660E" w:rsidP="00772872">
      <w:pPr>
        <w:spacing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Odpis dotyczył trzech grup zawodowych:</w:t>
      </w:r>
    </w:p>
    <w:p w14:paraId="7C0F0291" w14:textId="77777777" w:rsidR="00B3660E" w:rsidRPr="00097C12" w:rsidRDefault="00B3660E" w:rsidP="00772872">
      <w:pPr>
        <w:pStyle w:val="Akapitzlist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odpis na emerytowanych nauczycieli – </w:t>
      </w:r>
      <w:r>
        <w:rPr>
          <w:rFonts w:ascii="Arial" w:hAnsi="Arial" w:cs="Arial"/>
        </w:rPr>
        <w:t>2 283</w:t>
      </w:r>
      <w:r w:rsidRPr="00097C12">
        <w:rPr>
          <w:rFonts w:ascii="Arial" w:hAnsi="Arial" w:cs="Arial"/>
        </w:rPr>
        <w:t>,00 zł,</w:t>
      </w:r>
    </w:p>
    <w:p w14:paraId="66E275ED" w14:textId="77777777" w:rsidR="00B3660E" w:rsidRPr="00097C12" w:rsidRDefault="00B3660E" w:rsidP="00772872">
      <w:pPr>
        <w:pStyle w:val="Akapitzlist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odpis na pracowników administracji i obsługi – </w:t>
      </w:r>
      <w:r>
        <w:rPr>
          <w:rFonts w:ascii="Arial" w:hAnsi="Arial" w:cs="Arial"/>
        </w:rPr>
        <w:t>33 008</w:t>
      </w:r>
      <w:r w:rsidRPr="00097C12">
        <w:rPr>
          <w:rFonts w:ascii="Arial" w:hAnsi="Arial" w:cs="Arial"/>
        </w:rPr>
        <w:t>,00 zł,</w:t>
      </w:r>
    </w:p>
    <w:p w14:paraId="6EA818DF" w14:textId="2E786997" w:rsidR="00B3660E" w:rsidRPr="00772872" w:rsidRDefault="00B3660E" w:rsidP="00772872">
      <w:pPr>
        <w:pStyle w:val="Akapitzlist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odpis na emerytowanych pracowników </w:t>
      </w:r>
      <w:proofErr w:type="spellStart"/>
      <w:r w:rsidRPr="00097C12">
        <w:rPr>
          <w:rFonts w:ascii="Arial" w:hAnsi="Arial" w:cs="Arial"/>
        </w:rPr>
        <w:t>administracyjno</w:t>
      </w:r>
      <w:proofErr w:type="spellEnd"/>
      <w:r w:rsidRPr="00097C12">
        <w:rPr>
          <w:rFonts w:ascii="Arial" w:hAnsi="Arial" w:cs="Arial"/>
        </w:rPr>
        <w:t xml:space="preserve"> – obsługowych – </w:t>
      </w:r>
      <w:r>
        <w:rPr>
          <w:rFonts w:ascii="Arial" w:hAnsi="Arial" w:cs="Arial"/>
        </w:rPr>
        <w:t>4 539</w:t>
      </w:r>
      <w:r w:rsidRPr="00097C12">
        <w:rPr>
          <w:rFonts w:ascii="Arial" w:hAnsi="Arial" w:cs="Arial"/>
        </w:rPr>
        <w:t>,00 zł.</w:t>
      </w:r>
    </w:p>
    <w:p w14:paraId="41CF18B9" w14:textId="77777777" w:rsidR="00B3660E" w:rsidRPr="00097C12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Na szkolenia pracowników w planie finansowym przeznaczono kwotę </w:t>
      </w:r>
      <w:r>
        <w:rPr>
          <w:rFonts w:ascii="Arial" w:hAnsi="Arial" w:cs="Arial"/>
        </w:rPr>
        <w:t>3 398,59</w:t>
      </w:r>
      <w:r w:rsidRPr="00097C12">
        <w:rPr>
          <w:rFonts w:ascii="Arial" w:hAnsi="Arial" w:cs="Arial"/>
        </w:rPr>
        <w:t xml:space="preserve"> zł, </w:t>
      </w:r>
      <w:r>
        <w:rPr>
          <w:rFonts w:ascii="Arial" w:hAnsi="Arial" w:cs="Arial"/>
        </w:rPr>
        <w:t>wydatkowano 2 923,46 zł.</w:t>
      </w:r>
    </w:p>
    <w:p w14:paraId="7900C53B" w14:textId="517D82B3" w:rsidR="00B3660E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8D1A6E">
        <w:rPr>
          <w:rFonts w:ascii="Arial" w:hAnsi="Arial" w:cs="Arial"/>
        </w:rPr>
        <w:t xml:space="preserve">Pracownicy CUW wzięli udział w szkoleniach, które dotyczyły wprowadzenia zmian </w:t>
      </w:r>
      <w:r w:rsidRPr="008D1A6E">
        <w:rPr>
          <w:rFonts w:ascii="Arial" w:hAnsi="Arial" w:cs="Arial"/>
        </w:rPr>
        <w:br/>
        <w:t xml:space="preserve">w przepisach oświatowych, weryfikacji arkuszy organizacyjnych szkół, zamówienia publiczne, archiwizacji oraz szkolenie dla Dyrektora CUW z zakresu dotacji celowych i remontach </w:t>
      </w:r>
      <w:r w:rsidR="00772872">
        <w:rPr>
          <w:rFonts w:ascii="Arial" w:hAnsi="Arial" w:cs="Arial"/>
        </w:rPr>
        <w:br/>
      </w:r>
      <w:r w:rsidRPr="008D1A6E">
        <w:rPr>
          <w:rFonts w:ascii="Arial" w:hAnsi="Arial" w:cs="Arial"/>
        </w:rPr>
        <w:t>w oświacie służby przygotowawczej urzędników samorządowych</w:t>
      </w:r>
      <w:r w:rsidRPr="00097C12">
        <w:rPr>
          <w:rFonts w:ascii="Arial" w:hAnsi="Arial" w:cs="Arial"/>
        </w:rPr>
        <w:t>.</w:t>
      </w:r>
    </w:p>
    <w:p w14:paraId="3F51B838" w14:textId="5242387A" w:rsidR="00B3660E" w:rsidRPr="00772872" w:rsidRDefault="00B3660E" w:rsidP="00772872">
      <w:pPr>
        <w:pStyle w:val="Nagwek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7C12">
        <w:rPr>
          <w:rFonts w:ascii="Arial" w:hAnsi="Arial" w:cs="Arial"/>
          <w:sz w:val="22"/>
          <w:szCs w:val="22"/>
        </w:rPr>
        <w:t xml:space="preserve">Wydatki </w:t>
      </w:r>
      <w:r>
        <w:rPr>
          <w:rFonts w:ascii="Arial" w:hAnsi="Arial" w:cs="Arial"/>
          <w:sz w:val="22"/>
          <w:szCs w:val="22"/>
        </w:rPr>
        <w:t>majątkowe</w:t>
      </w:r>
    </w:p>
    <w:p w14:paraId="3D151343" w14:textId="77777777" w:rsidR="00B3660E" w:rsidRDefault="00B3660E" w:rsidP="00772872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roku 2025 dokonany został zakup o charakterze majątkowym. Dotyczył on niezbędnej wymiany serwera obsługującego Centrum Usług Wspólnych w Rogoźnie. Na zakup ten przeznaczono kwotę 21 648 zł. </w:t>
      </w:r>
    </w:p>
    <w:p w14:paraId="72965BB4" w14:textId="5FDD7184" w:rsidR="00B3660E" w:rsidRDefault="00B3660E" w:rsidP="00772872">
      <w:pPr>
        <w:pStyle w:val="Nagwek2"/>
        <w:jc w:val="both"/>
      </w:pPr>
      <w:bookmarkStart w:id="11" w:name="_Hlk227322662"/>
      <w:r>
        <w:t xml:space="preserve">Dowozy uczniów do szkół </w:t>
      </w:r>
    </w:p>
    <w:p w14:paraId="4127B075" w14:textId="1092292C" w:rsidR="00B3660E" w:rsidRPr="00097C12" w:rsidRDefault="00B3660E" w:rsidP="007728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Koszty dowożenia uczniów do szkół klasyfikowane są w dziale 801 (Oświata i wychowanie) </w:t>
      </w:r>
      <w:r w:rsidR="0077287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rozdziale </w:t>
      </w:r>
      <w:r w:rsidRPr="00097C12">
        <w:rPr>
          <w:rFonts w:ascii="Arial" w:hAnsi="Arial" w:cs="Arial"/>
        </w:rPr>
        <w:t xml:space="preserve">80113 Dowóz uczniów do szkół. Wydatek ten mieści się w planie finansowym Centrum Usług Wspólnych. Na ten cel przeznaczono kwotę </w:t>
      </w:r>
      <w:r>
        <w:rPr>
          <w:rFonts w:ascii="Arial" w:hAnsi="Arial" w:cs="Arial"/>
        </w:rPr>
        <w:t>2 505 210,00</w:t>
      </w:r>
      <w:r w:rsidRPr="00097C12">
        <w:rPr>
          <w:rFonts w:ascii="Arial" w:hAnsi="Arial" w:cs="Arial"/>
        </w:rPr>
        <w:t xml:space="preserve"> zł, wydatkowano łącznie </w:t>
      </w:r>
      <w:r>
        <w:rPr>
          <w:rFonts w:ascii="Arial" w:hAnsi="Arial" w:cs="Arial"/>
        </w:rPr>
        <w:t>2 222 948,14</w:t>
      </w:r>
      <w:r w:rsidRPr="00097C12">
        <w:rPr>
          <w:rFonts w:ascii="Arial" w:hAnsi="Arial" w:cs="Arial"/>
        </w:rPr>
        <w:t xml:space="preserve"> zł (tj. </w:t>
      </w:r>
      <w:r>
        <w:rPr>
          <w:rFonts w:ascii="Arial" w:hAnsi="Arial" w:cs="Arial"/>
        </w:rPr>
        <w:t>88,73</w:t>
      </w:r>
      <w:r w:rsidRPr="00097C12">
        <w:rPr>
          <w:rFonts w:ascii="Arial" w:hAnsi="Arial" w:cs="Arial"/>
        </w:rPr>
        <w:t>% planu) na następujące pozycje:</w:t>
      </w:r>
    </w:p>
    <w:p w14:paraId="2AA9499E" w14:textId="77777777" w:rsidR="00B3660E" w:rsidRPr="00097C12" w:rsidRDefault="00B3660E" w:rsidP="00772872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dowozy biletowane </w:t>
      </w:r>
      <w:r w:rsidRPr="00097C12">
        <w:rPr>
          <w:rFonts w:ascii="Arial" w:hAnsi="Arial" w:cs="Arial"/>
        </w:rPr>
        <w:tab/>
      </w:r>
      <w:r w:rsidRPr="00097C12">
        <w:rPr>
          <w:rFonts w:ascii="Arial" w:hAnsi="Arial" w:cs="Arial"/>
        </w:rPr>
        <w:tab/>
      </w:r>
      <w:r w:rsidRPr="00097C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7C12">
        <w:rPr>
          <w:rFonts w:ascii="Arial" w:hAnsi="Arial" w:cs="Arial"/>
        </w:rPr>
        <w:tab/>
      </w:r>
      <w:r w:rsidRPr="00097C12"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>1 043656,03</w:t>
      </w:r>
      <w:r w:rsidRPr="00097C12">
        <w:rPr>
          <w:rFonts w:ascii="Arial" w:hAnsi="Arial" w:cs="Arial"/>
        </w:rPr>
        <w:t xml:space="preserve"> zł;</w:t>
      </w:r>
    </w:p>
    <w:p w14:paraId="3B79EABF" w14:textId="77777777" w:rsidR="00B3660E" w:rsidRPr="00097C12" w:rsidRDefault="00B3660E" w:rsidP="00772872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dowozy osób niepełnosprawnych </w:t>
      </w:r>
      <w:r w:rsidRPr="00097C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7C12">
        <w:rPr>
          <w:rFonts w:ascii="Arial" w:hAnsi="Arial" w:cs="Arial"/>
        </w:rPr>
        <w:tab/>
      </w:r>
      <w:r w:rsidRPr="00097C12"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>1 052 124,94</w:t>
      </w:r>
      <w:r w:rsidRPr="00097C12">
        <w:rPr>
          <w:rFonts w:ascii="Arial" w:hAnsi="Arial" w:cs="Arial"/>
        </w:rPr>
        <w:t xml:space="preserve"> zł;</w:t>
      </w:r>
    </w:p>
    <w:p w14:paraId="4F2F6BA4" w14:textId="77777777" w:rsidR="00B3660E" w:rsidRPr="00097C12" w:rsidRDefault="00B3660E" w:rsidP="00772872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dowozy osób niepełnosprawnych (umowy indywidualne) </w:t>
      </w:r>
      <w:r>
        <w:rPr>
          <w:rFonts w:ascii="Arial" w:hAnsi="Arial" w:cs="Arial"/>
        </w:rPr>
        <w:tab/>
      </w:r>
      <w:r w:rsidRPr="00097C12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   127 167,17zł.</w:t>
      </w:r>
    </w:p>
    <w:bookmarkEnd w:id="11"/>
    <w:p w14:paraId="0787E967" w14:textId="09BB4E44" w:rsidR="00B3660E" w:rsidRDefault="00FF4200" w:rsidP="00772872">
      <w:pPr>
        <w:pStyle w:val="Nagwek2"/>
        <w:jc w:val="both"/>
      </w:pPr>
      <w:r>
        <w:lastRenderedPageBreak/>
        <w:t>Stypendia o charakterze socjalnym</w:t>
      </w:r>
    </w:p>
    <w:p w14:paraId="43427D4F" w14:textId="5B018687" w:rsidR="00B3660E" w:rsidRPr="00097C12" w:rsidRDefault="00B3660E" w:rsidP="007728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Kolejnym wydatkiem z budżetu Centrum Usług Wspólnych w Rogoźnie są w</w:t>
      </w:r>
      <w:r w:rsidRPr="00B3660E">
        <w:rPr>
          <w:rFonts w:ascii="Arial" w:hAnsi="Arial" w:cs="Arial"/>
        </w:rPr>
        <w:t>ydatki osobowe niezaliczone do wynagrodzeń w dziale 854 Edukacyjna opieka wychowawcza obejmują wypłatę następujących świadczeń:</w:t>
      </w:r>
    </w:p>
    <w:p w14:paraId="68CE0814" w14:textId="60C3DE68" w:rsidR="00B3660E" w:rsidRDefault="00B3660E" w:rsidP="00772872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Paragraf 3240 w rozdziałach 85415 obejmuje wydatki związane z wypłatą</w:t>
      </w:r>
      <w:r>
        <w:rPr>
          <w:rFonts w:ascii="Arial" w:hAnsi="Arial" w:cs="Arial"/>
        </w:rPr>
        <w:t xml:space="preserve"> stypendiów o charakterze socjalnym</w:t>
      </w:r>
      <w:r w:rsidRPr="00B3660E">
        <w:rPr>
          <w:rFonts w:ascii="Arial" w:hAnsi="Arial" w:cs="Arial"/>
        </w:rPr>
        <w:t>. Na ten cel przeznaczono w planie finansowym kwotę</w:t>
      </w:r>
      <w:r w:rsidRPr="00097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111 519</w:t>
      </w:r>
      <w:r w:rsidRPr="00097C12">
        <w:rPr>
          <w:rFonts w:ascii="Arial" w:hAnsi="Arial" w:cs="Arial"/>
        </w:rPr>
        <w:t>,0</w:t>
      </w:r>
      <w:r>
        <w:rPr>
          <w:rFonts w:ascii="Arial" w:hAnsi="Arial" w:cs="Arial"/>
        </w:rPr>
        <w:t>8</w:t>
      </w:r>
      <w:r w:rsidRPr="00097C12">
        <w:rPr>
          <w:rFonts w:ascii="Arial" w:hAnsi="Arial" w:cs="Arial"/>
        </w:rPr>
        <w:t xml:space="preserve"> zł, dokonano wypłat stypendiów w kwocie </w:t>
      </w:r>
      <w:r>
        <w:rPr>
          <w:rFonts w:ascii="Arial" w:hAnsi="Arial" w:cs="Arial"/>
        </w:rPr>
        <w:t>110 465,16</w:t>
      </w:r>
      <w:r w:rsidRPr="00097C12">
        <w:rPr>
          <w:rFonts w:ascii="Arial" w:hAnsi="Arial" w:cs="Arial"/>
        </w:rPr>
        <w:t xml:space="preserve"> zł, co stanowi </w:t>
      </w:r>
      <w:r>
        <w:rPr>
          <w:rFonts w:ascii="Arial" w:hAnsi="Arial" w:cs="Arial"/>
        </w:rPr>
        <w:t>99,05</w:t>
      </w:r>
      <w:r w:rsidRPr="00097C12">
        <w:rPr>
          <w:rFonts w:ascii="Arial" w:hAnsi="Arial" w:cs="Arial"/>
        </w:rPr>
        <w:t xml:space="preserve">%. oraz zasiłki losowe dla uczniów w trudnej sytuacji w kwocie </w:t>
      </w:r>
      <w:r>
        <w:rPr>
          <w:rFonts w:ascii="Arial" w:hAnsi="Arial" w:cs="Arial"/>
        </w:rPr>
        <w:t>3 007,05</w:t>
      </w:r>
      <w:r w:rsidRPr="00097C12">
        <w:rPr>
          <w:rFonts w:ascii="Arial" w:hAnsi="Arial" w:cs="Arial"/>
        </w:rPr>
        <w:t xml:space="preserve"> zł.</w:t>
      </w:r>
    </w:p>
    <w:p w14:paraId="2A611BB4" w14:textId="7D139B5D" w:rsidR="00B3660E" w:rsidRPr="00FF4200" w:rsidRDefault="00B3660E" w:rsidP="00772872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Otrzymana dotacja na stypendia dla uczniów wyniosła 80 188,00 zł, natomiast </w:t>
      </w:r>
      <w:r>
        <w:rPr>
          <w:rFonts w:ascii="Arial" w:hAnsi="Arial" w:cs="Arial"/>
        </w:rPr>
        <w:br/>
        <w:t>20 047,00 zł stanowił wkład własny Gminy Rogoźno. Niewykorzystane środki z dotacji w kwocie 812,12 zł. zostały zwrócone w dniu 30.12.2025 r.</w:t>
      </w:r>
      <w:r w:rsidRPr="00FF4200">
        <w:rPr>
          <w:rFonts w:ascii="Arial" w:hAnsi="Arial" w:cs="Arial"/>
        </w:rPr>
        <w:t xml:space="preserve">. </w:t>
      </w:r>
    </w:p>
    <w:p w14:paraId="6A708C0C" w14:textId="0EED41D1" w:rsidR="00B3660E" w:rsidRDefault="00B3660E" w:rsidP="00772872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Paragraf 3260 Inne formy pomocy dla uczniów dotyczy wydatków na tzw. Wyprawki dla uczniów szkół ponadpodstawowych posiadających orzeczenie o specjalnej organizacji nauki. Na ten cel </w:t>
      </w:r>
      <w:r>
        <w:rPr>
          <w:rFonts w:ascii="Arial" w:hAnsi="Arial" w:cs="Arial"/>
        </w:rPr>
        <w:t xml:space="preserve">przeznaczono w planie </w:t>
      </w:r>
      <w:r w:rsidR="00FF4200">
        <w:rPr>
          <w:rFonts w:ascii="Arial" w:hAnsi="Arial" w:cs="Arial"/>
        </w:rPr>
        <w:t>3 210,11</w:t>
      </w:r>
      <w:r>
        <w:rPr>
          <w:rFonts w:ascii="Arial" w:hAnsi="Arial" w:cs="Arial"/>
        </w:rPr>
        <w:t xml:space="preserve"> zł.</w:t>
      </w:r>
      <w:r w:rsidR="00FF4200">
        <w:rPr>
          <w:rFonts w:ascii="Arial" w:hAnsi="Arial" w:cs="Arial"/>
        </w:rPr>
        <w:t xml:space="preserve"> Pomocą objęto </w:t>
      </w:r>
      <w:r w:rsidRPr="00097C12">
        <w:rPr>
          <w:rFonts w:ascii="Arial" w:hAnsi="Arial" w:cs="Arial"/>
        </w:rPr>
        <w:t xml:space="preserve"> </w:t>
      </w:r>
      <w:r w:rsidR="00FF4200">
        <w:rPr>
          <w:rFonts w:ascii="Arial" w:hAnsi="Arial" w:cs="Arial"/>
        </w:rPr>
        <w:t>trójkę</w:t>
      </w:r>
      <w:r w:rsidRPr="00097C12">
        <w:rPr>
          <w:rFonts w:ascii="Arial" w:hAnsi="Arial" w:cs="Arial"/>
        </w:rPr>
        <w:t xml:space="preserve"> uczniów</w:t>
      </w:r>
      <w:r w:rsidR="00FF4200">
        <w:rPr>
          <w:rFonts w:ascii="Arial" w:hAnsi="Arial" w:cs="Arial"/>
        </w:rPr>
        <w:t xml:space="preserve"> szkół ponadpodstawowych</w:t>
      </w:r>
      <w:r w:rsidRPr="00097C12">
        <w:rPr>
          <w:rFonts w:ascii="Arial" w:hAnsi="Arial" w:cs="Arial"/>
        </w:rPr>
        <w:t>.</w:t>
      </w:r>
    </w:p>
    <w:p w14:paraId="4BEF8E5E" w14:textId="5C778E62" w:rsidR="00772872" w:rsidRPr="00772872" w:rsidRDefault="00772872" w:rsidP="00772872">
      <w:pPr>
        <w:pStyle w:val="Nagwek3"/>
      </w:pPr>
      <w:r w:rsidRPr="00097C12">
        <w:t xml:space="preserve">Sprawozdanie z wykonania budżetu jednostek obsługiwanych przez Centrum Usług Wspólnych  Rogoźnie za rok </w:t>
      </w:r>
      <w:r>
        <w:t>2025</w:t>
      </w:r>
      <w:r w:rsidRPr="00097C12">
        <w:t xml:space="preserve"> zostało opracowane zgodnie z:</w:t>
      </w:r>
    </w:p>
    <w:p w14:paraId="11B082BA" w14:textId="2161C410" w:rsidR="00772872" w:rsidRPr="00097C12" w:rsidRDefault="00772872" w:rsidP="00772872">
      <w:pPr>
        <w:numPr>
          <w:ilvl w:val="0"/>
          <w:numId w:val="2"/>
        </w:numPr>
        <w:tabs>
          <w:tab w:val="num" w:pos="709"/>
        </w:tabs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Rozporządzeniem Ministra Finansów z dnia 9 stycznia 2018 r. w sprawie sprawozdawczości budżetowej (j.t. Dz. U. 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097C12">
        <w:rPr>
          <w:rFonts w:ascii="Arial" w:hAnsi="Arial" w:cs="Arial"/>
        </w:rPr>
        <w:t>, poz.1</w:t>
      </w:r>
      <w:r>
        <w:rPr>
          <w:rFonts w:ascii="Arial" w:hAnsi="Arial" w:cs="Arial"/>
        </w:rPr>
        <w:t>53</w:t>
      </w:r>
      <w:r w:rsidRPr="00097C12">
        <w:rPr>
          <w:rFonts w:ascii="Arial" w:hAnsi="Arial" w:cs="Arial"/>
        </w:rPr>
        <w:t xml:space="preserve"> z </w:t>
      </w:r>
      <w:proofErr w:type="spellStart"/>
      <w:r w:rsidRPr="00097C12">
        <w:rPr>
          <w:rFonts w:ascii="Arial" w:hAnsi="Arial" w:cs="Arial"/>
        </w:rPr>
        <w:t>późn</w:t>
      </w:r>
      <w:proofErr w:type="spellEnd"/>
      <w:r w:rsidRPr="00097C12">
        <w:rPr>
          <w:rFonts w:ascii="Arial" w:hAnsi="Arial" w:cs="Arial"/>
        </w:rPr>
        <w:t>. zm.)</w:t>
      </w:r>
    </w:p>
    <w:p w14:paraId="3B93D849" w14:textId="5CF16663" w:rsidR="00772872" w:rsidRPr="00097C12" w:rsidRDefault="00772872" w:rsidP="00772872">
      <w:pPr>
        <w:numPr>
          <w:ilvl w:val="0"/>
          <w:numId w:val="2"/>
        </w:numPr>
        <w:tabs>
          <w:tab w:val="num" w:pos="709"/>
        </w:tabs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Rozporządzeniem Ministra Finansów z dnia 4 marca 2010 roku w sprawie sprawozdań jednostek finansów publicznych w zakresie operacji finansowych (j.t. Dz. U.</w:t>
      </w:r>
      <w:r>
        <w:rPr>
          <w:rFonts w:ascii="Arial" w:hAnsi="Arial" w:cs="Arial"/>
        </w:rPr>
        <w:t>202</w:t>
      </w:r>
      <w:r w:rsidR="006F1707">
        <w:rPr>
          <w:rFonts w:ascii="Arial" w:hAnsi="Arial" w:cs="Arial"/>
        </w:rPr>
        <w:t>3</w:t>
      </w:r>
      <w:r w:rsidRPr="00097C12">
        <w:rPr>
          <w:rFonts w:ascii="Arial" w:hAnsi="Arial" w:cs="Arial"/>
        </w:rPr>
        <w:t>, poz.</w:t>
      </w:r>
      <w:r>
        <w:rPr>
          <w:rFonts w:ascii="Arial" w:hAnsi="Arial" w:cs="Arial"/>
        </w:rPr>
        <w:t>652</w:t>
      </w:r>
      <w:r w:rsidRPr="00097C12">
        <w:rPr>
          <w:rFonts w:ascii="Arial" w:hAnsi="Arial" w:cs="Arial"/>
        </w:rPr>
        <w:t>)</w:t>
      </w:r>
    </w:p>
    <w:p w14:paraId="31DD43A2" w14:textId="7082FEAA" w:rsidR="00772872" w:rsidRPr="00097C12" w:rsidRDefault="00772872" w:rsidP="00772872">
      <w:pPr>
        <w:numPr>
          <w:ilvl w:val="0"/>
          <w:numId w:val="2"/>
        </w:numPr>
        <w:tabs>
          <w:tab w:val="num" w:pos="709"/>
        </w:tabs>
        <w:spacing w:after="200"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Rozporządzeniem Ministra Finansów z dnia 2 marca 2010 roku w sprawie szczegółowej klasyfikacji dochodów, wydatków, przychodów i rozchodów oraz środków pochodzących ze źródeł zagranicznych (j.t. Dz. U.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097C12">
        <w:rPr>
          <w:rFonts w:ascii="Arial" w:hAnsi="Arial" w:cs="Arial"/>
        </w:rPr>
        <w:t>, poz.</w:t>
      </w:r>
      <w:r>
        <w:rPr>
          <w:rFonts w:ascii="Arial" w:hAnsi="Arial" w:cs="Arial"/>
        </w:rPr>
        <w:t>1241</w:t>
      </w:r>
      <w:r w:rsidRPr="00097C12">
        <w:rPr>
          <w:rFonts w:ascii="Arial" w:hAnsi="Arial" w:cs="Arial"/>
        </w:rPr>
        <w:t>)</w:t>
      </w:r>
    </w:p>
    <w:p w14:paraId="107872E6" w14:textId="77777777" w:rsidR="00772872" w:rsidRPr="00097C12" w:rsidRDefault="00772872" w:rsidP="00772872">
      <w:pPr>
        <w:spacing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>4. Na podstawie innych obowiązujących ustaw, rozporządzeń oraz ustalonych przez Burmistrza Rogoźna, przepisów wewnętrznych zgodnie z zasadami rachunkowości – stosownie do art.10 ust.2 Ustawy o rachunkowości</w:t>
      </w:r>
    </w:p>
    <w:p w14:paraId="77DC9B3F" w14:textId="77777777" w:rsidR="00772872" w:rsidRPr="00097C12" w:rsidRDefault="00772872" w:rsidP="00772872">
      <w:pPr>
        <w:spacing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Dane w niniejszym sprawozdaniu obejmują dochody i wydatki wymienionych jednostek </w:t>
      </w:r>
      <w:r>
        <w:rPr>
          <w:rFonts w:ascii="Arial" w:hAnsi="Arial" w:cs="Arial"/>
        </w:rPr>
        <w:br/>
      </w:r>
      <w:r w:rsidRPr="00097C12">
        <w:rPr>
          <w:rFonts w:ascii="Arial" w:hAnsi="Arial" w:cs="Arial"/>
        </w:rPr>
        <w:t>z wyjątkiem Centrum Integracji Społecznej w Rogoźnie (odrębne sprawozdanie).</w:t>
      </w:r>
    </w:p>
    <w:p w14:paraId="653CBAD8" w14:textId="77777777" w:rsidR="00772872" w:rsidRPr="00097C12" w:rsidRDefault="00772872" w:rsidP="00772872">
      <w:pPr>
        <w:spacing w:line="360" w:lineRule="auto"/>
        <w:jc w:val="both"/>
        <w:rPr>
          <w:rFonts w:ascii="Arial" w:hAnsi="Arial" w:cs="Arial"/>
        </w:rPr>
      </w:pPr>
      <w:r w:rsidRPr="00097C12">
        <w:rPr>
          <w:rFonts w:ascii="Arial" w:hAnsi="Arial" w:cs="Arial"/>
        </w:rPr>
        <w:t xml:space="preserve">Sprawozdanie zostało sporządzone na podstawie danych z jednostkowych sprawozdań RB-27S z wykonania dochodów oraz RB-28S z wykonania wydatków za rok </w:t>
      </w:r>
      <w:r>
        <w:rPr>
          <w:rFonts w:ascii="Arial" w:hAnsi="Arial" w:cs="Arial"/>
        </w:rPr>
        <w:t>2025</w:t>
      </w:r>
      <w:r w:rsidRPr="00097C12">
        <w:rPr>
          <w:rFonts w:ascii="Arial" w:hAnsi="Arial" w:cs="Arial"/>
        </w:rPr>
        <w:t>.</w:t>
      </w:r>
    </w:p>
    <w:p w14:paraId="11B3FE19" w14:textId="77777777" w:rsidR="00B3660E" w:rsidRDefault="00B3660E" w:rsidP="00772872">
      <w:pPr>
        <w:jc w:val="both"/>
      </w:pPr>
    </w:p>
    <w:sectPr w:rsidR="00B3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BEE"/>
    <w:multiLevelType w:val="hybridMultilevel"/>
    <w:tmpl w:val="C546BAE4"/>
    <w:lvl w:ilvl="0" w:tplc="5AE221E6">
      <w:start w:val="1"/>
      <w:numFmt w:val="decimal"/>
      <w:lvlText w:val="%1)"/>
      <w:lvlJc w:val="center"/>
      <w:pPr>
        <w:ind w:left="962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0F0C6202"/>
    <w:multiLevelType w:val="hybridMultilevel"/>
    <w:tmpl w:val="130617AC"/>
    <w:lvl w:ilvl="0" w:tplc="6AC6B100">
      <w:start w:val="1"/>
      <w:numFmt w:val="decimal"/>
      <w:lvlText w:val="%1)"/>
      <w:lvlJc w:val="left"/>
      <w:pPr>
        <w:ind w:left="73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C0285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E1B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E344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6772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89B4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C68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ED9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2C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A0B50"/>
    <w:multiLevelType w:val="hybridMultilevel"/>
    <w:tmpl w:val="35A699F2"/>
    <w:lvl w:ilvl="0" w:tplc="BEF2F0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00D7A"/>
    <w:multiLevelType w:val="hybridMultilevel"/>
    <w:tmpl w:val="5652EA40"/>
    <w:lvl w:ilvl="0" w:tplc="0415000F">
      <w:start w:val="1"/>
      <w:numFmt w:val="decimal"/>
      <w:lvlText w:val="%1."/>
      <w:lvlJc w:val="left"/>
      <w:pPr>
        <w:ind w:left="1656" w:hanging="360"/>
      </w:p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8811A94"/>
    <w:multiLevelType w:val="hybridMultilevel"/>
    <w:tmpl w:val="BDF61C9E"/>
    <w:lvl w:ilvl="0" w:tplc="BEF2F0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4F16"/>
    <w:multiLevelType w:val="hybridMultilevel"/>
    <w:tmpl w:val="53C6431E"/>
    <w:lvl w:ilvl="0" w:tplc="3856A35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EF2F0D6">
      <w:start w:val="1"/>
      <w:numFmt w:val="bullet"/>
      <w:lvlText w:val="-"/>
      <w:lvlJc w:val="left"/>
      <w:pPr>
        <w:tabs>
          <w:tab w:val="num" w:pos="1164"/>
        </w:tabs>
        <w:ind w:left="1164" w:hanging="368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2C9C2B2D"/>
    <w:multiLevelType w:val="hybridMultilevel"/>
    <w:tmpl w:val="2ECA8A50"/>
    <w:lvl w:ilvl="0" w:tplc="04150017">
      <w:start w:val="1"/>
      <w:numFmt w:val="lowerLetter"/>
      <w:lvlText w:val="%1)"/>
      <w:lvlJc w:val="lef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7" w15:restartNumberingAfterBreak="0">
    <w:nsid w:val="3DA932EC"/>
    <w:multiLevelType w:val="hybridMultilevel"/>
    <w:tmpl w:val="4894E00A"/>
    <w:lvl w:ilvl="0" w:tplc="7D9425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F2AA1"/>
    <w:multiLevelType w:val="hybridMultilevel"/>
    <w:tmpl w:val="589E20BE"/>
    <w:lvl w:ilvl="0" w:tplc="04150017">
      <w:start w:val="1"/>
      <w:numFmt w:val="lowerLetter"/>
      <w:lvlText w:val="%1)"/>
      <w:lvlJc w:val="lef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 w15:restartNumberingAfterBreak="0">
    <w:nsid w:val="6CB94249"/>
    <w:multiLevelType w:val="hybridMultilevel"/>
    <w:tmpl w:val="582AA432"/>
    <w:lvl w:ilvl="0" w:tplc="BEF2F0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0B11"/>
    <w:multiLevelType w:val="hybridMultilevel"/>
    <w:tmpl w:val="89CE1E4C"/>
    <w:lvl w:ilvl="0" w:tplc="99524ACC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1ABC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812AC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2056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C1FDC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2CA0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1EA6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A32E8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1968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706D7E"/>
    <w:multiLevelType w:val="hybridMultilevel"/>
    <w:tmpl w:val="0B5665C8"/>
    <w:lvl w:ilvl="0" w:tplc="E6029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11EF8"/>
    <w:multiLevelType w:val="hybridMultilevel"/>
    <w:tmpl w:val="1F02DA98"/>
    <w:lvl w:ilvl="0" w:tplc="031CBDD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005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4A0658E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E4B9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6229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447F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E7AF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6379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606E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9476997">
    <w:abstractNumId w:val="3"/>
  </w:num>
  <w:num w:numId="2" w16cid:durableId="2011634761">
    <w:abstractNumId w:val="5"/>
  </w:num>
  <w:num w:numId="3" w16cid:durableId="693308719">
    <w:abstractNumId w:val="12"/>
  </w:num>
  <w:num w:numId="4" w16cid:durableId="363287649">
    <w:abstractNumId w:val="7"/>
  </w:num>
  <w:num w:numId="5" w16cid:durableId="393745141">
    <w:abstractNumId w:val="8"/>
  </w:num>
  <w:num w:numId="6" w16cid:durableId="1411468946">
    <w:abstractNumId w:val="6"/>
  </w:num>
  <w:num w:numId="7" w16cid:durableId="793598591">
    <w:abstractNumId w:val="0"/>
  </w:num>
  <w:num w:numId="8" w16cid:durableId="950820904">
    <w:abstractNumId w:val="10"/>
  </w:num>
  <w:num w:numId="9" w16cid:durableId="1705204248">
    <w:abstractNumId w:val="1"/>
  </w:num>
  <w:num w:numId="10" w16cid:durableId="1869636443">
    <w:abstractNumId w:val="11"/>
  </w:num>
  <w:num w:numId="11" w16cid:durableId="1449009871">
    <w:abstractNumId w:val="2"/>
  </w:num>
  <w:num w:numId="12" w16cid:durableId="921334617">
    <w:abstractNumId w:val="4"/>
  </w:num>
  <w:num w:numId="13" w16cid:durableId="21096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C0"/>
    <w:rsid w:val="00273EB2"/>
    <w:rsid w:val="006070C0"/>
    <w:rsid w:val="006F1707"/>
    <w:rsid w:val="00772872"/>
    <w:rsid w:val="009129B9"/>
    <w:rsid w:val="00963CC4"/>
    <w:rsid w:val="00B31604"/>
    <w:rsid w:val="00B3660E"/>
    <w:rsid w:val="00B8470A"/>
    <w:rsid w:val="00BE4D67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36C7"/>
  <w15:chartTrackingRefBased/>
  <w15:docId w15:val="{1BDD606A-2B8A-4378-A283-2F3339B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7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07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07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0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0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0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0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0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0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0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70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0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0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0C0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uiPriority w:val="20"/>
    <w:qFormat/>
    <w:rsid w:val="00B3660E"/>
    <w:rPr>
      <w:b/>
      <w:bCs/>
      <w:i/>
      <w:i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2790</Words>
  <Characters>16743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Wojciech Wasielewski</cp:lastModifiedBy>
  <cp:revision>2</cp:revision>
  <cp:lastPrinted>2026-04-17T11:04:00Z</cp:lastPrinted>
  <dcterms:created xsi:type="dcterms:W3CDTF">2026-04-17T11:38:00Z</dcterms:created>
  <dcterms:modified xsi:type="dcterms:W3CDTF">2026-04-17T11:38:00Z</dcterms:modified>
</cp:coreProperties>
</file>