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9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wydzierżawienie części działki nr 1427/1 położonej w miejscowości Rogoźno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ewidencyjnym 1427/1 o pow. 177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PO1O/00025029/3 położonej w miejscowości Rogoźno na okres 3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 z późn.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</w:t>
      </w:r>
      <w:r>
        <w:rPr>
          <w:color w:val="000000"/>
          <w:szCs w:val="20"/>
          <w:shd w:val="clear" w:color="auto" w:fill="FFFFFF"/>
        </w:rPr>
        <w:t xml:space="preserve">po </w:t>
      </w:r>
      <w:r>
        <w:rPr>
          <w:color w:val="000000"/>
          <w:szCs w:val="20"/>
          <w:shd w:val="clear" w:color="auto" w:fill="FFFFFF"/>
        </w:rPr>
        <w:t>umow</w:t>
      </w:r>
      <w:r>
        <w:rPr>
          <w:color w:val="000000"/>
          <w:szCs w:val="20"/>
          <w:shd w:val="clear" w:color="auto" w:fill="FFFFFF"/>
        </w:rPr>
        <w:t>ie</w:t>
      </w:r>
      <w:r>
        <w:rPr>
          <w:color w:val="000000"/>
          <w:szCs w:val="20"/>
          <w:shd w:val="clear" w:color="auto" w:fill="FFFFFF"/>
        </w:rPr>
        <w:t xml:space="preserve"> dzierżawy zawart</w:t>
      </w:r>
      <w:r>
        <w:rPr>
          <w:color w:val="000000"/>
          <w:szCs w:val="20"/>
          <w:shd w:val="clear" w:color="auto" w:fill="FFFFFF"/>
        </w:rPr>
        <w:t>ej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na czas </w:t>
      </w:r>
      <w:r>
        <w:rPr>
          <w:color w:val="000000"/>
          <w:szCs w:val="20"/>
          <w:shd w:val="clear" w:color="auto" w:fill="FFFFFF"/>
        </w:rPr>
        <w:t>oznaczony do lat</w:t>
      </w:r>
      <w:r>
        <w:rPr>
          <w:color w:val="000000"/>
          <w:szCs w:val="20"/>
          <w:shd w:val="clear" w:color="auto" w:fill="FFFFFF"/>
        </w:rPr>
        <w:t xml:space="preserve"> 3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strona zawiera kolejną umowę, którą przedmiotem jest ta sama nieruchomoś</w:t>
      </w:r>
      <w:r>
        <w:rPr>
          <w:color w:val="000000"/>
          <w:szCs w:val="20"/>
          <w:shd w:val="clear" w:color="auto" w:fill="FFFFFF"/>
        </w:rPr>
        <w:t>ć. Dotychczasowy dzierżawca złożył wniosek o ponowne wydzierżawienie przedmiotowego gruntu jako ogród przydomowy.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DADC501F-C13A-44B0-838F-764FBA6EB43D.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DADC501F-C13A-44B0-838F-764FBA6EB43D.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części działki nr 1427/1 położonej w miejscowości Rogoźno w trybie bezprzetargowym</dc:subject>
  <dc:creator>iostrowska</dc:creator>
  <cp:lastModifiedBy>iostrowska</cp:lastModifiedBy>
  <cp:revision>1</cp:revision>
  <dcterms:created xsi:type="dcterms:W3CDTF">2026-02-09T13:13:58Z</dcterms:created>
  <dcterms:modified xsi:type="dcterms:W3CDTF">2026-02-09T13:13:58Z</dcterms:modified>
  <cp:category>Akt prawny</cp:category>
</cp:coreProperties>
</file>