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11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11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nadania nazwy dla ronda na terenie miasta Rogoźna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13  ustawy  z dnia 8 marca 1990 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(tekst jedn.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r., poz. 1153), uchwala się,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Nadaje  się  nazwę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„Rondo………………………”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rondu  zlokalizowanemu  na skrzyżowaniu ulic:  Kardynała Wyszyńskiego i Czarnkowskiej  w  Rogoźnie, położonemu na częściach działek o nr ewid. 832  i 924, stanowiących  własność Gminy Rogoźno. 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Położenie ronda o którym mowa w § 1  przedstawiono na mapie stanowiącej załącznik do uchwały.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po upływie  14 dni od jej ogłoszenia w Dzienniku Urzędowym Województwa Wielkopolskiego.</w:t>
      </w:r>
    </w:p>
    <w:p w:rsidR="00A77B3E">
      <w:pPr>
        <w:keepNext w:val="0"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Miejskiej w Rogoźnie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11 grudnia 2025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hyperlink r:id="rId6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000000"/>
            <w:sz w:val="22"/>
            <w:u w:val="none" w:color="000000"/>
            <w:vertAlign w:val="baseline"/>
          </w:rPr>
          <w:t>Zalacznik1.pdf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 w:val="21"/>
          <w:szCs w:val="20"/>
          <w:shd w:val="clear" w:color="auto" w:fill="FFFFFF"/>
        </w:rPr>
      </w:pPr>
      <w:r>
        <w:rPr>
          <w:color w:val="000000"/>
          <w:sz w:val="21"/>
          <w:szCs w:val="20"/>
          <w:shd w:val="clear" w:color="auto" w:fill="FFFFFF"/>
        </w:rPr>
        <w:t>Niniejsza uchwała ma na celu nadanie nazwy rondu zlokalizowanemu na skrzyżowaniu dróg publicznych: Kardynała Wyszyńskiego i Czarnkowskiej w Rogoźnie. Nadanie nazwy jest niezbędne dla prawidłowego oznakowania przestrzeni publicznej, usprawnienia orientacji w terenie oraz zapewnienia jednoznacznej identyfikacji obiektu w systemach administracyjnych, ewidencyjnych i ratowniczych.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 w:val="21"/>
          <w:szCs w:val="20"/>
          <w:shd w:val="clear" w:color="auto" w:fill="FFFFFF"/>
        </w:rPr>
      </w:pPr>
      <w:r>
        <w:rPr>
          <w:color w:val="000000"/>
          <w:sz w:val="21"/>
          <w:szCs w:val="20"/>
          <w:shd w:val="clear" w:color="auto" w:fill="FFFFFF"/>
        </w:rPr>
        <w:t xml:space="preserve">Działanie to stanowi również możliwość upamiętnienia postaci, wydarzeń lub wartości istotnych dla wspólnoty samorządowej, przyczyniając się tym samym do budowania świadomości historycznej </w:t>
      </w:r>
      <w:r>
        <w:rPr>
          <w:color w:val="000000"/>
          <w:sz w:val="21"/>
          <w:szCs w:val="20"/>
          <w:shd w:val="clear" w:color="auto" w:fill="FFFFFF"/>
        </w:rPr>
        <w:t>i społecznej mieszkańców. Nadanie nazwy rondu sprzyja także zachowaniu ładu przestrzennego oraz ułatwia funkcjonowanie służb publicznych.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color w:val="000000"/>
          <w:sz w:val="21"/>
          <w:szCs w:val="20"/>
          <w:shd w:val="clear" w:color="auto" w:fill="FFFFFF"/>
        </w:rPr>
      </w:pPr>
      <w:r>
        <w:rPr>
          <w:color w:val="000000"/>
          <w:sz w:val="21"/>
          <w:szCs w:val="20"/>
          <w:shd w:val="clear" w:color="auto" w:fill="FFFFFF"/>
        </w:rPr>
        <w:t xml:space="preserve">W związku z powyższym podjęcie uchwały leży w interesie społeczności lokalnej i jest zasadne zarówno                  z punktu widzenia organizacji przestrzeni publicznej, jak i potrzeb komunikacyjnych miasta Rogoźna. Uchwała umożliwi jednoznaczne oznakowanie ronda oraz wprowadzenie jego nazwy do ewidencji dróg </w:t>
      </w:r>
      <w:r>
        <w:rPr>
          <w:color w:val="000000"/>
          <w:sz w:val="21"/>
          <w:szCs w:val="20"/>
          <w:shd w:val="clear" w:color="auto" w:fill="FFFFFF"/>
        </w:rPr>
        <w:t xml:space="preserve"> i właściwych rejestrów administracyjnych.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1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05F9C85F-A2ED-4877-91E1-AAF4DA3BC3AD.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05F9C85F-A2ED-4877-91E1-AAF4DA3BC3AD.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05F9C85F-A2ED-4877-91E1-AAF4DA3BC3AD.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NormalWeb">
    <w:name w:val="Normal (Web)"/>
    <w:basedOn w:val="Normal"/>
    <w:pPr>
      <w:spacing w:beforeAutospacing="1" w:afterAutospacing="1"/>
      <w:jc w:val="left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11 grudnia 2025 r.</dc:title>
  <dc:subject>w sprawie nadania nazwy dla ronda na terenie miasta Rogoźna</dc:subject>
  <dc:creator>bjarzyniewski</dc:creator>
  <cp:lastModifiedBy>bjarzyniewski</cp:lastModifiedBy>
  <cp:revision>1</cp:revision>
  <dcterms:created xsi:type="dcterms:W3CDTF">2025-12-11T11:49:06Z</dcterms:created>
  <dcterms:modified xsi:type="dcterms:W3CDTF">2025-12-11T11:49:06Z</dcterms:modified>
  <cp:category>Akt prawny</cp:category>
</cp:coreProperties>
</file>