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  <w:r>
        <w:rPr>
          <w:rFonts w:ascii="Verdana" w:eastAsia="Verdana" w:hAnsi="Verdana" w:cs="Verdana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 dnia  29 grudnia 2025 r.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/>
          <w:i w:val="0"/>
          <w:caps/>
          <w:sz w:val="24"/>
          <w:u w:val="none"/>
        </w:rPr>
        <w:t>Uchwała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 xml:space="preserve"> nr 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....................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br/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Rady Miejskiej w Rogoźnie</w:t>
      </w:r>
    </w:p>
    <w:p w:rsidR="00A77B3E">
      <w:pPr>
        <w:spacing w:before="280" w:after="28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30 grudnia 2025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i w:val="0"/>
          <w:caps w:val="0"/>
          <w:sz w:val="24"/>
          <w:u w:val="none"/>
        </w:rPr>
        <w:t>w sprawie stanowiska Rady Miejskiej w Rogoźnie dotyczącego umowy handlowej Unia Europejska – Mercosur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Na podstawie  art. 18 ust. 1 ustawy z dnia 8 marca 1990 r. o samorządzie gminnym (t.j. Dz.U. 2025 r. poz. 1153 z późn. zm.) uchwala się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Rada Miejska w Rogoźnie przyjmuje stanowisko dotyczące umowy handlowej Unia Europejska – Mercosur, stanowiące załącznik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Stanowisko przekazuje się: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Prezydentowi Rzeczypospolitej Polskiej,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Prezesowi Rady Ministrów,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Ministrowi Rolnictwa i Rozwoju Wsi,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4)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Posłom do Parlamentu Europejskiego z okręgu wyborczego nr 7,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5)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Parlamentarzystom z terenu Województwa Wielkopolskiego,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6)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Samorządowi Województwa Wielkopolskiego.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Wykonanie uchwały powierza się Przewodniczącemu Rady Miejskiej w Rogoźnie.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Uchwała wchodzi w życie z dniem podjęcia.</w:t>
      </w:r>
    </w:p>
    <w:p w:rsidR="00A77B3E">
      <w:pPr>
        <w:keepNext/>
        <w:spacing w:before="120" w:after="120" w:line="276" w:lineRule="auto"/>
        <w:ind w:left="4716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fldChar w:fldCharType="end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  <w:t>Załącznik do uchwały nr ....................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  <w:t>Rady Miejskiej w Rogoźnie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  <w:t>z dnia 30 grudnia 2025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Verdana" w:eastAsia="Verdana" w:hAnsi="Verdana" w:cs="Verdana"/>
          <w:b/>
          <w:i w:val="0"/>
          <w:caps w:val="0"/>
          <w:strike w:val="0"/>
          <w:color w:val="auto"/>
          <w:sz w:val="22"/>
          <w:u w:val="none"/>
        </w:rPr>
        <w:t>Stanowisko Rady Miejskiej w Rogoźnie dotyczące umowy handlowej Unia Europejska - Mercosur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Rada Miejska w Rogoźnie, działając w interesie mieszkańców Gminy Rogoźno, w szczególności producentów rolnych i przedsiębiorstw przetwórstwa rolno-spożywczego, wyraża sprzeciw wobec umowy handlowej pomiędzy Unią Europejską a państwami Mercosur oraz wobec propozycji jej tymczasowego stosowania. Zakres liberalizacji w najbardziej wrażliwych segmentach rolnictwa stwarza istotne ryzyko dla stabilności rynków i dochodów gospodarstw rolnych i przedsiębiorstw przetwórstwa rolno-spożywczego w Gminie Rogoźno oraz w całym kraju.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Kluczowym źródłem zagrożeń są preferencyjne kontyngenty importowe na mięso wołowe, drób i cukier trzcinowy. Zgodnie z oficjalnym materiałem Komisji Europejskiej umowa przewiduje docelowo roczny kontyngent 99 tysięcy ton wołowiny objętej 7,5-procentowym cłem (55% mięsa świeżego i 45% mrożonego), 180 tysięcy ton drobiu wprowadzanego bezcłowo w okresie pięcioletnim oraz 180 tysięcy ton surowego cukru trzcinowego przeznaczonego do rafinacji w ramach istniejącego kontyngentu. Dodatkowo otwierane są preferencje dla etanolu i innych produktów rolnych.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Rolnictwo stanowi jeden ze znaczących filarów gospodarki Gminy Rogoźno. Struktura agrarna Gminy Rogoźno charakteryzuje się dominacją gospodarstw rodzinnych o niewielkiej powierzchni, wykazujących szczególną podatność na wahania cen i nieuczciwą konkurencję z importem taniej żywności produkowanej w odmiennych warunkach klimatycznych, ekonomicznych i regulacyjnych.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Wprowadzenie kontyngentu 99 tysięcy ton wołowiny z krajów Mercosur może spowodować presję cenową w sektorze. Liberalizacja importu drobiu poprzez wprowadzenie kontyngentu na 180 tysięcy ton drobiu bezcłowo, może prowadzić do gwałtownego spadku opłacalności produkcji. Podobnie rynek cukru - obecnie rośnie areał i produkcja buraków cukrowych - stanie się narażony na konkurencję ze strony tańszego cukru trzcinowego, co może obniżyć kontraktację i ograniczyć rentowność upraw.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Komisja Europejska wskazuje, że mechanizmy ochronne zawarte w porozumieniu, w tym monitoring importu, szybkie procedury dochodzeniowe, możliwość zawieszenia preferencji oraz fundusz kryzysowy o wartości około jednego miliarda euro rocznie, mają zabezpieczać interesy producentów. Jednakże charakter tych instrumentów jest reaktywny, a ich uruchomienie następuje dopiero po stwierdzeniu szkody.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Eksport artykułów rolno-spożywczych z Polski w 2024 roku osiągnął wartość 53,5 miliarda euro, stanowiąc 14,7% całkowitego eksportu. Liberalizacja importu produktów rolnych z Ameryki Południowej, przy niższych standardach produkcji, niesie poważne ryzyko utraty konkurencyjności nie tylko gospodarstw i zakładów przetwórczych w Gminie Rogoźno, lecz także dla całego krajowego sektora rolno-spożywczego.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Mając powyższe na uwadze, Rada Miejska w Rogoźnie wzywa decydentów do podjęcia wszelkich działań na forum Unii Europejskiej w celu skutecznego zablokowania przyjęcia umowy UE–Mercosur w obecnym kształcie. Domagamy się przeprowadzenia rzetelnej i publicznej analizy skutków gospodarczych dla producentów rolnych poszczególnych regionów i całego kraju. Apelujemy także o opracowanie krajowych instrumentów osłonowych, w tym automatycznych klauzul ochronnych reagujących na wzrost importu lub spadki cen oraz narzędzi wsparcia płynnościowego dla gospodarstw rodzinnych i przetwórni.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Tylko takie działania pozwolą zabezpieczyć interesy polskich rolników i konsumentów oraz zagwarantować stabilność rozwoju społeczno-gospodarczego naszego regionu oraz całego kraju.</w:t>
      </w:r>
    </w:p>
    <w:sectPr>
      <w:footerReference w:type="default" r:id="rId5"/>
      <w:endnotePr>
        <w:numFmt w:val="decimal"/>
      </w:endnotePr>
      <w:type w:val="nextPage"/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D32723BC-FFC8-472C-BAA4-DC0290BB6B9F.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D32723BC-FFC8-472C-BAA4-DC0290BB6B9F.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grudnia 2025 r.</dc:title>
  <dc:subject>w sprawie stanowiska Rady Miejskiej w Rogoźnie dotyczącego umowy handlowej Unia Europejska – Mercosur</dc:subject>
  <dc:creator>amazur</dc:creator>
  <cp:lastModifiedBy>amazur</cp:lastModifiedBy>
  <cp:revision>1</cp:revision>
  <dcterms:created xsi:type="dcterms:W3CDTF">2025-12-29T13:09:19Z</dcterms:created>
  <dcterms:modified xsi:type="dcterms:W3CDTF">2025-12-29T13:09:19Z</dcterms:modified>
  <cp:category>Akt prawny</cp:category>
</cp:coreProperties>
</file>