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2DB9" w14:textId="77777777" w:rsidR="007575FB" w:rsidRDefault="007575FB" w:rsidP="007575FB">
      <w:pPr>
        <w:pStyle w:val="Teksttreci20"/>
        <w:shd w:val="clear" w:color="auto" w:fill="auto"/>
        <w:spacing w:after="187"/>
        <w:ind w:left="60"/>
        <w:rPr>
          <w:rStyle w:val="Teksttreci2"/>
          <w:rFonts w:ascii="Times New Roman" w:eastAsia="Times New Roman" w:hAnsi="Times New Roman" w:cs="Times New Roman"/>
          <w:color w:val="000000"/>
          <w:lang w:val="pl"/>
        </w:rPr>
      </w:pPr>
      <w:r>
        <w:rPr>
          <w:rStyle w:val="Teksttreci2"/>
          <w:rFonts w:ascii="Times New Roman" w:eastAsia="Times New Roman" w:hAnsi="Times New Roman" w:cs="Times New Roman"/>
          <w:color w:val="000000"/>
          <w:lang w:val="pl"/>
        </w:rPr>
        <w:t xml:space="preserve">Uchwała Nr  </w:t>
      </w:r>
    </w:p>
    <w:p w14:paraId="65A40C6A" w14:textId="77777777" w:rsidR="007575FB" w:rsidRDefault="007575FB" w:rsidP="007575FB">
      <w:pPr>
        <w:pStyle w:val="Teksttreci20"/>
        <w:shd w:val="clear" w:color="auto" w:fill="auto"/>
        <w:spacing w:after="187"/>
        <w:ind w:left="60"/>
        <w:rPr>
          <w:rStyle w:val="Teksttreci2"/>
          <w:rFonts w:ascii="Times New Roman" w:eastAsia="Times New Roman" w:hAnsi="Times New Roman" w:cs="Times New Roman"/>
          <w:color w:val="000000"/>
          <w:lang w:val="pl"/>
        </w:rPr>
      </w:pPr>
      <w:r>
        <w:rPr>
          <w:rStyle w:val="Teksttreci2"/>
          <w:rFonts w:ascii="Times New Roman" w:eastAsia="Times New Roman" w:hAnsi="Times New Roman" w:cs="Times New Roman"/>
          <w:color w:val="000000"/>
          <w:lang w:val="pl"/>
        </w:rPr>
        <w:t>Rady Miejskiej w Rogoźnie</w:t>
      </w:r>
    </w:p>
    <w:p w14:paraId="617D223C" w14:textId="77777777" w:rsidR="007575FB" w:rsidRDefault="007575FB" w:rsidP="007575FB">
      <w:pPr>
        <w:pStyle w:val="Teksttreci20"/>
        <w:shd w:val="clear" w:color="auto" w:fill="auto"/>
        <w:spacing w:after="187"/>
        <w:ind w:left="60"/>
      </w:pPr>
      <w:r>
        <w:rPr>
          <w:rStyle w:val="Teksttreci2"/>
          <w:rFonts w:ascii="Times New Roman" w:eastAsia="Times New Roman" w:hAnsi="Times New Roman" w:cs="Times New Roman"/>
          <w:color w:val="000000"/>
          <w:lang w:val="pl"/>
        </w:rPr>
        <w:t xml:space="preserve"> z dnia </w:t>
      </w:r>
    </w:p>
    <w:p w14:paraId="18974EF0" w14:textId="77777777" w:rsidR="007575FB" w:rsidRDefault="007575FB" w:rsidP="007575FB">
      <w:pPr>
        <w:pStyle w:val="Teksttreci20"/>
        <w:shd w:val="clear" w:color="auto" w:fill="auto"/>
        <w:spacing w:after="365" w:line="240" w:lineRule="exact"/>
        <w:ind w:left="20"/>
        <w:jc w:val="both"/>
      </w:pPr>
      <w:r>
        <w:rPr>
          <w:rStyle w:val="Teksttreci2"/>
          <w:rFonts w:ascii="Times New Roman" w:eastAsia="Times New Roman" w:hAnsi="Times New Roman" w:cs="Times New Roman"/>
          <w:color w:val="000000"/>
          <w:lang w:val="pl"/>
        </w:rPr>
        <w:t>w sprawie: wskazania przedstawiciela do Powiatowej Rady Rynku Pracy</w:t>
      </w:r>
    </w:p>
    <w:p w14:paraId="7FBBF951" w14:textId="082FDFAE" w:rsidR="007575FB" w:rsidRDefault="007575FB" w:rsidP="007575FB">
      <w:pPr>
        <w:pStyle w:val="Teksttreci0"/>
        <w:shd w:val="clear" w:color="auto" w:fill="auto"/>
        <w:spacing w:before="0"/>
        <w:ind w:left="20" w:right="100" w:firstLine="0"/>
      </w:pP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Na podstawie art. 18 ust. 1 ustawy z dnia 8 marca 1990 r. o samorządzie gminnym (t.j. Dz.U. z 2025 r. poz. 1153) w związku z art. 12 ust. 1</w:t>
      </w:r>
      <w:r w:rsidR="00416385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i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art. 10 </w:t>
      </w:r>
      <w:r w:rsidR="00416385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ust. 4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ustawy z dnia 20 marca 2025 r. </w:t>
      </w:r>
      <w:r w:rsidR="00D86439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o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rynku pracy i służbach zatrudnienia</w:t>
      </w:r>
      <w:r w:rsidR="00416385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(Dz. U. Z 2025 poz. 620)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</w:t>
      </w: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Rada Miejska w Rogoźnie uchwala, co następuje:</w:t>
      </w:r>
    </w:p>
    <w:p w14:paraId="6958981A" w14:textId="77777777" w:rsidR="007575FB" w:rsidRDefault="007575FB" w:rsidP="007575FB">
      <w:pPr>
        <w:pStyle w:val="Teksttreci0"/>
        <w:shd w:val="clear" w:color="auto" w:fill="auto"/>
        <w:spacing w:before="0" w:after="187"/>
        <w:ind w:left="440" w:right="100"/>
        <w:jc w:val="left"/>
      </w:pP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§ 1. Wskazuje się pana/ą                    jako przedstawiciela do Powiatowej Rady Rynku Pracy.</w:t>
      </w:r>
    </w:p>
    <w:p w14:paraId="06D00B12" w14:textId="77777777" w:rsidR="007575FB" w:rsidRDefault="007575FB" w:rsidP="007575FB">
      <w:pPr>
        <w:pStyle w:val="Teksttreci0"/>
        <w:shd w:val="clear" w:color="auto" w:fill="auto"/>
        <w:spacing w:before="0" w:after="242" w:line="240" w:lineRule="exact"/>
        <w:ind w:left="20" w:firstLine="0"/>
        <w:rPr>
          <w:rStyle w:val="Teksttreci"/>
          <w:rFonts w:ascii="Times New Roman" w:eastAsia="Times New Roman" w:hAnsi="Times New Roman" w:cs="Times New Roman"/>
          <w:color w:val="000000"/>
          <w:lang w:val="pl"/>
        </w:rPr>
      </w:pP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§ 2. Wykonanie uchwały powierza się Burmistrzowi Rogoźna.</w:t>
      </w:r>
    </w:p>
    <w:p w14:paraId="76455B0C" w14:textId="4637718E" w:rsidR="007575FB" w:rsidRDefault="007575FB" w:rsidP="007575FB">
      <w:pPr>
        <w:pStyle w:val="Teksttreci0"/>
        <w:shd w:val="clear" w:color="auto" w:fill="auto"/>
        <w:spacing w:before="0" w:after="242" w:line="240" w:lineRule="exact"/>
        <w:ind w:left="20" w:firstLine="0"/>
        <w:rPr>
          <w:rStyle w:val="Teksttreci"/>
          <w:rFonts w:ascii="Times New Roman" w:eastAsia="Times New Roman" w:hAnsi="Times New Roman" w:cs="Times New Roman"/>
          <w:color w:val="000000"/>
          <w:lang w:val="pl"/>
        </w:rPr>
      </w:pP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§ 3. Traci moc uchwała nr 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III</w:t>
      </w: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/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26</w:t>
      </w: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/20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24</w:t>
      </w: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Rady Miejskiej w Rogoźnie z dnia 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6 czerwca</w:t>
      </w: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   </w:t>
      </w:r>
    </w:p>
    <w:p w14:paraId="5DC2CD53" w14:textId="6E99C39E" w:rsidR="007575FB" w:rsidRDefault="007575FB" w:rsidP="007575FB">
      <w:pPr>
        <w:pStyle w:val="Teksttreci0"/>
        <w:shd w:val="clear" w:color="auto" w:fill="auto"/>
        <w:spacing w:before="0" w:after="242" w:line="240" w:lineRule="exact"/>
        <w:ind w:left="20" w:firstLine="0"/>
      </w:pP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      20</w:t>
      </w:r>
      <w:r w:rsidR="00895274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24</w:t>
      </w: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 xml:space="preserve"> roku w sprawie wskazania przedstawiciela do Powiatowej Rady Rynku Pracy.</w:t>
      </w:r>
    </w:p>
    <w:p w14:paraId="154BCDA2" w14:textId="77777777" w:rsidR="007575FB" w:rsidRDefault="007575FB" w:rsidP="007575FB">
      <w:pPr>
        <w:pStyle w:val="Teksttreci0"/>
        <w:shd w:val="clear" w:color="auto" w:fill="auto"/>
        <w:spacing w:before="0" w:after="1512" w:line="240" w:lineRule="exact"/>
        <w:ind w:left="20" w:firstLine="0"/>
      </w:pPr>
      <w:r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§ 4. Uchwała wchodzi w życie z dniem podjęcia.</w:t>
      </w:r>
    </w:p>
    <w:p w14:paraId="181C8995" w14:textId="77777777" w:rsidR="007575FB" w:rsidRDefault="007575FB" w:rsidP="007575FB"/>
    <w:p w14:paraId="19D6E8C8" w14:textId="77777777" w:rsidR="007575FB" w:rsidRDefault="007575FB" w:rsidP="007575FB"/>
    <w:p w14:paraId="64ACF75A" w14:textId="77777777" w:rsidR="007575FB" w:rsidRDefault="007575FB" w:rsidP="007575FB"/>
    <w:p w14:paraId="5A9A2876" w14:textId="77777777" w:rsidR="007575FB" w:rsidRDefault="007575FB" w:rsidP="007575FB"/>
    <w:p w14:paraId="670F1EDE" w14:textId="77777777" w:rsidR="007575FB" w:rsidRDefault="007575FB" w:rsidP="007575FB"/>
    <w:p w14:paraId="4A2008FC" w14:textId="77777777" w:rsidR="007575FB" w:rsidRDefault="007575FB" w:rsidP="007575FB"/>
    <w:p w14:paraId="4A057952" w14:textId="77777777" w:rsidR="007575FB" w:rsidRDefault="007575FB" w:rsidP="007575FB"/>
    <w:p w14:paraId="4F0C2D75" w14:textId="77777777" w:rsidR="007575FB" w:rsidRDefault="007575FB" w:rsidP="007575FB"/>
    <w:p w14:paraId="2138C636" w14:textId="77777777" w:rsidR="007575FB" w:rsidRDefault="007575FB" w:rsidP="007575FB"/>
    <w:p w14:paraId="1A18BDE4" w14:textId="77777777" w:rsidR="007575FB" w:rsidRDefault="007575FB" w:rsidP="007575FB"/>
    <w:p w14:paraId="4239971D" w14:textId="77777777" w:rsidR="007575FB" w:rsidRDefault="007575FB" w:rsidP="007575FB"/>
    <w:p w14:paraId="366711B9" w14:textId="77777777" w:rsidR="007575FB" w:rsidRDefault="007575FB" w:rsidP="007575FB"/>
    <w:p w14:paraId="2B1FA60C" w14:textId="77777777" w:rsidR="007575FB" w:rsidRDefault="007575FB" w:rsidP="007575FB"/>
    <w:p w14:paraId="7831EAE7" w14:textId="77777777" w:rsidR="007575FB" w:rsidRDefault="007575FB" w:rsidP="007575FB"/>
    <w:p w14:paraId="2E0DAA3D" w14:textId="77777777" w:rsidR="007575FB" w:rsidRDefault="007575FB" w:rsidP="007575FB">
      <w:pPr>
        <w:ind w:left="2832" w:firstLine="708"/>
      </w:pPr>
      <w:r>
        <w:t>UZASADNIENIE</w:t>
      </w:r>
    </w:p>
    <w:p w14:paraId="5D48A59F" w14:textId="29C5346A" w:rsidR="007575FB" w:rsidRPr="00211511" w:rsidRDefault="007575FB" w:rsidP="007575FB">
      <w:pPr>
        <w:widowControl w:val="0"/>
        <w:spacing w:after="0" w:line="398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Starosta Obornicki pismem z dnia </w:t>
      </w:r>
      <w:r w:rsidR="008952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27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</w:t>
      </w:r>
      <w:r w:rsidR="008952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listopada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2</w:t>
      </w:r>
      <w:r w:rsidR="008952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5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r. znak 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R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33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.</w:t>
      </w:r>
      <w:r w:rsidR="008952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42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.2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02</w:t>
      </w:r>
      <w:r w:rsidR="008952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5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. wystąpił</w:t>
      </w:r>
    </w:p>
    <w:p w14:paraId="4706BF32" w14:textId="77777777" w:rsidR="007575FB" w:rsidRPr="00211511" w:rsidRDefault="007575FB" w:rsidP="007575FB">
      <w:pPr>
        <w:widowControl w:val="0"/>
        <w:tabs>
          <w:tab w:val="left" w:pos="298"/>
        </w:tabs>
        <w:spacing w:after="0" w:line="398" w:lineRule="exact"/>
        <w:ind w:right="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o 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wyznaczenie kandydata, celem powołania w skład Powiatowej Rady Rynku Pracy (w związku z upływem kadencji dotychczasowej Powiatowej Rady Rynku Pracy).</w:t>
      </w:r>
    </w:p>
    <w:p w14:paraId="35AAB43A" w14:textId="41D9F3BA" w:rsidR="007575FB" w:rsidRPr="00211511" w:rsidRDefault="007575FB" w:rsidP="00D86439">
      <w:pPr>
        <w:widowControl w:val="0"/>
        <w:spacing w:after="0" w:line="398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Zgodnie </w:t>
      </w:r>
      <w:r w:rsidR="00D86439"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 z art. </w:t>
      </w:r>
      <w:r w:rsidR="00D86439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12</w:t>
      </w:r>
      <w:r w:rsidR="00D86439">
        <w:rPr>
          <w:rStyle w:val="Teksttreci"/>
          <w:rFonts w:ascii="Times New Roman" w:eastAsia="Times New Roman" w:hAnsi="Times New Roman" w:cs="Times New Roman"/>
          <w:color w:val="000000"/>
          <w:sz w:val="24"/>
          <w:szCs w:val="24"/>
          <w:lang w:val="pl"/>
        </w:rPr>
        <w:t xml:space="preserve"> </w:t>
      </w:r>
      <w:r w:rsidR="00D86439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ust. 1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. ustawy z dnia </w:t>
      </w:r>
      <w:r w:rsidR="00D86439">
        <w:rPr>
          <w:rStyle w:val="Teksttreci"/>
          <w:rFonts w:ascii="Times New Roman" w:eastAsia="Times New Roman" w:hAnsi="Times New Roman" w:cs="Times New Roman"/>
          <w:color w:val="000000"/>
          <w:lang w:val="pl"/>
        </w:rPr>
        <w:t>20 marca 2025 r. o rynku pracy i służbach zatrudnienia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(t.j. Dz.U. z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2</w:t>
      </w:r>
      <w:r w:rsidR="00D86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5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r. poz. </w:t>
      </w:r>
      <w:r w:rsidR="00D86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620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t.j.</w:t>
      </w: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), starosta może powoływać w skład rady rynku pracy trzech przedstawicieli spośród organów jednostek samorządu terytorialnego lub nauki o szczególnej wiedzy i autorytecie w obszarze działania tej rady.</w:t>
      </w:r>
    </w:p>
    <w:p w14:paraId="70D0ECCF" w14:textId="700207D9" w:rsidR="007575FB" w:rsidRPr="00211511" w:rsidRDefault="007575FB" w:rsidP="007575FB">
      <w:pPr>
        <w:widowControl w:val="0"/>
        <w:spacing w:after="400" w:line="398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211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Z uwagi na pismo Starosty Obornickiego, tj. upływ kadencji dotychczasowej Powiatowej Rady Rynku Pracy i konieczność powołania nowej, podjęcie niniejszej uchwały jest uzasadnione.</w:t>
      </w:r>
    </w:p>
    <w:p w14:paraId="098D81BE" w14:textId="77777777" w:rsidR="00C04567" w:rsidRDefault="00C04567"/>
    <w:sectPr w:rsidR="00C0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06E2C"/>
    <w:multiLevelType w:val="multilevel"/>
    <w:tmpl w:val="D826E79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57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80"/>
    <w:rsid w:val="002D43A2"/>
    <w:rsid w:val="00416385"/>
    <w:rsid w:val="00425043"/>
    <w:rsid w:val="006244F8"/>
    <w:rsid w:val="007575FB"/>
    <w:rsid w:val="00895274"/>
    <w:rsid w:val="008D0E83"/>
    <w:rsid w:val="00B64B80"/>
    <w:rsid w:val="00C04567"/>
    <w:rsid w:val="00D86439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6563"/>
  <w15:chartTrackingRefBased/>
  <w15:docId w15:val="{8784542E-A841-4D0B-A55E-F6A810EA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5F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B80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7575FB"/>
    <w:rPr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575F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575FB"/>
    <w:pPr>
      <w:widowControl w:val="0"/>
      <w:shd w:val="clear" w:color="auto" w:fill="FFFFFF"/>
      <w:spacing w:after="60" w:line="398" w:lineRule="exact"/>
      <w:jc w:val="center"/>
    </w:pPr>
    <w:rPr>
      <w:sz w:val="24"/>
      <w:szCs w:val="24"/>
    </w:rPr>
  </w:style>
  <w:style w:type="paragraph" w:customStyle="1" w:styleId="Teksttreci0">
    <w:name w:val="Tekst treści"/>
    <w:basedOn w:val="Normalny"/>
    <w:link w:val="Teksttreci"/>
    <w:rsid w:val="007575FB"/>
    <w:pPr>
      <w:widowControl w:val="0"/>
      <w:shd w:val="clear" w:color="auto" w:fill="FFFFFF"/>
      <w:spacing w:before="540" w:after="180" w:line="398" w:lineRule="exact"/>
      <w:ind w:hanging="420"/>
      <w:jc w:val="both"/>
    </w:pPr>
    <w:rPr>
      <w:sz w:val="24"/>
      <w:szCs w:val="24"/>
    </w:rPr>
  </w:style>
  <w:style w:type="character" w:customStyle="1" w:styleId="Teksttreci4Exact">
    <w:name w:val="Tekst treści (4) Exact"/>
    <w:basedOn w:val="Domylnaczcionkaakapitu"/>
    <w:link w:val="Teksttreci4"/>
    <w:rsid w:val="007575FB"/>
    <w:rPr>
      <w:spacing w:val="8"/>
      <w:w w:val="50"/>
      <w:sz w:val="26"/>
      <w:szCs w:val="26"/>
      <w:shd w:val="clear" w:color="auto" w:fill="FFFFFF"/>
    </w:rPr>
  </w:style>
  <w:style w:type="paragraph" w:customStyle="1" w:styleId="Teksttreci4">
    <w:name w:val="Tekst treści (4)"/>
    <w:basedOn w:val="Normalny"/>
    <w:link w:val="Teksttreci4Exact"/>
    <w:rsid w:val="007575FB"/>
    <w:pPr>
      <w:widowControl w:val="0"/>
      <w:shd w:val="clear" w:color="auto" w:fill="FFFFFF"/>
      <w:spacing w:after="0" w:line="0" w:lineRule="atLeast"/>
    </w:pPr>
    <w:rPr>
      <w:spacing w:val="8"/>
      <w:w w:val="5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cp:lastPrinted>2025-12-03T10:17:00Z</cp:lastPrinted>
  <dcterms:created xsi:type="dcterms:W3CDTF">2025-12-03T10:17:00Z</dcterms:created>
  <dcterms:modified xsi:type="dcterms:W3CDTF">2025-12-04T10:01:00Z</dcterms:modified>
</cp:coreProperties>
</file>