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021D4" w14:textId="36A33241" w:rsidR="007E1A5A" w:rsidRPr="007E1A5A" w:rsidRDefault="007E1A5A" w:rsidP="007E1A5A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7E1A5A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Uchwała Nr …/…/202</w:t>
      </w:r>
      <w:r w:rsidR="00245406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5</w:t>
      </w:r>
    </w:p>
    <w:p w14:paraId="365E7A23" w14:textId="77777777" w:rsidR="007E1A5A" w:rsidRPr="007E1A5A" w:rsidRDefault="007E1A5A" w:rsidP="007E1A5A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7E1A5A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Rady Miejskiej w Rogoźnie</w:t>
      </w:r>
    </w:p>
    <w:p w14:paraId="61806C6D" w14:textId="2879B95D" w:rsidR="007E1A5A" w:rsidRPr="007E1A5A" w:rsidRDefault="007E1A5A" w:rsidP="007E1A5A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7E1A5A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z dnia </w:t>
      </w:r>
      <w:r w:rsidR="00213119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30 grudnia</w:t>
      </w:r>
      <w:r w:rsidRPr="007E1A5A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 202</w:t>
      </w:r>
      <w:r w:rsidR="00245406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5</w:t>
      </w:r>
      <w:r w:rsidRPr="007E1A5A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 r.</w:t>
      </w:r>
    </w:p>
    <w:p w14:paraId="5E6C1571" w14:textId="6E5F2225" w:rsidR="007E1A5A" w:rsidRPr="007E1A5A" w:rsidRDefault="007E1A5A" w:rsidP="007E1A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zmieniająca u</w:t>
      </w:r>
      <w:r w:rsidRPr="007E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chwał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ę</w:t>
      </w:r>
      <w:r w:rsidRPr="007E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AD61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</w:t>
      </w:r>
      <w:r w:rsidRPr="007E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 XXVII/258/2016 Rady Miejskiej w Rogoźnie z dnia 22 czerwca 2016 r. w sprawie likwidacji Zespołu Ekonomiczno-Administracyjnego Placówek Oświatowych w Rogoźnie i utworzenia Centrum Usług Wspólnych w Rogoźnie i nadania statutu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</w:p>
    <w:p w14:paraId="7BFF6B20" w14:textId="3CBD358F" w:rsidR="007E1A5A" w:rsidRPr="007E1A5A" w:rsidRDefault="007E1A5A" w:rsidP="007E1A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10a pkt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</w:t>
      </w: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art. 10b ust. 1 i ust. 2 ustawy z dnia 8 marca 1990 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samorządzie gminnym (</w:t>
      </w:r>
      <w:proofErr w:type="spellStart"/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Dz.U. z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2454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poz.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12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1153</w:t>
      </w: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Rada Miejska w Rogoźnie uchwala, co następuje:</w:t>
      </w:r>
    </w:p>
    <w:p w14:paraId="10BD940D" w14:textId="743152B0" w:rsidR="007E1A5A" w:rsidRPr="007E1A5A" w:rsidRDefault="007E1A5A" w:rsidP="009E7A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1.</w:t>
      </w: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Zmienia się </w:t>
      </w:r>
      <w:r w:rsid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chwałę Nr XXVII/258/2016 Rady Miejskiej w Rogoźnie z dnia 22 czerwca 2016 r. w sprawie likwidacji Zespołu Ekonomiczno-Administracyjnego Placówek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Oświatowych w Rogoźnie i utworzenia Centrum Usług Wspólnych w Rogoźnie i nadania statutu</w:t>
      </w:r>
      <w:r w:rsid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AD6124" w:rsidRP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zmienioną uchwałą nr LXIX/597/2018</w:t>
      </w:r>
      <w:r w:rsid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D6124" w:rsidRP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Rady Miejskiej w Rogoźnie z dnia 26 września 2018 r.</w:t>
      </w:r>
      <w:r w:rsidR="00812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uchwałą n</w:t>
      </w:r>
      <w:r w:rsidR="00AD6124" w:rsidRP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 LIX/583/2021</w:t>
      </w:r>
      <w:r w:rsid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D6124" w:rsidRP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Rady Miejskiej w Rogoźnie</w:t>
      </w:r>
      <w:r w:rsid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D6124" w:rsidRP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30 grudnia 2021 r.</w:t>
      </w:r>
      <w:r w:rsidR="00FA61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812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uchwałą n</w:t>
      </w:r>
      <w:r w:rsidR="008124EF" w:rsidRP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 </w:t>
      </w:r>
      <w:r w:rsidR="008124EF" w:rsidRPr="00812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XIII/138/2024</w:t>
      </w:r>
      <w:r w:rsidR="00812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124EF" w:rsidRP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Rady Miejskiej w Rogoźnie</w:t>
      </w:r>
      <w:r w:rsidR="00812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124EF" w:rsidRP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30 grudnia 202</w:t>
      </w:r>
      <w:r w:rsidR="00812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="008124EF" w:rsidRP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</w:t>
      </w:r>
      <w:r w:rsidR="00FA61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uchwałą n</w:t>
      </w:r>
      <w:r w:rsidR="00FA61B1" w:rsidRP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 </w:t>
      </w:r>
      <w:r w:rsidR="00FA61B1" w:rsidRPr="00812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X</w:t>
      </w:r>
      <w:r w:rsidR="00FA61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XIV</w:t>
      </w:r>
      <w:r w:rsidR="00FA61B1" w:rsidRPr="00812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</w:t>
      </w:r>
      <w:r w:rsidR="00FA61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272</w:t>
      </w:r>
      <w:r w:rsidR="00FA61B1" w:rsidRPr="00812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/202</w:t>
      </w:r>
      <w:r w:rsidR="00FA61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 </w:t>
      </w:r>
      <w:r w:rsidR="00FA61B1" w:rsidRP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Rady Miejskiej w Rogoźnie</w:t>
      </w:r>
      <w:r w:rsidR="00FA61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A61B1" w:rsidRP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dnia </w:t>
      </w:r>
      <w:r w:rsidR="00FA61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24 września 2025</w:t>
      </w:r>
      <w:r w:rsidR="00FA61B1" w:rsidRPr="00AD61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</w:t>
      </w:r>
      <w:r w:rsidR="00AD0C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ten sposób, że:</w:t>
      </w:r>
    </w:p>
    <w:p w14:paraId="53E58014" w14:textId="6E3FAC8C" w:rsidR="007E1A5A" w:rsidRDefault="008B1762" w:rsidP="009E7A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</w:t>
      </w:r>
      <w:r w:rsidR="007E1A5A"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65E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uchwały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dodaje się </w:t>
      </w:r>
      <w:r w:rsidR="00D65E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65E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brzmieniu</w:t>
      </w:r>
      <w:r w:rsidR="007E1A5A"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14:paraId="55792AD1" w14:textId="77777777" w:rsidR="00212038" w:rsidRPr="00212038" w:rsidRDefault="00212038" w:rsidP="009E7ACB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20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Centrum prowadzi również sprawy dotyczące udzielania, rozliczania oraz przeprowadzania kontroli prawidłowości pobrania i wykorzystania dotacji udzielanych z budżetu Gminy Rogoźno dla niepublicznych szkół, przedszkoli, oddziałów przedszkolnych w szkołach podstawowych oraz innych form wychowania przedszkolnego prowadzonych przez osoby fizyczne i osoby prawne niebędące jednostkami samorządu terytorialnego.</w:t>
      </w:r>
    </w:p>
    <w:p w14:paraId="6B23094C" w14:textId="77777777" w:rsidR="00D65E8E" w:rsidRPr="008B1762" w:rsidRDefault="00D65E8E" w:rsidP="009E7ACB">
      <w:pPr>
        <w:pStyle w:val="Akapitzlist"/>
        <w:spacing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03A8A72" w14:textId="1AB05AD9" w:rsidR="007E1A5A" w:rsidRPr="00D65E8E" w:rsidRDefault="007E1A5A" w:rsidP="009E7ACB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5E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Statut Centrum Usług Wspólnych w Rogoźnie, stanowiąc</w:t>
      </w:r>
      <w:r w:rsidR="00714750" w:rsidRPr="00D65E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D65E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załącznik do ww. uchwały, otrzymuje brzmienie</w:t>
      </w:r>
      <w:r w:rsidR="00714750" w:rsidRPr="00D65E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jak załącznik do niniejszej uchwały. </w:t>
      </w:r>
    </w:p>
    <w:p w14:paraId="3D10186C" w14:textId="2A887EA3" w:rsidR="007E1A5A" w:rsidRPr="007E1A5A" w:rsidRDefault="007E1A5A" w:rsidP="00C700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2.</w:t>
      </w: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Wykonanie uchwały powierza się Burmistrzowi Rogoźna.</w:t>
      </w:r>
    </w:p>
    <w:p w14:paraId="2D85CD23" w14:textId="6F42311E" w:rsidR="007E1A5A" w:rsidRPr="007E1A5A" w:rsidRDefault="007E1A5A" w:rsidP="00C700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3.</w:t>
      </w: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Uchwała wchodzi w życie z dniem </w:t>
      </w:r>
      <w:r w:rsidR="00812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podjęcia.</w:t>
      </w:r>
    </w:p>
    <w:p w14:paraId="2795FE45" w14:textId="77777777" w:rsidR="007B68E5" w:rsidRDefault="007B68E5" w:rsidP="007E1A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C78DD2" w14:textId="77777777" w:rsidR="007B68E5" w:rsidRDefault="007B68E5" w:rsidP="007E1A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162595" w14:textId="77777777" w:rsidR="007B68E5" w:rsidRDefault="007B68E5" w:rsidP="007E1A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902480" w14:textId="77777777" w:rsidR="007B68E5" w:rsidRDefault="007B68E5" w:rsidP="007E1A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C6E61C" w14:textId="77777777" w:rsidR="007B68E5" w:rsidRDefault="007B68E5" w:rsidP="007E1A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9EF92A" w14:textId="77777777" w:rsidR="007B68E5" w:rsidRDefault="007B68E5" w:rsidP="008B17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7F2090" w14:textId="77777777" w:rsidR="008B1762" w:rsidRDefault="008B1762" w:rsidP="008B17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ECF7A4" w14:textId="71093622" w:rsidR="007E1A5A" w:rsidRPr="007E1A5A" w:rsidRDefault="007E1A5A" w:rsidP="007B68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Uzasadnienie</w:t>
      </w:r>
    </w:p>
    <w:p w14:paraId="44E53A40" w14:textId="3CE207B5" w:rsidR="007E1A5A" w:rsidRPr="007E1A5A" w:rsidRDefault="007E1A5A" w:rsidP="00AD0CF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Uchwałą Nr XXVII/258/2016 Rady Miejskiej w Rogoźnie z dnia 22 czerwca 2016 r. </w:t>
      </w:r>
      <w:r w:rsidR="00AD0C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sprawie likwidacji Zespołu Ekonomiczno-Administracyjnego Placówek Oświatowych </w:t>
      </w:r>
      <w:r w:rsidR="00AD0C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Rogoźnie i utworzenia Centrum Usług Wspólnych w Rogoźnie i nadania statutu, określone zostały jednostki obsługiwane przez Centrum</w:t>
      </w:r>
      <w:r w:rsidR="00FA61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jego zadania, natomiast w </w:t>
      </w:r>
      <w:r w:rsidR="002011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kolejnych uchwałach zmieniających dokon</w:t>
      </w:r>
      <w:r w:rsidR="00FA61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ywa</w:t>
      </w:r>
      <w:r w:rsidR="002011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 uszczegółowienia zadań Centrum.</w:t>
      </w:r>
    </w:p>
    <w:p w14:paraId="2E7F68D3" w14:textId="5A9AD62A" w:rsidR="00D81FFD" w:rsidRDefault="00201151" w:rsidP="00D81FF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uwagi na okoliczność, iż Centrum </w:t>
      </w:r>
      <w:r w:rsidR="00FA61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będzie dodatkowo realizowało zadania dotychczas wykonywane przez Urząd Miejski w Rogoźnie, tj. </w:t>
      </w:r>
      <w:r w:rsidR="00D81F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prowadzenie spraw związanych </w:t>
      </w:r>
      <w:r w:rsidR="00D81F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z udzielaniem, rozliczaniem i kontrolowaniem dotacji dla niepublicznych szkół i przedszkoli działających na terenie Gminy Rogoźno, koniecznym stało się dokonanie zmiany w Statucie Centrum </w:t>
      </w:r>
      <w:r w:rsidR="009E7A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dodanie </w:t>
      </w:r>
      <w:r w:rsidR="00D81F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§ 3 ust</w:t>
      </w:r>
      <w:r w:rsidR="009E7A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ępu 3 </w:t>
      </w:r>
      <w:r w:rsidR="00DE17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treści:</w:t>
      </w:r>
    </w:p>
    <w:p w14:paraId="0116ECC4" w14:textId="77777777" w:rsidR="009E7ACB" w:rsidRPr="00DD7867" w:rsidRDefault="009E7ACB" w:rsidP="009E7ACB">
      <w:pPr>
        <w:pStyle w:val="Default"/>
        <w:numPr>
          <w:ilvl w:val="0"/>
          <w:numId w:val="12"/>
        </w:numPr>
        <w:spacing w:after="14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>Centrum prowadzi również sprawy dotyczące u</w:t>
      </w:r>
      <w:r w:rsidRPr="00DE17F8">
        <w:rPr>
          <w:rFonts w:ascii="Times New Roman" w:eastAsia="Times New Roman" w:hAnsi="Times New Roman" w:cs="Times New Roman"/>
          <w:lang w:eastAsia="pl-PL"/>
        </w:rPr>
        <w:t>dzielani</w:t>
      </w:r>
      <w:r>
        <w:rPr>
          <w:rFonts w:ascii="Times New Roman" w:eastAsia="Times New Roman" w:hAnsi="Times New Roman" w:cs="Times New Roman"/>
          <w:lang w:eastAsia="pl-PL"/>
        </w:rPr>
        <w:t xml:space="preserve">a, </w:t>
      </w:r>
      <w:r w:rsidRPr="00DE17F8">
        <w:rPr>
          <w:rFonts w:ascii="Times New Roman" w:eastAsia="Times New Roman" w:hAnsi="Times New Roman" w:cs="Times New Roman"/>
          <w:lang w:eastAsia="pl-PL"/>
        </w:rPr>
        <w:t>rozliczani</w:t>
      </w:r>
      <w:r>
        <w:rPr>
          <w:rFonts w:ascii="Times New Roman" w:eastAsia="Times New Roman" w:hAnsi="Times New Roman" w:cs="Times New Roman"/>
          <w:lang w:eastAsia="pl-PL"/>
        </w:rPr>
        <w:t>a</w:t>
      </w:r>
      <w:r w:rsidRPr="00DE17F8">
        <w:rPr>
          <w:rFonts w:ascii="Times New Roman" w:eastAsia="Times New Roman" w:hAnsi="Times New Roman" w:cs="Times New Roman"/>
          <w:lang w:eastAsia="pl-PL"/>
        </w:rPr>
        <w:t xml:space="preserve"> oraz przeprowadzani</w:t>
      </w:r>
      <w:r>
        <w:rPr>
          <w:rFonts w:ascii="Times New Roman" w:eastAsia="Times New Roman" w:hAnsi="Times New Roman" w:cs="Times New Roman"/>
          <w:lang w:eastAsia="pl-PL"/>
        </w:rPr>
        <w:t>a</w:t>
      </w:r>
      <w:r w:rsidRPr="00DE17F8">
        <w:rPr>
          <w:rFonts w:ascii="Times New Roman" w:eastAsia="Times New Roman" w:hAnsi="Times New Roman" w:cs="Times New Roman"/>
          <w:lang w:eastAsia="pl-PL"/>
        </w:rPr>
        <w:t xml:space="preserve"> kontroli prawidłowości pobrania i wykorzystania dotacji udzielanych z budżetu Gminy Rogoźno dla niepublicznych szkół, przedszkoli, oddziałów przedszkolnych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E17F8">
        <w:rPr>
          <w:rFonts w:ascii="Times New Roman" w:eastAsia="Times New Roman" w:hAnsi="Times New Roman" w:cs="Times New Roman"/>
          <w:lang w:eastAsia="pl-PL"/>
        </w:rPr>
        <w:t>w szkołach podstawowych oraz innych form wychowania przedszkolnego prowadzonych przez osoby fizyczne i osoby prawne niebędące jednostkami samorządu terytorialnego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14:paraId="7FA3E00E" w14:textId="1BDE0CB5" w:rsidR="008B1762" w:rsidRPr="00DE17F8" w:rsidRDefault="008B1762" w:rsidP="00DE17F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Analogiczny zapis dodano w § 3 ust. </w:t>
      </w:r>
      <w:r w:rsidR="009E7A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uchwały. </w:t>
      </w:r>
    </w:p>
    <w:p w14:paraId="22F1C4E0" w14:textId="4DC23531" w:rsidR="007C0D1A" w:rsidRPr="007E1A5A" w:rsidRDefault="007E1A5A" w:rsidP="00D81FF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E1A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związku z powyższym podjęcie niniejszej uchwały jest uzasadnione.</w:t>
      </w:r>
    </w:p>
    <w:sectPr w:rsidR="007C0D1A" w:rsidRPr="007E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12B3"/>
    <w:multiLevelType w:val="hybridMultilevel"/>
    <w:tmpl w:val="0D9ED3E4"/>
    <w:lvl w:ilvl="0" w:tplc="7A684DDA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54B4686"/>
    <w:multiLevelType w:val="hybridMultilevel"/>
    <w:tmpl w:val="AC9C6C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C4212"/>
    <w:multiLevelType w:val="hybridMultilevel"/>
    <w:tmpl w:val="B96845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3B3099"/>
    <w:multiLevelType w:val="hybridMultilevel"/>
    <w:tmpl w:val="15E0B1A4"/>
    <w:lvl w:ilvl="0" w:tplc="0415000F">
      <w:start w:val="1"/>
      <w:numFmt w:val="decimal"/>
      <w:lvlText w:val="%1.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" w15:restartNumberingAfterBreak="0">
    <w:nsid w:val="17B22D8C"/>
    <w:multiLevelType w:val="hybridMultilevel"/>
    <w:tmpl w:val="AA4219AA"/>
    <w:lvl w:ilvl="0" w:tplc="94449BAC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8455203"/>
    <w:multiLevelType w:val="hybridMultilevel"/>
    <w:tmpl w:val="9C88A866"/>
    <w:lvl w:ilvl="0" w:tplc="4702959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15D50"/>
    <w:multiLevelType w:val="hybridMultilevel"/>
    <w:tmpl w:val="3D06939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A095107"/>
    <w:multiLevelType w:val="hybridMultilevel"/>
    <w:tmpl w:val="5CD2715E"/>
    <w:lvl w:ilvl="0" w:tplc="5B02CEAA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E7A6951"/>
    <w:multiLevelType w:val="hybridMultilevel"/>
    <w:tmpl w:val="098242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4F27E73"/>
    <w:multiLevelType w:val="hybridMultilevel"/>
    <w:tmpl w:val="BED4754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79AB73C0"/>
    <w:multiLevelType w:val="multilevel"/>
    <w:tmpl w:val="E5464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97309F"/>
    <w:multiLevelType w:val="hybridMultilevel"/>
    <w:tmpl w:val="ACEA4076"/>
    <w:lvl w:ilvl="0" w:tplc="7638D4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920389">
    <w:abstractNumId w:val="10"/>
  </w:num>
  <w:num w:numId="2" w16cid:durableId="314064985">
    <w:abstractNumId w:val="8"/>
  </w:num>
  <w:num w:numId="3" w16cid:durableId="963268940">
    <w:abstractNumId w:val="2"/>
  </w:num>
  <w:num w:numId="4" w16cid:durableId="1736464039">
    <w:abstractNumId w:val="3"/>
  </w:num>
  <w:num w:numId="5" w16cid:durableId="1674601457">
    <w:abstractNumId w:val="9"/>
  </w:num>
  <w:num w:numId="6" w16cid:durableId="920211258">
    <w:abstractNumId w:val="6"/>
  </w:num>
  <w:num w:numId="7" w16cid:durableId="734280897">
    <w:abstractNumId w:val="1"/>
  </w:num>
  <w:num w:numId="8" w16cid:durableId="15936402">
    <w:abstractNumId w:val="7"/>
  </w:num>
  <w:num w:numId="9" w16cid:durableId="362826354">
    <w:abstractNumId w:val="0"/>
  </w:num>
  <w:num w:numId="10" w16cid:durableId="156728484">
    <w:abstractNumId w:val="11"/>
  </w:num>
  <w:num w:numId="11" w16cid:durableId="1991252333">
    <w:abstractNumId w:val="4"/>
  </w:num>
  <w:num w:numId="12" w16cid:durableId="6601566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5A"/>
    <w:rsid w:val="000C392D"/>
    <w:rsid w:val="001B6F80"/>
    <w:rsid w:val="00201151"/>
    <w:rsid w:val="00212038"/>
    <w:rsid w:val="00213119"/>
    <w:rsid w:val="00235F3B"/>
    <w:rsid w:val="00245406"/>
    <w:rsid w:val="00404DCC"/>
    <w:rsid w:val="004148DD"/>
    <w:rsid w:val="00571422"/>
    <w:rsid w:val="00617886"/>
    <w:rsid w:val="006865E4"/>
    <w:rsid w:val="00714750"/>
    <w:rsid w:val="007B68E5"/>
    <w:rsid w:val="007C0D1A"/>
    <w:rsid w:val="007E1A5A"/>
    <w:rsid w:val="008124EF"/>
    <w:rsid w:val="008B1762"/>
    <w:rsid w:val="009509C5"/>
    <w:rsid w:val="009E7ACB"/>
    <w:rsid w:val="00A21480"/>
    <w:rsid w:val="00AD0CF9"/>
    <w:rsid w:val="00AD6124"/>
    <w:rsid w:val="00B93D26"/>
    <w:rsid w:val="00C04C18"/>
    <w:rsid w:val="00C70084"/>
    <w:rsid w:val="00D61CB8"/>
    <w:rsid w:val="00D65E8E"/>
    <w:rsid w:val="00D81FFD"/>
    <w:rsid w:val="00DE17F8"/>
    <w:rsid w:val="00F402E4"/>
    <w:rsid w:val="00FA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6DB0B"/>
  <w15:chartTrackingRefBased/>
  <w15:docId w15:val="{0812BA45-732D-4E95-9B5F-34ED9D7E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1A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E1A5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865E4"/>
    <w:pPr>
      <w:ind w:left="720"/>
      <w:contextualSpacing/>
    </w:pPr>
  </w:style>
  <w:style w:type="paragraph" w:customStyle="1" w:styleId="Default">
    <w:name w:val="Default"/>
    <w:rsid w:val="009E7A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447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Polkowska</dc:creator>
  <cp:keywords/>
  <dc:description/>
  <cp:lastModifiedBy>Ewelina Polkowska</cp:lastModifiedBy>
  <cp:revision>9</cp:revision>
  <dcterms:created xsi:type="dcterms:W3CDTF">2025-12-08T07:52:00Z</dcterms:created>
  <dcterms:modified xsi:type="dcterms:W3CDTF">2025-12-08T09:31:00Z</dcterms:modified>
</cp:coreProperties>
</file>