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udzielenie bonifikaty od ceny sprzedaży działki nr 1921/23, położonej w obrębie ROGOŹNO przeznaczonej do zbycia na poprawę warunków zagospodarowania nieruchomości przyległej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ust.2 pkt 15 ustawy z dnia 8 marca 1990 r. o samorządzie gminnym (t.j. Dz.U. 2025 r. poz. 1153),  art. 68 ust.1 pkt 10 i ust.1b ustawy z dnia 21 sierpnia 1997 r. o gospodarce nieruchomościami (t.j. Dz.U. 2024 r. poz. 1145 z późn. zm.), Rada Miejska w Rogoźnie uchwala, co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następuję: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udzielenie bonifikaty w wysokości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80%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od ceny nabycia działki gruntu nr 1921/23 o pow.63m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położonej w obrębie ROGOŹNO, objętej księgą wieczystą KW PO1O/00025029/3, ustalonej na kwotę 11 500,00zł netto, sprzedawanej na poprawę warunków zagospodarowania nieruchomości przyległej, tj. działki nr 1921/7.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rozłożenia ceny sprzedaży na raty, stawkę bonifikaty określoną w §1 pomniejsza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30%.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Bonifikaty nie stosuje się, jeżeli właściciel nieruchomości polepszanej, tj. działki nr 1921/7 posiada zadłużenie z tytułu podatku od nieruchomości wobec Gminy Rogoźno związane z ww. działką gruntu.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Przeznaczona do sprzedaży nieruchomość stanowi własność Gminy Rogoźno. Sprzedaż nastąpi w trybie bezprzetargowym na polepszenie warunków zagospodarowania nieruchomości przyległej, tj. działki nr </w:t>
      </w:r>
      <w:r>
        <w:rPr>
          <w:color w:val="000000"/>
          <w:szCs w:val="20"/>
          <w:shd w:val="clear" w:color="auto" w:fill="FFFFFF"/>
        </w:rPr>
        <w:t>1921/7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przeznaczonej pod zabudowę budynkiem mieszkalnym jednorodzinnym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Właściciel działki nr </w:t>
      </w:r>
      <w:r>
        <w:rPr>
          <w:color w:val="000000"/>
          <w:szCs w:val="20"/>
          <w:shd w:val="clear" w:color="auto" w:fill="FFFFFF"/>
        </w:rPr>
        <w:t>1921/7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zwrócił się z wnioskiem o udzielenie bonifikaty od ceny sprzedaży nabycia gminnej działki nr </w:t>
      </w:r>
      <w:r>
        <w:rPr>
          <w:color w:val="000000"/>
          <w:szCs w:val="20"/>
          <w:shd w:val="clear" w:color="auto" w:fill="FFFFFF"/>
        </w:rPr>
        <w:t xml:space="preserve">1921/23.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Udzielenie bonifikaty od ceny sprzedaży działki nr </w:t>
      </w:r>
      <w:r>
        <w:rPr>
          <w:color w:val="000000"/>
          <w:szCs w:val="20"/>
          <w:shd w:val="clear" w:color="auto" w:fill="FFFFFF"/>
        </w:rPr>
        <w:t>1921/7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możliwe jest na podstawie art.68 ust.1 pkt 10 ustawy z dnia  21 sierpnia 1997 r. o gospodarce nieruchomościami (t.j. 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 poz.</w:t>
      </w:r>
      <w:r>
        <w:rPr>
          <w:color w:val="000000"/>
          <w:szCs w:val="20"/>
          <w:shd w:val="clear" w:color="auto" w:fill="FFFFFF"/>
        </w:rPr>
        <w:t>1145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późn. zm.).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nawiązaniu do 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1CE8B724-0612-4D75-8ED7-4070B624BA1B.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1CE8B724-0612-4D75-8ED7-4070B624BA1B.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udzielenie bonifikaty od ceny sprzedaży działki nr 1921/23, położonej w^obrębie ROGOŹNO przeznaczonej do zbycia na poprawę warunków zagospodarowania nieruchomości przyległej</dc:subject>
  <dc:creator>molederek</dc:creator>
  <cp:lastModifiedBy>molederek</cp:lastModifiedBy>
  <cp:revision>1</cp:revision>
  <dcterms:created xsi:type="dcterms:W3CDTF">2025-11-03T15:16:39Z</dcterms:created>
  <dcterms:modified xsi:type="dcterms:W3CDTF">2025-11-03T15:16:39Z</dcterms:modified>
  <cp:category>Akt prawny</cp:category>
</cp:coreProperties>
</file>