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21 października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Programu współpracy Gminy Rogoźno z organizacjami pozarządowymi oraz podmiotami, o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których mowa w art. 3 ust. 3 ustawy z dnia 24 kwietnia 2003 roku o działalności pożytku publicznego i o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wolontariacie w realizacji zadań pożytku publicznego na rok 2026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 18 ust. 2 pkt. 15 ustawy z dnia 8 marca 1990 r. o samorządzie gminnym (t.j. Dz. U. z 2025 r. poz. 1153) oraz art. 5a ust. 1 ustawy z dnia 24 kwietnia 2003 r. o działalności pożytku publicznego i o wolontariacie (t.j. Dz. U. z 2025 r. poz. 1338) Rada Miejska w Rogoźnie uchwala, co następuje:</w:t>
      </w:r>
    </w:p>
    <w:p w:rsidR="00A77B3E">
      <w:pPr>
        <w:keepNext w:val="0"/>
        <w:keepLines w:val="0"/>
        <w:spacing w:before="280" w:after="2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Program współpracy Gminy Rogoźno z organizacjami pozarządowymi oraz podmiotami, o których mowa w art. 3 ust. 3 ustawy z dnia 24 kwietnia 2003 roku o działalności pożytku publicznego i o wolontariacie w realizacji zadań pożytku publicznego na rok 2026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POSTANOWIENIA OGÓLNE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Program określa obszary i formy współpracy Gminy Rogoźno z organizacjami pozarządowymi i podmiotami prowadzącymi działalność pożytku publicznego, których realizacja związana będzie z wykorzystaniem środków publicznych.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Ilekroć w Programie jest mowa o: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,,Ustawie”- rozumie się przez to Ustawę z dnia 24 kwietnia 2003 roku o działalności pożytku publicznego i o wolontariacie (t.j. Dz.U. z 2025 r. poz. 1338),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„Gminie” - rozumie się przez to Gminę Rogoźno,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„organizacjach” - rozumie się przez to organizacje pozarządowe oraz inne podmioty działające na podstawie ustawy z dnia 24 kwietnia 2003 r. o działalności pożytku publicznego i o wolontariacie, o których mowa w art. 3 ust. 3 Ustawy,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„dotacji” - rozumie się przez to dotację w rozumieniu art. 127 ust.1 pkt 1 lit. E oraz art. 221 ustawy z dnia 27 sierpnia 2009 r. o finansach publicznych (t.j. Dz. U. z 2024 r. poz. 1530 z późn. zm.),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„konkursie” - rozumie się przez to otwarty konkurs ofert, o którym mowa w art. 11 ust. 2 i w art. 13 Ustawy.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CEL GŁÓWNY I CELE SZCZEGÓŁOWE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Celem głównym wprowadzenia Programu jest włączenie organizacji w realizację zadań publicznych oraz wzmocnienie aktywności obywatelskiej.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Cele szczegółowe: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budowanie partnerstwa między Gminą a organizacjami, służącego rozpoznawaniu i zaspokajaniu potrzeb mieszkańców,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wspieranie organizacji w ich codziennym działaniu,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rozwój aktywności fizycznej mieszkańców Gminy, wspieranie turystyki, propagowanie ekologii i zdrowego stylu życia,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przeciwdziałanie patologiom społecznym,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budowanie społeczeństwa obywatelskiego, poprzez aktywizację społeczności lokalnej i wspólne rozwiązywanie lokalnych problemów,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tworzenie warunków dla powstawania inicjatyw na rzecz społeczności lokalnej,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wprowadzenie nowatorskich działań na rzecz mieszkańców,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uzupełnienie działań Gminy w zakresie nieobjętym przez struktury samorządowe,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upowszechnianie i wprowadzanie w życie postanowień Ustawy,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polepszenie współpracy samorządu Gminy z organizacjami,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partnerstwo w realizacji zadań publicznych z podmiotami ekonomii społecznej,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stosowanie społecznie odpowiedzialnych zamówień publicznych dla podmiotów ekonomii społecznej.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ZASADY WSPÓŁPRACY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Gmina Rogoźno realizuje zadania publiczne we współpracy z organizacjami według poniżej wymienionych zasad: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zasada pomocniczości - Gmina powierza lub wspiera realizację zadań własnych organizacjom, które zapewniają ich wykonanie w sposób ekonomiczny, profesjonalny i terminowy,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zasada suwerenności - Gmina respektując odrębność i suwerenność organizacji uznaje ich prawo do samodzielnego definiowania i rozwiązywania problemów, w tym należących do sfer zadań publicznych umożliwiając organizacjom realizację zadań publicznych na zasadach określonych w Ustawie,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zasada partnerstwa - organizacje na zasadach i w formie określonej w Ustawie oraz według trybu wynikającego z innych przepisów, uczestniczą w identyfikowaniu i definiowaniu problemów społecznych, wypracowaniu sposobów ich rozwiązywania oraz wykonywaniu zadań publicznych,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zasada efektywności - Gmina Rogoźno przy zlecaniu organizacjom zadań publicznych dokonuje wyboru najefektywniejszego sposobu wykorzystania środków publicznych, przestrzegając zasad uczciwej konkurencji oraz z zachowaniem wymogów określonych przez prawo,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zasada uczciwej konkurencji oraz zasada jawności - kształtowane są przejrzyste zasady współpracy, oparte na równych i jawnych kryteriach wyboru realizatora zadania publicznego oraz zapewnienia równego dostępu do informacji.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FORMY WSPÓŁPRACY I SPOSÓB REALIZACJI PROGRAMU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Współpraca Gminy z organizacjami ma charakter finansowy i pozafinansowy.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form współpracy o charakterze finansowym należy zlecanie realizacji zadań publicznych, na zasadach określonych w Ustawie, które mogą przybrać jedną z form: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powierzenia wykonania zadania wraz z udzieleniem dotacji na finansowanie jego realizacji - w tym przypadku wyłoniona w wyniku konkursu organizacja realizuje współpracę na podstawie umowy o powierzenie wykonania zadania publicznego, a Gmina czuwa nad zgodnym z umową wykorzystywaniem przekazanych środków,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wsparcia wykonania zadania wraz z udzieleniem dotacji na dofinansowanie jego realizacji - w tym przypadku wyłoniona w wyniku konkursu organizacja realizuje współpracę na podstawie umowy o wsparcie wykonania zadania publicznego, a Gmina czuwa nad zgodnym z umową wykorzystywaniem przekazanych środków.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przypadku współpracy o charakterze finansowym obowiązywać będą następujące zasady: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ogłaszając konkurs na realizację zadań publicznych, Burmistrz Rogoźna, dla zachowania zasady jawności i uczciwej konkurencji, opublikuje informacje o nim w Biuletynie Informacji Publicznej Gminy oraz na tablicy ogłoszeniowej w Urzędzie Miejskim w Rogoźnie,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informacja o podmiotach ubiegających się o dotację, rodzaj zadań, wielkość wnioskowanej dotacji oraz lista podmiotów, które otrzymały dotacje zostanie podana do publicznej wiadomości w sposób określony w punkcie 1,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udzielenie dotacji z budżetu Gminy nastąpi na podstawie umowy, zgodnie z wzorem określonym w Rozporządzeniu Przewodniczącego Komitetu do spraw Pożytku Publicznego z dnia 24 października 2018 r. w sprawie wzorów ofert i ramowych wzorów umów dotyczących realizacji zadań publicznych oraz wzorów sprawozdań z wykonania tych zadań (Dz. U. z 2018 r., poz. 2057) lub w Rozporządzeniu Przewodniczącego Komitetu do spraw Pożytku Publicznego z dnia 24 października 2018 r. w sprawie uproszczonego wzoru oferty i uproszczonego wzoru sprawozdania z realizacji zadania publicznego (Dz. U. z 2018 r., poz. 2055),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podmioty otrzymujące dotację zobowiązane są do jej wykorzystania zgodnie z celem, na który została przyznana i na warunkach określonych umową oraz harmonogramem realizacji zadania.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form współpracy pozafinansowej należą: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wzajemne informowanie się o kierunkach planowanych działalności,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udzielanie informacji o możliwościach finansowania zadań organizacji pozarządowych z innych źródeł,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udzielanie rekomendacji organizacjom, które ubiegają się o dofinansowanie z innych źródeł,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publikowanie ważnych informacji dotyczących bieżącej działalności organizacji na stronie internetowej Gminy oraz na tablicy ogłoszeń w Urzędzie Miejskim,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promowanie działalności organizacji,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konsultowanie z organizacjami oraz innymi podmiotami, odpowiednio do zakresu ich działania, projektów aktów prawnych w dziedzinach dotyczących działalności statutowej tych organizacji,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angażowanie organizacji pozarządowych do wymiany doświadczeń i prezentacji osiągnięć,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wspieranie nawiązywania przez organizacje kontaktów ponadregionalnych i międzynarodowych,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podejmowanie inicjatyw integrujących organizacje wokół zadań ważnych dla lokalnego środowiska,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wspomaganie organizacji poprzez udostępnienie (według możliwości) pomieszczeń i urządzeń biurowych będących w dyspozycji Gminy,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informowanie o zadaniach publicznych, które będą realizowane w danym roku wraz z podaniem wysokości środków przeznaczonych z budżetu na realizację tych zadań, ponadto o ogłaszanych konkursach na realizację zadań publicznych i o sposobach ich rozstrzygnięć.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Organizacja może z własnej inicjatywy złożyć ofertę wykonania zadań publicznych, które są dotychczas realizowane w inny sposób. Przy rozpatrywaniu ofert stosuje się przepisy ustawy.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5.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ZAKRES PRZEDMIOTOWY I PRIORYTETOWE ZADANIA PUBLICZNE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Ustala się zakres zadań priorytetowych przewidzianych do realizacji w ramach współpracy Gminy z organizacjami oraz z podmiotami prowadzącymi działalność pożytku publicznego w roku 2026: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Zadania w zakresie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„Wspierania i upowszechniania kultury fizycznej”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:</w:t>
      </w:r>
    </w:p>
    <w:p w:rsidR="00A77B3E">
      <w:pPr>
        <w:keepNext w:val="0"/>
        <w:keepLines/>
        <w:spacing w:before="0" w:after="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zajęć sportowych i wspieranie działalności organizacji prowadzących drużyny biorące udział w rozgrywkach organizowanych przez związki sportowe,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Zadania w zakresie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„Obronności państwa i działalności Sił Zbrojnych Rzeczypospolitej Polskiej”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:</w:t>
      </w:r>
    </w:p>
    <w:p w:rsidR="00A77B3E">
      <w:pPr>
        <w:keepNext w:val="0"/>
        <w:keepLines/>
        <w:spacing w:before="0" w:after="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i prowadzenie zajęć z zakresu wychowania patriotycznego i obronnego,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Zadania w zakresie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„Ratownictwa i ochrona ludności”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:</w:t>
      </w:r>
    </w:p>
    <w:p w:rsidR="00A77B3E">
      <w:pPr>
        <w:keepNext w:val="0"/>
        <w:keepLines/>
        <w:spacing w:before="0" w:after="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 imprez o charakterze profilaktycznym: szkolenia ratownicze, upowszechnianie nauki pływania, prowadzenie działalności profilaktycznej oraz edukacyjnej,</w:t>
      </w:r>
    </w:p>
    <w:p w:rsidR="00A77B3E">
      <w:pPr>
        <w:keepNext w:val="0"/>
        <w:keepLines/>
        <w:spacing w:before="0" w:after="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zorganizowanie i kompleksowa obsługa, w tym zapewnienie ratownictwa wodnego kąpielisk,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Zadania w zakresie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„Przeciwdziałania uzależnieniom i patologiom społecznym ”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:</w:t>
      </w:r>
    </w:p>
    <w:p w:rsidR="00A77B3E">
      <w:pPr>
        <w:keepNext w:val="0"/>
        <w:keepLines/>
        <w:spacing w:before="0" w:after="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programów profilaktycznych rekomendowanych przez Krajowe Centrum Przeciwdziałania Uzależnieniom w zakresie profilaktyki uniwersalnej i promocji zdrowia,</w:t>
      </w:r>
    </w:p>
    <w:p w:rsidR="00A77B3E">
      <w:pPr>
        <w:keepNext w:val="0"/>
        <w:keepLines/>
        <w:spacing w:before="0" w:after="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działań edukacyjnych oraz zajęć rehabilitacyjnych dla dzieci z FASD i ich rodzin, mających na celu ograniczenie spożywania alkoholu przez kobiety w ciąży,</w:t>
      </w:r>
    </w:p>
    <w:p w:rsidR="00A77B3E">
      <w:pPr>
        <w:keepNext w:val="0"/>
        <w:keepLines/>
        <w:spacing w:before="0" w:after="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 letniego wypoczynku dla dzieci i młodzieży z rodzin zmagających się z trudnościami, w tym z problemem alkoholowym, innymi uzależnieniami, zaburzeniami psychicznymi lub przemocą,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Zadania w zakresie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„Ochrony i promocji zdrowia”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:</w:t>
      </w:r>
    </w:p>
    <w:p w:rsidR="00A77B3E">
      <w:pPr>
        <w:keepNext w:val="0"/>
        <w:keepLines/>
        <w:spacing w:before="0" w:after="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kompleksowe wsparcie chorych na choroby nowotworowe w fazie terminalnej, chorych długoterminowo oraz rodzin tych chorych,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Zadania w zakresie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„Nauki, szkolnictwa wyższego, edukacji, oświaty i wychowania”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0" w:after="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zajęć edukacyjnych dla dzieci i młodzieży,</w:t>
      </w:r>
    </w:p>
    <w:p w:rsidR="00A77B3E">
      <w:pPr>
        <w:keepNext w:val="0"/>
        <w:keepLines/>
        <w:spacing w:before="0" w:after="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zajęć edukacyjnych dla dorosłych,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Zadania w zakresie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„Działalności na rzecz osób niepełnosprawnych”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:</w:t>
      </w:r>
    </w:p>
    <w:p w:rsidR="00A77B3E">
      <w:pPr>
        <w:keepNext w:val="0"/>
        <w:keepLines/>
        <w:spacing w:before="0" w:after="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działalności instytucji zajmujących się pomocą osobom niepełnosprawnym,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Zadania w zakresie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„Pomocy społecznej, w tym pomocy rodzinom i osobom w trudnej sytuacji życiowej oraz wyrównywania szans tych rodzin i osób”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:</w:t>
      </w:r>
    </w:p>
    <w:p w:rsidR="00A77B3E">
      <w:pPr>
        <w:keepNext w:val="0"/>
        <w:keepLines/>
        <w:spacing w:before="0" w:after="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schronienia osobom bezdomnym z terenu Gminy,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Zadania w zakresie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„Działalności na rzecz osób w wieku emerytalnym”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:</w:t>
      </w:r>
    </w:p>
    <w:p w:rsidR="00A77B3E">
      <w:pPr>
        <w:keepNext w:val="0"/>
        <w:keepLines/>
        <w:spacing w:before="0" w:after="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integracji i aktywizacji społecznej i ruchowej osób w wieku emerytalnym,</w:t>
      </w:r>
    </w:p>
    <w:p w:rsidR="00A77B3E">
      <w:pPr>
        <w:keepNext w:val="0"/>
        <w:keepLines/>
        <w:spacing w:before="0" w:after="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profilaktyka i edukacja zdrowotna,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Zadania w zakresie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„Kultury, sztuki, ochrony dóbr kultury i dziedzictwa narodowego”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:</w:t>
      </w:r>
    </w:p>
    <w:p w:rsidR="00A77B3E">
      <w:pPr>
        <w:keepNext w:val="0"/>
        <w:keepLines/>
        <w:spacing w:before="0" w:after="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organizacji wydarzeń mających na celu promocję dziedzictwa kulturowego lokalnego samorządu,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Zadania w zakresie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„Działalności na rzecz organizacji pozarządowych oraz podmiotów wymienionych wart. 3 ust. 3 ustawy o działalności pożytku publicznego i o wolontariacie w sferze zadań publicznych”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:</w:t>
      </w:r>
    </w:p>
    <w:p w:rsidR="00A77B3E">
      <w:pPr>
        <w:keepNext w:val="0"/>
        <w:keepLines/>
        <w:spacing w:before="0" w:after="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utworzenie i prowadzenie centrum wsparcia dla organizacji pozarządowych oraz podmiotów wymienionych w art. 3 ust. 3 ustawy o działalności pożytku publicznego i o wolontariacie.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Ustalone priorytety nie wyłączają możliwości wykonywania w roku 2026 innych zadań publicznych zgodnych z Ustawą.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6.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 REALIZACJI PROGRAMU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 Program zostaje uchwalony na okres jednego roku kalendarzowego: od dnia 1 stycznia 2026 roku do dnia 31 grudnia 2026 roku.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7.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ŚRODKÓW FINANSOWYCH PRZEZNACZONYCH NA REALIZACJĘ PROGRAMU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środków finansowych planowanych na realizację niniejszego Programu wynosi 1 000 000 złotych.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8.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OCENY REALIZACJI PROGRAMU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Burmistrz Rogoźna dokonuje kontroli i oceny realizacji zadania wspieranego lub powierzanego organizacji na zasadach określanych w Ustawie.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Ocena realizacji niniejszego Programu odbywać się będzie poprzez złożenie Radzie Miejskiej w Rogoźnie sprawozdania z realizacji Programu do dnia 31 maja 2027 roku.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9.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INFORMACJE O SPOSOBIE TWORZENIA PROGRAMU ORAZ O PRZEBIEGU KONSULTACJI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Projekt niniejszego Programu powstał na bazie Programu współpracy na rok 2025 z uwzględnieniem doświadczeń wynikających z realizacji tego ostatniego.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Projekt poddany został konsultacjom społecznym zgodnie z Uchwałą Nr LVII/395/2010 Rady Miejskiej w Rogoźnie z dnia 25 sierpnia 2010 roku w sprawie szczegółowego sposobu konsultowania z organizacjami pozarządowymi i innymi podmiotami projektów aktów prawa miejscowego w dziedzinach dotyczących ich statutowej działalności. Ogłoszenie o konsultacjach, projekt konsultowanej uchwały oraz formularz zgłaszania propozycji zmian zamieszczono w BIP Urzędu. Uwagi, opinie, wnioski, stanowiska dotyczące projektu uchwały można było zgłaszać w terminie od 30.08.2025 r. do 15.09.2025 r. Propozycje, opinie, uwagi można było zgłaszać wyłącznie w formie pisemnej, za pośrednictwem poczty tradycyjnej lub za pośrednictwem poczty elektronicznej. Wpłynęło 7 uwag, z których jedna częściowo została uwzględniona w projekcie. Burmistrz sporządził zestawienie zgłoszonych stanowisk i przekazał wraz z projektem Radzie Miejskiej.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10.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 POWOŁANIA I ZASADY DZIAŁANIA KOMISJI KONKURSOWYCH DO OPINIOWANIAOFERT W OTWARTYCH KONKURSACH OFERT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związku z ogłoszonym konkursem na realizację zadań publicznych, wynikających z niniejszego Programu współpracy, w celu opiniowania składanych ofert, Burmistrz Rogoźna w drodze zarządzenia powołuje Komisję Konkursową.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skład Komisji Konkursowej wchodzą przedstawiciele Burmistrza Rogoźna, czyli organu wykonawczego jednostki samorządu terytorialnego oraz osoby wskazane przez organizacje z zachowaniem przepisów Ustawy.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rozpatruje oferty oddzielnie dla każdego zadania konkursowego.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Każda oferta oceniana jest pod względem formalnym i merytorycznym.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Oferty niespełniające wymogów formalnych zostaną odrzucone.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prac komisji konkursowej sporządza się protokół.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Ostatecznego wyboru najkorzystniejszych ofert dokonuje i decyzję o wysokości kwoty przyznanej dotacji podejmuje Burmistrz Rogoźna.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KOŃCOWE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26.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po upływie 14 dni od dnia ogłoszenia w Dzienniku Urzędowym Województwa Wielkopolskiego.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Ustawa z dnia 24 kwietnia 2003 roku o działalności pożytku publicznego i o wolontariacie (t.j. Dz. U. z 2025 r. poz. 1338) nakłada na jednostki samorządu terytorialnego obowiązek uchwalania programu współpracy z organizacjami pozarządowymi oraz innymi podmiotami wymienionymi w art. 3 ust. 3 wspomnianej ustawy.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Zgodnie art. 5a ust. 1 ustawy z dnia 24 kwietnia 2003 roku o działalności pożytku publicznego i o wolontariacie organ stanowiący jednostki samorządu terytorialnego uchwala roczny program współpracy z organizacjami pozarządowymi oraz innymi podmiotami wymienionymi w art. 3 ust. 3 ustawy po przeprowadzeniu konsultacji.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Organizacje pozarządowe oraz podmioty wymienione w art. 3 ust. 3 ustawy mogły zapoznać się z projektem programu, który został umieszczony na stronie BIP Urzędu Miejskiego i zgłaszać swoje uwagi w terminie od 30.08.2025 r. do 15.09.2025 r. w Kancelarii (pokój nr 15) Urzędu Miejskiego w Rogoźnie lub przesyłać pocztą elektroniczną na adres: um@rogozno.pl. Konsultacje zostały przeprowadzone w trybie określonym w Uchwale Nr LVII/395/2010 Rady Miejskiej w Rogoźnie z dnia 25 sierpnia 2010 r. w sprawie szczegółowego sposobu konsultowania z organizacjami pozarządowymi i innymi podmiotami projektów aktów prawa miejscowego w dziedzinach dotyczących ich statutowej działalności. W trakcie konsultacji wpłynęło 7 uwag, z których jedna częściowo została uwzględniona w projekcie. Burmistrz sporządził zestawienie zgłoszonych stanowisk i przekazał wraz z projektem Radzie Miejskiej.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Projekt programu zawiera priorytetowe zadania publiczne, które będą przedmiotem współpracy pomiędzy samorządem a sektorem pozarządowym w 202</w:t>
      </w:r>
      <w:r>
        <w:rPr>
          <w:szCs w:val="20"/>
        </w:rPr>
        <w:t>6</w:t>
      </w:r>
      <w:r>
        <w:rPr>
          <w:szCs w:val="20"/>
        </w:rPr>
        <w:t xml:space="preserve"> roku.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D4F274E3-CB25-405E-BC96-1182BB3418A5.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D4F274E3-CB25-405E-BC96-1182BB3418A5.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Programu współpracy Gminy Rogoźno z organizacjami pozarządowymi oraz podmiotami, o
których mowa w art. 3 ust. 3 ustawy z dnia 24 kwietnia 2003 roku o działalności pożytku publicznego i o
wolontariacie w realizacji zadań pożytku publicznego na rok 2026</dc:subject>
  <dc:creator>jdolatowski</dc:creator>
  <cp:lastModifiedBy>jdolatowski</cp:lastModifiedBy>
  <cp:revision>1</cp:revision>
  <dcterms:created xsi:type="dcterms:W3CDTF">2025-10-21T10:29:50Z</dcterms:created>
  <dcterms:modified xsi:type="dcterms:W3CDTF">2025-10-21T10:29:50Z</dcterms:modified>
  <cp:category>Akt prawny</cp:category>
</cp:coreProperties>
</file>