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6534" w14:textId="47AC1A83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do uchwały nr 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pl-PL"/>
        </w:rPr>
        <w:t>…/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…/2025 Rady Miejskiej w Rogoźnie 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dnia 24 września 2025 r.</w:t>
      </w:r>
    </w:p>
    <w:p w14:paraId="088F5D9A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7F068B06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Statut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Centrum Usług Wspólnych w Rogoźnie</w:t>
      </w:r>
    </w:p>
    <w:p w14:paraId="39105A38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Przepisy ogólne</w:t>
      </w:r>
    </w:p>
    <w:p w14:paraId="4361E5B1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</w:t>
      </w:r>
    </w:p>
    <w:p w14:paraId="1DB59EDB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Usług Wspólnych w Rogoźnie jest samodzielną jednostką organizacyjną Gminy Rogoźno, nieposiadającą osobowości prawnej, działającą jako wyodrębniona jednostka budżetowa - zwaną dalej „Centrum".</w:t>
      </w:r>
    </w:p>
    <w:p w14:paraId="5B9BEC15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</w:t>
      </w:r>
    </w:p>
    <w:p w14:paraId="07BCC822" w14:textId="017DE60A" w:rsidR="00DD7867" w:rsidRPr="00DD7867" w:rsidRDefault="00DD7867" w:rsidP="008D22E3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Siedzibą i obszarem działania Centrum jest Gmina Rogoźno.</w:t>
      </w:r>
    </w:p>
    <w:p w14:paraId="70568668" w14:textId="77777777" w:rsidR="00DD7867" w:rsidRPr="00DD7867" w:rsidRDefault="00DD7867" w:rsidP="008D2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Nadzór nad działalnością Centrum sprawuje Burmistrz Rogoźna.</w:t>
      </w:r>
    </w:p>
    <w:p w14:paraId="426F3D9D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II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Zakres działania</w:t>
      </w:r>
    </w:p>
    <w:p w14:paraId="2C0A90C5" w14:textId="6A5C237F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3.</w:t>
      </w:r>
    </w:p>
    <w:p w14:paraId="7C5899DB" w14:textId="77777777" w:rsidR="00DD7867" w:rsidRDefault="00DD7867" w:rsidP="008D22E3">
      <w:pPr>
        <w:pStyle w:val="Default"/>
        <w:numPr>
          <w:ilvl w:val="0"/>
          <w:numId w:val="5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Przedmiotem działalności Centrum jest realizowanie, organizowanie i prowadzenie zadań związanych ze wspólną obsługą administracyjną, finansową oraz organizacyjną jednostek organizacyjnych Gminy Rogoźno, tj.: </w:t>
      </w:r>
    </w:p>
    <w:p w14:paraId="5CC0C3E6" w14:textId="2B5DFE1D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Przedszkole nr 1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Kubusia Puchatka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53840F2E" w14:textId="6AC1827F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Przedszkole nr 2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„Bajkowy Świat”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3C4D582C" w14:textId="3BBC7C6B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Przedszkole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„Słoneczne Skrzaty”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Parkowie,</w:t>
      </w:r>
    </w:p>
    <w:p w14:paraId="794F5003" w14:textId="4E6298F3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 nr 2 im. Olimpijczyków Polskich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7B3802E5" w14:textId="47F7ABD2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 nr 3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 im. Powstańców Wielkopolskich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68E1FF91" w14:textId="2B6DEEAE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 xml:space="preserve">Szkoła Podstawowa 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im. Adama Mickiewicza </w:t>
      </w:r>
      <w:r w:rsidRPr="008E6C9E">
        <w:rPr>
          <w:rFonts w:ascii="Times New Roman" w:eastAsia="Times New Roman" w:hAnsi="Times New Roman" w:cs="Times New Roman"/>
          <w:lang w:eastAsia="pl-PL"/>
        </w:rPr>
        <w:t>w Budziszewku,</w:t>
      </w:r>
    </w:p>
    <w:p w14:paraId="01E1F4CE" w14:textId="6108F326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 xml:space="preserve">Szkoła Podstawowa </w:t>
      </w:r>
      <w:r w:rsidR="00743830" w:rsidRPr="008E6C9E">
        <w:rPr>
          <w:rFonts w:ascii="Times New Roman" w:eastAsia="Times New Roman" w:hAnsi="Times New Roman" w:cs="Times New Roman"/>
          <w:lang w:eastAsia="pl-PL"/>
        </w:rPr>
        <w:t xml:space="preserve">im. Noblistów Polskich </w:t>
      </w:r>
      <w:r w:rsidRPr="008E6C9E">
        <w:rPr>
          <w:rFonts w:ascii="Times New Roman" w:eastAsia="Times New Roman" w:hAnsi="Times New Roman" w:cs="Times New Roman"/>
          <w:lang w:eastAsia="pl-PL"/>
        </w:rPr>
        <w:t>w Gościejewie,</w:t>
      </w:r>
    </w:p>
    <w:p w14:paraId="47E36119" w14:textId="52C066CD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 im. Józefa Wybickiego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Parkowie,</w:t>
      </w:r>
    </w:p>
    <w:p w14:paraId="41579162" w14:textId="7D2C3D83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Jana Pawła II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Pruścach,</w:t>
      </w:r>
    </w:p>
    <w:p w14:paraId="42A72BE1" w14:textId="77777777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t>Centrum Integracji Społecznej w Rogoźnie,</w:t>
      </w:r>
    </w:p>
    <w:p w14:paraId="00FC88AA" w14:textId="77777777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t>Środowiskowy Dom Samopomocy w Rogoźnie,</w:t>
      </w:r>
    </w:p>
    <w:p w14:paraId="343AF91E" w14:textId="77777777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lastRenderedPageBreak/>
        <w:t>Gminny Żłobek „Zielona Kraina” w Rogoźnie,</w:t>
      </w:r>
    </w:p>
    <w:p w14:paraId="36E463A8" w14:textId="28D5FC40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t>Liceum Ogólnokształcące im. Przemysława II w Rogoźnie.</w:t>
      </w:r>
    </w:p>
    <w:p w14:paraId="72CFEDFC" w14:textId="70368A4D" w:rsidR="00DD7867" w:rsidRPr="00DD7867" w:rsidRDefault="00DD7867" w:rsidP="008D22E3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hAnsi="Times New Roman" w:cs="Times New Roman"/>
          <w:sz w:val="24"/>
          <w:szCs w:val="24"/>
        </w:rPr>
        <w:t xml:space="preserve">Centrum wykonuje zadania, o których mowa w ust. 1 w zakresie: </w:t>
      </w:r>
    </w:p>
    <w:p w14:paraId="2DE9C11A" w14:textId="6BC4C2AC" w:rsidR="00DD7867" w:rsidRPr="00DD7867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obsługi kadrowo-płacowej, w tym w szczególności: </w:t>
      </w:r>
    </w:p>
    <w:p w14:paraId="7BA1D34A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współpraca z dyrektorami placówek w zakresie ruchu służbowego pracowników placówek, </w:t>
      </w:r>
    </w:p>
    <w:p w14:paraId="0A33BDB7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nadzór nad prowadzeniem spraw osobowych w placówkach, </w:t>
      </w:r>
    </w:p>
    <w:p w14:paraId="7E01C475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nadzór nad gospodarowaniem środkami i dyrektywnymi limitami osobowego funduszu płac i zatrudnienia, </w:t>
      </w:r>
    </w:p>
    <w:p w14:paraId="24DAB870" w14:textId="77777777" w:rsid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obsługa spraw kadrowych pracowników zatrudnionych w jednostkach,</w:t>
      </w:r>
    </w:p>
    <w:p w14:paraId="1E12006F" w14:textId="1BC9C3A7" w:rsidR="0089710E" w:rsidRPr="00722E34" w:rsidRDefault="0089710E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  <w:color w:val="auto"/>
        </w:rPr>
      </w:pPr>
      <w:r w:rsidRPr="00722E34">
        <w:rPr>
          <w:rFonts w:ascii="Times New Roman" w:hAnsi="Times New Roman" w:cs="Times New Roman"/>
          <w:color w:val="auto"/>
        </w:rPr>
        <w:t>obsługa spraw kadrowych dyrektorów szkół</w:t>
      </w:r>
      <w:r w:rsidR="009715D2">
        <w:rPr>
          <w:rFonts w:ascii="Times New Roman" w:hAnsi="Times New Roman" w:cs="Times New Roman"/>
          <w:color w:val="auto"/>
        </w:rPr>
        <w:t xml:space="preserve"> i przedszkoli</w:t>
      </w:r>
      <w:r w:rsidRPr="00722E34">
        <w:rPr>
          <w:rFonts w:ascii="Times New Roman" w:hAnsi="Times New Roman" w:cs="Times New Roman"/>
          <w:color w:val="auto"/>
        </w:rPr>
        <w:t xml:space="preserve"> oraz kierowników i dyrektorów jednostek obsługiwanych, w tym prowadzenie teczek akt osobowych,</w:t>
      </w:r>
    </w:p>
    <w:p w14:paraId="75E264F2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wystawianie zaświadczeń dotyczących zatrudnienia i wynagradzania pracowników, </w:t>
      </w:r>
    </w:p>
    <w:p w14:paraId="094783F7" w14:textId="56EAD9EA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sporządzanie dokumentacji związanej ze stosunkiem pracy nauczycieli, pracowników samorządowych </w:t>
      </w:r>
      <w:r w:rsidR="003859CA">
        <w:rPr>
          <w:rFonts w:ascii="Times New Roman" w:hAnsi="Times New Roman" w:cs="Times New Roman"/>
        </w:rPr>
        <w:t>oraz</w:t>
      </w:r>
      <w:r w:rsidRPr="00DD7867">
        <w:rPr>
          <w:rFonts w:ascii="Times New Roman" w:hAnsi="Times New Roman" w:cs="Times New Roman"/>
        </w:rPr>
        <w:t xml:space="preserve"> pracowników administrac</w:t>
      </w:r>
      <w:r w:rsidR="003859CA">
        <w:rPr>
          <w:rFonts w:ascii="Times New Roman" w:hAnsi="Times New Roman" w:cs="Times New Roman"/>
        </w:rPr>
        <w:t xml:space="preserve">ji </w:t>
      </w:r>
      <w:r w:rsidR="003859CA">
        <w:rPr>
          <w:rFonts w:ascii="Times New Roman" w:hAnsi="Times New Roman" w:cs="Times New Roman"/>
        </w:rPr>
        <w:br/>
        <w:t xml:space="preserve">i </w:t>
      </w:r>
      <w:r w:rsidRPr="00DD7867">
        <w:rPr>
          <w:rFonts w:ascii="Times New Roman" w:hAnsi="Times New Roman" w:cs="Times New Roman"/>
        </w:rPr>
        <w:t>obsług</w:t>
      </w:r>
      <w:r w:rsidR="003859CA">
        <w:rPr>
          <w:rFonts w:ascii="Times New Roman" w:hAnsi="Times New Roman" w:cs="Times New Roman"/>
        </w:rPr>
        <w:t>i</w:t>
      </w:r>
      <w:r w:rsidRPr="00DD7867">
        <w:rPr>
          <w:rFonts w:ascii="Times New Roman" w:hAnsi="Times New Roman" w:cs="Times New Roman"/>
        </w:rPr>
        <w:t>;</w:t>
      </w:r>
    </w:p>
    <w:p w14:paraId="179E4B83" w14:textId="77777777" w:rsidR="00DD7867" w:rsidRPr="00DD7867" w:rsidRDefault="00DD7867" w:rsidP="00994324">
      <w:pPr>
        <w:pStyle w:val="Bezodstpw"/>
      </w:pPr>
    </w:p>
    <w:p w14:paraId="7E5A505C" w14:textId="252B950C" w:rsidR="00DD7867" w:rsidRDefault="00DD7867" w:rsidP="00994324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administracyjno-organizacyjnym, w tym w szczególności: </w:t>
      </w:r>
    </w:p>
    <w:p w14:paraId="1C39CF4A" w14:textId="77777777" w:rsidR="00DD7867" w:rsidRDefault="00DD7867" w:rsidP="00994324">
      <w:pPr>
        <w:pStyle w:val="Default"/>
        <w:numPr>
          <w:ilvl w:val="0"/>
          <w:numId w:val="14"/>
        </w:numPr>
        <w:spacing w:line="360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obsługa prawna, </w:t>
      </w:r>
    </w:p>
    <w:p w14:paraId="3486E76D" w14:textId="77777777" w:rsidR="00DD7867" w:rsidRDefault="00DD7867" w:rsidP="00994324">
      <w:pPr>
        <w:pStyle w:val="Default"/>
        <w:numPr>
          <w:ilvl w:val="0"/>
          <w:numId w:val="14"/>
        </w:numPr>
        <w:spacing w:line="360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dokonywanie ocen stanu bazy placówek i wyposażenia oraz planowanie potrzeb w zakresie ich eksploatacji, </w:t>
      </w:r>
    </w:p>
    <w:p w14:paraId="048B31B0" w14:textId="506E5A31" w:rsidR="00DD7867" w:rsidRPr="00DD7867" w:rsidRDefault="00DD7867" w:rsidP="00994324">
      <w:pPr>
        <w:pStyle w:val="Default"/>
        <w:numPr>
          <w:ilvl w:val="0"/>
          <w:numId w:val="14"/>
        </w:numPr>
        <w:spacing w:line="360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wykonywanie zadań dotyczących oświaty, wynikających z zawartych porozumień między jednostkami samorządu terytorialnego oraz organami administracji publicznej;</w:t>
      </w:r>
    </w:p>
    <w:p w14:paraId="6AFDDF83" w14:textId="77777777" w:rsidR="00DD7867" w:rsidRPr="00DD7867" w:rsidRDefault="00DD7867" w:rsidP="008D22E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87495BC" w14:textId="5EEDAA22" w:rsidR="00DD7867" w:rsidRPr="00DD7867" w:rsidRDefault="00DD7867" w:rsidP="008D22E3">
      <w:pPr>
        <w:pStyle w:val="Default"/>
        <w:numPr>
          <w:ilvl w:val="0"/>
          <w:numId w:val="13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rachunkowości i sprawozdawczości, w tym sprawozdawczości finansowej, budżetowej i oświatowej, w tym w szczególności: </w:t>
      </w:r>
    </w:p>
    <w:p w14:paraId="1BA10B91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sporządzanie zbiorczych sprawozdań statystycznych w zakresie prowadzonych zadań, </w:t>
      </w:r>
    </w:p>
    <w:p w14:paraId="0C456AFB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prowadzenie zbiorczych baz danych oświatowych w zakresie wynikającym z ustawy, </w:t>
      </w:r>
    </w:p>
    <w:p w14:paraId="5E25E697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lastRenderedPageBreak/>
        <w:t xml:space="preserve">prowadzenie pełnej rachunkowości dla każdej jednostki obsługiwanej oraz Centrum, </w:t>
      </w:r>
    </w:p>
    <w:p w14:paraId="6F0C0CAA" w14:textId="081D9BE3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przygotowywanie i rozliczanie wypłat wynagrodzeń nauczycieli </w:t>
      </w:r>
      <w:r w:rsidR="00C02352">
        <w:rPr>
          <w:rFonts w:ascii="Times New Roman" w:hAnsi="Times New Roman" w:cs="Times New Roman"/>
        </w:rPr>
        <w:br/>
      </w:r>
      <w:r w:rsidRPr="00DD7867">
        <w:rPr>
          <w:rFonts w:ascii="Times New Roman" w:hAnsi="Times New Roman" w:cs="Times New Roman"/>
        </w:rPr>
        <w:t xml:space="preserve">i pracowników placówek oraz prowadzenie dokumentacji płacowej, </w:t>
      </w:r>
    </w:p>
    <w:p w14:paraId="3C4EBF7B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sporządzanie sprawozdań finansowych poszczególnych jednostek obsługiwanych oraz sprawozdań zbiorczych, zgodnie z obowiązującymi przepisami, </w:t>
      </w:r>
    </w:p>
    <w:p w14:paraId="3414B6EA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ewidencja środków trwałych i składników majątkowych oraz ich okresowa inwentaryzacja, </w:t>
      </w:r>
    </w:p>
    <w:p w14:paraId="19B9F1B2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opracowywanie analiz finansowych oraz sprawozdawczości finansowej, </w:t>
      </w:r>
    </w:p>
    <w:p w14:paraId="0D7A0678" w14:textId="72F2043E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dokonywanie wstępnej kontroli zgodności operacji gospodarczych </w:t>
      </w:r>
      <w:r w:rsidR="00C02352">
        <w:rPr>
          <w:rFonts w:ascii="Times New Roman" w:hAnsi="Times New Roman" w:cs="Times New Roman"/>
        </w:rPr>
        <w:br/>
      </w:r>
      <w:r w:rsidRPr="00DD7867">
        <w:rPr>
          <w:rFonts w:ascii="Times New Roman" w:hAnsi="Times New Roman" w:cs="Times New Roman"/>
        </w:rPr>
        <w:t xml:space="preserve">i finansowych z planem finansowym, </w:t>
      </w:r>
    </w:p>
    <w:p w14:paraId="1D56E40A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opracowanie projektów przepisów wewnętrznych, dotyczących prowadzenia rachunkowości, </w:t>
      </w:r>
    </w:p>
    <w:p w14:paraId="2977212F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prowadzenie urządzeń analitycznych i syntetycznych zgodnie z wymogami przepisów prawa oraz planu kont i sprawozdawczości, </w:t>
      </w:r>
    </w:p>
    <w:p w14:paraId="5A40E1D6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windykacja należności i regulowanie zobowiązań, </w:t>
      </w:r>
    </w:p>
    <w:p w14:paraId="0624BFD0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wykonywanie innych zadań i obowiązków wynikających z wykonywania obsługi finansowo - księgowej placówek objętych zakresem działania Centrum, a zwłaszcza w zakresie przestrzegania dyscypliny budżetowej, nadzoru nad zabezpieczeniem mienia, racjonalnego i celowego wykorzystania środków finansowych i składników majątkowych</w:t>
      </w:r>
      <w:r w:rsidRPr="00C02352">
        <w:rPr>
          <w:rFonts w:ascii="Times New Roman" w:hAnsi="Times New Roman" w:cs="Times New Roman"/>
        </w:rPr>
        <w:t>;</w:t>
      </w:r>
    </w:p>
    <w:p w14:paraId="1B3E9234" w14:textId="77777777" w:rsidR="00C02352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prowadzenia spraw związanych z zamówieniami </w:t>
      </w:r>
      <w:r w:rsidRPr="00C02352">
        <w:rPr>
          <w:rFonts w:ascii="Times New Roman" w:hAnsi="Times New Roman" w:cs="Times New Roman"/>
        </w:rPr>
        <w:t>publicznymi;</w:t>
      </w:r>
      <w:r w:rsidRPr="00DD7867">
        <w:rPr>
          <w:rFonts w:ascii="Times New Roman" w:hAnsi="Times New Roman" w:cs="Times New Roman"/>
        </w:rPr>
        <w:t xml:space="preserve"> </w:t>
      </w:r>
    </w:p>
    <w:p w14:paraId="0A0FBC43" w14:textId="77777777" w:rsidR="00C02352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>prowadzeniu rozliczeń z Urzędem Skarbowym, ZUS i innymi instytucjami finansowymi;</w:t>
      </w:r>
    </w:p>
    <w:p w14:paraId="05D10D5F" w14:textId="7602B0B3" w:rsidR="00DD7867" w:rsidRPr="00C02352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>prowadzenie innych zadań będących</w:t>
      </w:r>
      <w:r w:rsidR="00525C9B">
        <w:rPr>
          <w:rFonts w:ascii="Times New Roman" w:hAnsi="Times New Roman" w:cs="Times New Roman"/>
        </w:rPr>
        <w:t xml:space="preserve"> </w:t>
      </w:r>
      <w:r w:rsidRPr="00C02352">
        <w:rPr>
          <w:rFonts w:ascii="Times New Roman" w:hAnsi="Times New Roman" w:cs="Times New Roman"/>
        </w:rPr>
        <w:t xml:space="preserve">zadaniami organu prowadzącego, </w:t>
      </w:r>
      <w:r w:rsidR="00525C9B">
        <w:rPr>
          <w:rFonts w:ascii="Times New Roman" w:hAnsi="Times New Roman" w:cs="Times New Roman"/>
        </w:rPr>
        <w:br/>
      </w:r>
      <w:r w:rsidRPr="00C02352">
        <w:rPr>
          <w:rFonts w:ascii="Times New Roman" w:hAnsi="Times New Roman" w:cs="Times New Roman"/>
        </w:rPr>
        <w:t xml:space="preserve">a zleconych do prowadzenia CUW, w tym w szczególności: </w:t>
      </w:r>
    </w:p>
    <w:p w14:paraId="3FFAAFE2" w14:textId="29F29ED2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 xml:space="preserve">realizacja zadań związanych z awansem zawodowym nauczycieli, w tym </w:t>
      </w:r>
      <w:r w:rsidR="008D22E3">
        <w:rPr>
          <w:rFonts w:ascii="Times New Roman" w:hAnsi="Times New Roman" w:cs="Times New Roman"/>
        </w:rPr>
        <w:br/>
      </w:r>
      <w:r w:rsidRPr="00C02352">
        <w:rPr>
          <w:rFonts w:ascii="Times New Roman" w:hAnsi="Times New Roman" w:cs="Times New Roman"/>
        </w:rPr>
        <w:t>w szczególności organizacja</w:t>
      </w:r>
      <w:r w:rsidRPr="00DD7867">
        <w:rPr>
          <w:rFonts w:ascii="Times New Roman" w:hAnsi="Times New Roman" w:cs="Times New Roman"/>
        </w:rPr>
        <w:t xml:space="preserve"> i przygotowywanie posiedzeń komisji egzaminacyjnych dla nauczycieli, </w:t>
      </w:r>
    </w:p>
    <w:p w14:paraId="0F3A37B0" w14:textId="08C6921A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prowadzenie całości spraw związanych z dowozem uczniów do szk</w:t>
      </w:r>
      <w:r w:rsidR="004C6BE1">
        <w:rPr>
          <w:rFonts w:ascii="Times New Roman" w:hAnsi="Times New Roman" w:cs="Times New Roman"/>
        </w:rPr>
        <w:t xml:space="preserve">ół </w:t>
      </w:r>
      <w:r w:rsidR="004C6BE1">
        <w:rPr>
          <w:rFonts w:ascii="Times New Roman" w:hAnsi="Times New Roman" w:cs="Times New Roman"/>
        </w:rPr>
        <w:br/>
        <w:t>i przedszkoli</w:t>
      </w:r>
      <w:r w:rsidRPr="00DD7867">
        <w:rPr>
          <w:rFonts w:ascii="Times New Roman" w:hAnsi="Times New Roman" w:cs="Times New Roman"/>
        </w:rPr>
        <w:t xml:space="preserve">, </w:t>
      </w:r>
    </w:p>
    <w:p w14:paraId="3E0C0332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koordynowanie działań w zakresie systemu informacji oświatowej, w tym prowadzenie bazy danych oświatowych w zakresie zadań przewidzianych dla organu prowadzącego, </w:t>
      </w:r>
    </w:p>
    <w:p w14:paraId="6DE37632" w14:textId="3FBC5B59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lastRenderedPageBreak/>
        <w:t xml:space="preserve">udział w pracach nad przygotowaniem projektów rocznych arkuszy organizacyjnych szkół i przedszkoli, w tym weryfikacja projektów organizacyjnych pod kątem zgodności z prawem i zabezpieczenia środków finansowych, </w:t>
      </w:r>
    </w:p>
    <w:p w14:paraId="4A3A3E9F" w14:textId="06DE92CD" w:rsidR="00DD7867" w:rsidRPr="00722E34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  <w:color w:val="auto"/>
        </w:rPr>
      </w:pPr>
      <w:r w:rsidRPr="00722E34">
        <w:rPr>
          <w:rFonts w:ascii="Times New Roman" w:hAnsi="Times New Roman" w:cs="Times New Roman"/>
          <w:color w:val="auto"/>
        </w:rPr>
        <w:t xml:space="preserve">obsługa techniczna konkursów na stanowiska dyrektorów </w:t>
      </w:r>
      <w:r w:rsidR="00DC5486" w:rsidRPr="00722E34">
        <w:rPr>
          <w:rFonts w:ascii="Times New Roman" w:hAnsi="Times New Roman" w:cs="Times New Roman"/>
          <w:color w:val="auto"/>
        </w:rPr>
        <w:t xml:space="preserve">szkół </w:t>
      </w:r>
      <w:r w:rsidR="00DC5486" w:rsidRPr="00722E34">
        <w:rPr>
          <w:rFonts w:ascii="Times New Roman" w:hAnsi="Times New Roman" w:cs="Times New Roman"/>
          <w:color w:val="auto"/>
        </w:rPr>
        <w:br/>
        <w:t>i przedszkoli,</w:t>
      </w:r>
    </w:p>
    <w:p w14:paraId="2A28ECB9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udział w pracach nad przygotowaniem projektów budżetów poszczególnych placówek oświatowych, </w:t>
      </w:r>
    </w:p>
    <w:p w14:paraId="7F0E2C6D" w14:textId="001EB571" w:rsidR="00DD7867" w:rsidRPr="00C02352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 xml:space="preserve">udział w pracach nad projektami aktów prawnych z zakresu oświaty </w:t>
      </w:r>
      <w:r w:rsidR="00C02352">
        <w:rPr>
          <w:rFonts w:ascii="Times New Roman" w:hAnsi="Times New Roman" w:cs="Times New Roman"/>
        </w:rPr>
        <w:br/>
      </w:r>
      <w:r w:rsidRPr="00C02352">
        <w:rPr>
          <w:rFonts w:ascii="Times New Roman" w:hAnsi="Times New Roman" w:cs="Times New Roman"/>
        </w:rPr>
        <w:t xml:space="preserve">i wychowania pozostających w kompetencjach Burmistrza, </w:t>
      </w:r>
    </w:p>
    <w:p w14:paraId="5DCB4CC7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>dofinansowania pracodawcom kosztów kształcenia młodocianego pracownika</w:t>
      </w:r>
      <w:r w:rsidRPr="00DD7867">
        <w:rPr>
          <w:rFonts w:ascii="Times New Roman" w:hAnsi="Times New Roman" w:cs="Times New Roman"/>
        </w:rPr>
        <w:t xml:space="preserve">, </w:t>
      </w:r>
    </w:p>
    <w:p w14:paraId="117D43BB" w14:textId="77777777" w:rsidR="002416B2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opracowywanie projektów uchwał związanych z funkcjonowaniem oświaty, </w:t>
      </w:r>
    </w:p>
    <w:p w14:paraId="25DF8E16" w14:textId="536BBDD4" w:rsidR="002416B2" w:rsidRPr="002416B2" w:rsidRDefault="002416B2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2416B2">
        <w:rPr>
          <w:rFonts w:ascii="Times New Roman" w:hAnsi="Times New Roman" w:cs="Times New Roman"/>
        </w:rPr>
        <w:t xml:space="preserve">przygotowywanie projektów uchwał w sprawie nadania imienia szkołom </w:t>
      </w:r>
      <w:r w:rsidRPr="002416B2">
        <w:rPr>
          <w:rFonts w:ascii="Times New Roman" w:hAnsi="Times New Roman" w:cs="Times New Roman"/>
        </w:rPr>
        <w:br/>
        <w:t>i przedszkolom,</w:t>
      </w:r>
    </w:p>
    <w:p w14:paraId="2E0BFF05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udzielanie pomocy dyrektorom szkół i przedszkoli w realizacji zaleceń Kuratora Oświaty wynikających z nadzoru pedagogicznego, </w:t>
      </w:r>
    </w:p>
    <w:p w14:paraId="1D433457" w14:textId="28B401DF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utrzymywanie bieżących kontaktów z dyrektorami szkół</w:t>
      </w:r>
      <w:r w:rsidR="009B381E">
        <w:rPr>
          <w:rFonts w:ascii="Times New Roman" w:hAnsi="Times New Roman" w:cs="Times New Roman"/>
        </w:rPr>
        <w:t xml:space="preserve"> i przedszkoli</w:t>
      </w:r>
      <w:r w:rsidRPr="00DD7867">
        <w:rPr>
          <w:rFonts w:ascii="Times New Roman" w:hAnsi="Times New Roman" w:cs="Times New Roman"/>
        </w:rPr>
        <w:t xml:space="preserve">, Wielkopolskim Kuratorem Oświaty oraz związkami zawodowymi działającymi w oświacie, </w:t>
      </w:r>
    </w:p>
    <w:p w14:paraId="363BB90F" w14:textId="0C2D0A1E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prowadzenie spraw związanych z odznaczeniami państwowymi, resortowymi oraz nagrodami Ministra Edukacji Narodowej</w:t>
      </w:r>
      <w:r w:rsidR="00634359">
        <w:rPr>
          <w:rFonts w:ascii="Times New Roman" w:hAnsi="Times New Roman" w:cs="Times New Roman"/>
        </w:rPr>
        <w:t xml:space="preserve"> </w:t>
      </w:r>
      <w:r w:rsidR="00634359">
        <w:rPr>
          <w:rFonts w:ascii="Times New Roman" w:hAnsi="Times New Roman" w:cs="Times New Roman"/>
        </w:rPr>
        <w:br/>
        <w:t xml:space="preserve">i </w:t>
      </w:r>
      <w:r w:rsidRPr="00DD7867">
        <w:rPr>
          <w:rFonts w:ascii="Times New Roman" w:hAnsi="Times New Roman" w:cs="Times New Roman"/>
        </w:rPr>
        <w:t xml:space="preserve"> Wielkopolskiego Kuratora Oświa</w:t>
      </w:r>
      <w:r w:rsidRPr="00C02352">
        <w:rPr>
          <w:rFonts w:ascii="Times New Roman" w:hAnsi="Times New Roman" w:cs="Times New Roman"/>
        </w:rPr>
        <w:t>ty,</w:t>
      </w:r>
      <w:r w:rsidRPr="00DD7867">
        <w:rPr>
          <w:rFonts w:ascii="Times New Roman" w:hAnsi="Times New Roman" w:cs="Times New Roman"/>
        </w:rPr>
        <w:t xml:space="preserve"> </w:t>
      </w:r>
    </w:p>
    <w:p w14:paraId="2C374AEB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prowadzenie innych spraw z zakresu oświaty w tym kształtowanie sieci przedszkoli i szkół podstawowych. </w:t>
      </w:r>
    </w:p>
    <w:p w14:paraId="6041E45F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4.</w:t>
      </w:r>
    </w:p>
    <w:p w14:paraId="5AE309E5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zapewnienia prawidłowej realizacji zadań statutowych Centrum określonych w § 3 statutu, Centrum:</w:t>
      </w:r>
    </w:p>
    <w:p w14:paraId="52FF79EC" w14:textId="3B446530" w:rsidR="00DD7867" w:rsidRPr="00C02352" w:rsidRDefault="00DD7867" w:rsidP="008D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23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współpracuje z komórkami organizacyjnymi Urzędu Miejskiego w Rogoźnie oraz jednostkami organizacyjnymi Gminy Rogoźno, </w:t>
      </w:r>
    </w:p>
    <w:p w14:paraId="2DF52382" w14:textId="77777777" w:rsidR="00DD7867" w:rsidRPr="00C02352" w:rsidRDefault="00DD7867" w:rsidP="008D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23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współpracuje z organizacjami pozarządowymi zajmującymi się w szczególności działalnością oświatową,</w:t>
      </w:r>
    </w:p>
    <w:p w14:paraId="306004B9" w14:textId="77777777" w:rsidR="00DD7867" w:rsidRDefault="00DD7867" w:rsidP="008D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23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współpracuje z innymi podmiotami.</w:t>
      </w:r>
    </w:p>
    <w:p w14:paraId="01CB395D" w14:textId="77777777" w:rsidR="00233D11" w:rsidRPr="00C02352" w:rsidRDefault="00233D11" w:rsidP="00233D11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EA20685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Dział III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Organizacja i zarządzanie</w:t>
      </w:r>
    </w:p>
    <w:p w14:paraId="58E109EF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</w:t>
      </w:r>
    </w:p>
    <w:p w14:paraId="4C470C23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czele Centrum stoi Dyrektor, który kieruje Centrum jednoosobowo i ponosi pełną odpowiedzialność za jego funkcjonowanie.</w:t>
      </w:r>
    </w:p>
    <w:p w14:paraId="5CA96D49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6.</w:t>
      </w:r>
    </w:p>
    <w:p w14:paraId="6AD269CD" w14:textId="77777777" w:rsidR="00DD7867" w:rsidRPr="00DD7867" w:rsidRDefault="00DD7867" w:rsidP="008D22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Centrum reprezentuje Gminę Rogoźno w zakresie działalności Centrum na podstawie pełnomocnictwa udzielonego przez Burmistrza Rogoźna.</w:t>
      </w:r>
    </w:p>
    <w:p w14:paraId="2531C6F9" w14:textId="77777777" w:rsidR="00DD7867" w:rsidRPr="00DD7867" w:rsidRDefault="00DD7867" w:rsidP="008D22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zakres działania Centrum w tym strukturę organizacyjną, określa regulamin organizacyjny opracowany przez Dyrektora Centrum i zatwierdzony przez Burmistrza Rogoźna.</w:t>
      </w:r>
    </w:p>
    <w:p w14:paraId="01AB0EB6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IV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Gospodarka finansowa</w:t>
      </w:r>
    </w:p>
    <w:p w14:paraId="1A5FFDD6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7.</w:t>
      </w:r>
    </w:p>
    <w:p w14:paraId="6F99CA8A" w14:textId="77777777" w:rsidR="00DD7867" w:rsidRPr="00DD7867" w:rsidRDefault="00DD7867" w:rsidP="008D22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działania Centrum jest roczny plan finansowy zgodny z ustalonym budżetem Gminy Rogoźno.</w:t>
      </w:r>
    </w:p>
    <w:p w14:paraId="79FC1221" w14:textId="77777777" w:rsidR="00DD7867" w:rsidRPr="00DD7867" w:rsidRDefault="00DD7867" w:rsidP="008D22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realizuje zadania ze środków finansowych zatwierdzonych uchwalą budżetową  Gminy Rogoźno.</w:t>
      </w:r>
    </w:p>
    <w:p w14:paraId="565081E2" w14:textId="77777777" w:rsidR="00DD7867" w:rsidRPr="00DD7867" w:rsidRDefault="00DD7867" w:rsidP="008D22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odpowiada za prawidłowe gospodarowanie powierzonym mieniem.</w:t>
      </w:r>
    </w:p>
    <w:p w14:paraId="6993ABB7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8.</w:t>
      </w:r>
    </w:p>
    <w:p w14:paraId="612F8BE8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Zmiany statutu są dokonywane w trybie i na zasadach obowiązujących dla jego nadania.</w:t>
      </w:r>
    </w:p>
    <w:p w14:paraId="6B860FF6" w14:textId="77777777" w:rsidR="007C0D1A" w:rsidRPr="00DD7867" w:rsidRDefault="007C0D1A">
      <w:pPr>
        <w:rPr>
          <w:rFonts w:ascii="Times New Roman" w:hAnsi="Times New Roman" w:cs="Times New Roman"/>
          <w:sz w:val="24"/>
          <w:szCs w:val="24"/>
        </w:rPr>
      </w:pPr>
    </w:p>
    <w:sectPr w:rsidR="007C0D1A" w:rsidRPr="00DD7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828"/>
    <w:multiLevelType w:val="hybridMultilevel"/>
    <w:tmpl w:val="280814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E5A39"/>
    <w:multiLevelType w:val="multilevel"/>
    <w:tmpl w:val="1508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66CDC"/>
    <w:multiLevelType w:val="hybridMultilevel"/>
    <w:tmpl w:val="46D6F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05C1D"/>
    <w:multiLevelType w:val="hybridMultilevel"/>
    <w:tmpl w:val="26A6F7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D90B45"/>
    <w:multiLevelType w:val="hybridMultilevel"/>
    <w:tmpl w:val="FDA411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AC7705"/>
    <w:multiLevelType w:val="hybridMultilevel"/>
    <w:tmpl w:val="7778B07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7F32E08"/>
    <w:multiLevelType w:val="multilevel"/>
    <w:tmpl w:val="4EC6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7D0A26"/>
    <w:multiLevelType w:val="hybridMultilevel"/>
    <w:tmpl w:val="302C69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4407266"/>
    <w:multiLevelType w:val="hybridMultilevel"/>
    <w:tmpl w:val="53820DCE"/>
    <w:lvl w:ilvl="0" w:tplc="E5744A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262C9"/>
    <w:multiLevelType w:val="multilevel"/>
    <w:tmpl w:val="C74E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F172B7"/>
    <w:multiLevelType w:val="hybridMultilevel"/>
    <w:tmpl w:val="CF9E9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340CD"/>
    <w:multiLevelType w:val="hybridMultilevel"/>
    <w:tmpl w:val="60924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1C3BB9"/>
    <w:multiLevelType w:val="multilevel"/>
    <w:tmpl w:val="191ED6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AC78DA"/>
    <w:multiLevelType w:val="hybridMultilevel"/>
    <w:tmpl w:val="3EACCF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AB73C0"/>
    <w:multiLevelType w:val="multilevel"/>
    <w:tmpl w:val="3F14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7734165">
    <w:abstractNumId w:val="9"/>
  </w:num>
  <w:num w:numId="2" w16cid:durableId="1561090492">
    <w:abstractNumId w:val="12"/>
  </w:num>
  <w:num w:numId="3" w16cid:durableId="232008850">
    <w:abstractNumId w:val="6"/>
  </w:num>
  <w:num w:numId="4" w16cid:durableId="394622602">
    <w:abstractNumId w:val="1"/>
  </w:num>
  <w:num w:numId="5" w16cid:durableId="924920389">
    <w:abstractNumId w:val="14"/>
  </w:num>
  <w:num w:numId="6" w16cid:durableId="1456757296">
    <w:abstractNumId w:val="2"/>
  </w:num>
  <w:num w:numId="7" w16cid:durableId="1095856952">
    <w:abstractNumId w:val="13"/>
  </w:num>
  <w:num w:numId="8" w16cid:durableId="1702197831">
    <w:abstractNumId w:val="7"/>
  </w:num>
  <w:num w:numId="9" w16cid:durableId="1608074170">
    <w:abstractNumId w:val="11"/>
  </w:num>
  <w:num w:numId="10" w16cid:durableId="1426727371">
    <w:abstractNumId w:val="3"/>
  </w:num>
  <w:num w:numId="11" w16cid:durableId="1458379114">
    <w:abstractNumId w:val="4"/>
  </w:num>
  <w:num w:numId="12" w16cid:durableId="1471941847">
    <w:abstractNumId w:val="8"/>
  </w:num>
  <w:num w:numId="13" w16cid:durableId="43722777">
    <w:abstractNumId w:val="0"/>
  </w:num>
  <w:num w:numId="14" w16cid:durableId="2113865278">
    <w:abstractNumId w:val="5"/>
  </w:num>
  <w:num w:numId="15" w16cid:durableId="16683650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67"/>
    <w:rsid w:val="000C392D"/>
    <w:rsid w:val="00233D11"/>
    <w:rsid w:val="002416B2"/>
    <w:rsid w:val="003859CA"/>
    <w:rsid w:val="00404DCC"/>
    <w:rsid w:val="004C6BE1"/>
    <w:rsid w:val="00525C9B"/>
    <w:rsid w:val="00634359"/>
    <w:rsid w:val="006B26E7"/>
    <w:rsid w:val="00722E34"/>
    <w:rsid w:val="00724B02"/>
    <w:rsid w:val="00743830"/>
    <w:rsid w:val="007C0D1A"/>
    <w:rsid w:val="00827999"/>
    <w:rsid w:val="0089710E"/>
    <w:rsid w:val="008D22E3"/>
    <w:rsid w:val="008E6C9E"/>
    <w:rsid w:val="009715D2"/>
    <w:rsid w:val="00994324"/>
    <w:rsid w:val="009B381E"/>
    <w:rsid w:val="00B34165"/>
    <w:rsid w:val="00C02352"/>
    <w:rsid w:val="00CA7E50"/>
    <w:rsid w:val="00D5505A"/>
    <w:rsid w:val="00D61CB8"/>
    <w:rsid w:val="00D90EE8"/>
    <w:rsid w:val="00DC5486"/>
    <w:rsid w:val="00DD7867"/>
    <w:rsid w:val="00E3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12C6"/>
  <w15:chartTrackingRefBased/>
  <w15:docId w15:val="{FAD40CD5-9F65-4961-ABD5-A7E37AF0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7867"/>
  </w:style>
  <w:style w:type="paragraph" w:styleId="Nagwek1">
    <w:name w:val="heading 1"/>
    <w:basedOn w:val="Normalny"/>
    <w:next w:val="Normalny"/>
    <w:link w:val="Nagwek1Znak"/>
    <w:uiPriority w:val="9"/>
    <w:qFormat/>
    <w:rsid w:val="00DD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8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8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8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8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8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8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8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8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8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8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86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D78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94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1022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Polkowska</dc:creator>
  <cp:keywords/>
  <dc:description/>
  <cp:lastModifiedBy>Ewelina Polkowska</cp:lastModifiedBy>
  <cp:revision>20</cp:revision>
  <dcterms:created xsi:type="dcterms:W3CDTF">2025-09-01T10:45:00Z</dcterms:created>
  <dcterms:modified xsi:type="dcterms:W3CDTF">2025-09-15T09:01:00Z</dcterms:modified>
</cp:coreProperties>
</file>