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76" w:lineRule="auto"/>
        <w:ind w:left="0"/>
        <w:jc w:val="center"/>
        <w:rPr>
          <w:rFonts w:ascii="Verdana" w:eastAsia="Verdana" w:hAnsi="Verdana" w:cs="Verdana"/>
          <w:b/>
          <w:caps/>
          <w:sz w:val="24"/>
        </w:rPr>
      </w:pPr>
      <w:r>
        <w:rPr>
          <w:rFonts w:ascii="Verdana" w:eastAsia="Verdana" w:hAnsi="Verdana" w:cs="Verdana"/>
          <w:b/>
          <w:caps/>
          <w:sz w:val="24"/>
        </w:rPr>
        <w:t>Uchwała</w:t>
      </w:r>
      <w:r>
        <w:rPr>
          <w:rFonts w:ascii="Verdana" w:eastAsia="Verdana" w:hAnsi="Verdana" w:cs="Verdana"/>
          <w:b/>
          <w:caps/>
          <w:sz w:val="24"/>
        </w:rPr>
        <w:t xml:space="preserve"> Nr </w:t>
      </w:r>
      <w:r>
        <w:rPr>
          <w:rFonts w:ascii="Verdana" w:eastAsia="Verdana" w:hAnsi="Verdana" w:cs="Verdana"/>
          <w:b/>
          <w:caps/>
          <w:sz w:val="24"/>
        </w:rPr>
        <w:t>....................</w:t>
      </w:r>
      <w:r>
        <w:rPr>
          <w:rFonts w:ascii="Verdana" w:eastAsia="Verdana" w:hAnsi="Verdana" w:cs="Verdana"/>
          <w:b/>
          <w:caps/>
          <w:sz w:val="24"/>
        </w:rPr>
        <w:br/>
      </w:r>
      <w:r>
        <w:rPr>
          <w:rFonts w:ascii="Verdana" w:eastAsia="Verdana" w:hAnsi="Verdana" w:cs="Verdana"/>
          <w:b/>
          <w:caps/>
          <w:sz w:val="24"/>
        </w:rPr>
        <w:t>Rady Miejskiej w Rogoźnie</w:t>
      </w:r>
    </w:p>
    <w:p w:rsidR="00A77B3E">
      <w:pPr>
        <w:spacing w:before="280" w:after="280" w:line="276" w:lineRule="auto"/>
        <w:ind w:left="0"/>
        <w:jc w:val="center"/>
        <w:rPr>
          <w:rFonts w:ascii="Verdana" w:eastAsia="Verdana" w:hAnsi="Verdana" w:cs="Verdana"/>
          <w:b/>
          <w:caps/>
          <w:sz w:val="24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14 marca 2025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caps w:val="0"/>
          <w:sz w:val="24"/>
        </w:rPr>
        <w:t>w sprawie zasad i trybu Budżetu Obywatelskiego Gminy Rogoźno „Działamy dla Mieszkańców” na rok 2026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trike w:val="0"/>
          <w:color w:val="auto"/>
          <w:sz w:val="24"/>
          <w:u w:val="none"/>
        </w:rPr>
        <w:t>Na podstawie art. 5a ust. 2 i ust. 7 ustawy z dnia 8 marca 1990 r. o samorządzie gminnym (t.j. Dz.U. 2024 r. poz. 1465) Rada Miejska uchwala się, co</w:t>
      </w:r>
      <w:r>
        <w:rPr>
          <w:rFonts w:ascii="Verdana" w:eastAsia="Verdana" w:hAnsi="Verdana" w:cs="Verdana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caps w:val="0"/>
          <w:strike w:val="0"/>
          <w:color w:val="auto"/>
          <w:sz w:val="24"/>
          <w:u w:val="none"/>
        </w:rPr>
        <w:t>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sz w:val="24"/>
        </w:rPr>
        <w:t>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Celem Budżetu Obywatelskiego Gminy Rogoźno „Działamy dla Mieszkańców” na rok 2026 (zwanego dalej „Budżetem Obywatelskim”) jest aktywizacja mieszkańców i zachęcenie ich do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dyskusji na temat potrzeb mieszkańców Gminy Rogoźno. Środki Budżetu Obywatelskiego mają służyć podnoszeniu jakości życia mieszkańców.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Określa się zasady i tryb zgłaszania projektów w ramach Budżetu Obywatelskiego, wymagania dotyczące tych projektów, a także procedury związane z ich oceną oraz przeprowadzeniem głosowania i ogłoszenia jego wyników.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Budżet Obywatelski przeznacza się 120.000,00 zł (słownie: sto dwadzieścia tysięcy złotych).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sz w:val="24"/>
        </w:rPr>
        <w:t>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Całość środków przeznaczonych na Budżet Obywatelski, o których mowa w § 1 ust. 3, dzieli się na dwie kategorie: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projekty miejskie, które mają być zrealizowane na terenie miasta Rogoźno w wysokości 60.000,00 zł (słownie: sześćdziesiąt tysięcy złotych),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projekty wiejskie, które mają być zrealizowane na terenie sołectw Gminy Rogoźno w wysokości 60.000,00 zł (słownie: sześćdziesiąt tysięcy złotych).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niezgłoszenia przez mieszkańców projektów w ramach jednej z kategorii dopuszcza się możliwość przesunięcia przez Burmistrza Rogoźna środków pomiędzy kategoriami o kwotę do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20.000,00 zł. (słownie: dwadzieścia tysięcy złotych).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Projekty do realizacji w ramach Budżetu Obywatelskiego mogą zgłaszać mieszkańcy Gminy Rogoźno.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4. </w:t>
      </w:r>
      <w:r>
        <w:rPr>
          <w:rFonts w:ascii="Verdana" w:eastAsia="Verdana" w:hAnsi="Verdana" w:cs="Verdana"/>
          <w:sz w:val="24"/>
        </w:rPr>
        <w:t>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Zgłaszany projekt do realizacji w ramach Budżetu Obywatelskiego musi zawierać: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imię i nazwisko Wnioskodawcy,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adres do doręczeń Wnioskodawcy,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3)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nazwa projektu (maksymalnie 10 słów),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4)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opis projektu (maksymalnie 200 słów),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5)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uzasadnienie potrzeby realizacji Projektu (maksymalnie 200 słów),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6)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miejsce realizacji projektu,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7)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beneficjentów projektu,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8)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szacunkowy kosztorys realizacji projektu,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9)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kategoria projektu (miejski lub wiejski),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10)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informację o projektowaniu uniwersalnym - o ile jest to możliwe - (tj. czy projekt jest zgodny z zasadami projektowania uniwersalnego, czy uwzględnia potrzeby osób z niepełnosprawnościami i czy będą mogli z niego korzystać wszyscy mieszkańcy w możliwie najszerszym zakresie).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Wzór zgłoszenia projektu do realizacji w ramach Budżetu Obywatelskiego Gminy Rogoźno stanowi załącznik nr 1 do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5.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Projekty zgłaszane w ramach Budżetu Obywatelskiego muszą: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należeć do katalogu zadań własnych Gminy Rogoźno oraz mieć charakter ogólnodostępny (przez ogólnodostępność projektu należy rozumieć zapewnienie wszystkim mieszkańcom Gminy Rogoźno możliwości nieodpłatnego korzystania z efektów realizacji projektu),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być możliwe do zrealizowania w ciągu jednego roku budżetowego na zasadach określonych ustawą o finansach publicznych,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3)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być realizowane na terenach znajdujących się we władaniu Gminy Rogoźno, nieobciążonym prawem osób trzecich.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6.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Projekty zgłaszane w ramach Budżetu Obywatelskiego muszą być poparte minimalną liczbą 15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podpisów mieszkańców Gminy Rogoźno. Wzór listy poparcia projektu stanowi załącznik nr 2 do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7.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Zasady oceny zgłaszanych projektów: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weryfikacji pod względem możliwości realizacji zgłoszonego projektu dokonuje w oparciu 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obowiązujące przepisy prawa odnoszące się do merytorycznego zakresu zgłoszonego projektu Komisja powołana przez Burmistrza Rogoźna,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weryfikacji pod względem możliwości wykonalności zgłoszonego projektu przy użyciu dostępnej technologii dokonuje Komisja powołana przez Burmistrza Rogoźna, biorąc pod uwagę dostępność rzeczową i organizacyjną zasobów niezbędnych do wykonania projektu oraz możliwości przeprowadzenia koniecznych procedur oraz oceny racjonalności przedłożonego szacunkowego kosztorysu realizacji projektu,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3)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przypadku, gdy wniosek nie spełnia wymagań wskazanych w § 4, § 5 i § 6, wnioskodawca powiadamiany jest, w formie pisemnej, przez Komisję o niedopuszczeniu projektu do głosowania. Wnioskodawcy przysługuje prawo odwołania się od niedopuszczenia projektu do głosowania do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Burmistrza Rogoźna, w terminie 7 dni od dnia otrzymania powiadomienia.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8.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Zasady przeprowadzenia głosowania: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przed rozpoczęciem głosowania do publicznej wiadomości podane zostaną:</w:t>
      </w:r>
    </w:p>
    <w:p w:rsidR="00A77B3E">
      <w:pPr>
        <w:keepNext w:val="0"/>
        <w:keepLines/>
        <w:spacing w:before="120" w:after="120" w:line="276" w:lineRule="auto"/>
        <w:ind w:left="567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a)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lista zadań dopuszczonych do głosowania,</w:t>
      </w:r>
    </w:p>
    <w:p w:rsidR="00A77B3E">
      <w:pPr>
        <w:keepNext w:val="0"/>
        <w:keepLines/>
        <w:spacing w:before="120" w:after="120" w:line="276" w:lineRule="auto"/>
        <w:ind w:left="567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b)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adres strony internetowej Budżetu Obywatelskiego do głosowania,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projekty do realizacji w ramach Budżetu Obywatelskiego zostaną wyłonione w głosowaniu powszechnym z zachowaniem równości i bezpośredniości,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3)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prawo do oddania głosów na projekt w ramach Budżetu Obywatelskiego mają mieszkańcy Gminy Rogoźno,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4)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każdemu mieszkańcowi przysługuje prawo do głosowania tylko raz, z możliwością oddania maksymalnie dwóch głosów – po jednym na projekt miejski i jednym na projekt wiejski,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5)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oddanie głosu będzie możliwe w formie elektronicznej, z wykorzystaniem elektronicznej karty do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głosowania, udostępnionej na stronie internetowej Budżetu Obywatelskiego,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6)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braku możliwości głosowania w formie elektronicznej, dopuszcza się możliwość głosowania poprzez wrzucenie karty do głosowania do urny w punkcie głosowania. Wzór karty do głosowania oraz miejsce usytuowania punktu głosowania określi odrębnie Burmistrz Rogoźna,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7)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weryfikacja ważności głosów będzie dokonywana na podstawie imienia i nazwiska, adresu oraz daty i godziny wypełnienia karty do głosowania w ten sposób, że za ważny zostanie uznany głos pochodzący z karty do głosowania, która zawiera podane w prawidłowy i pełny sposób imię i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nazwisko oraz adres i została złożona w wyznaczonym terminie,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8)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wyniki głosowania ustala się na podstawie liczby głosów oddanych na poszczególne projekty,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9)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podstawie wyników głosowania ustala się ranking zadań, a kolejność zadań w rankingu uzależniona jest od liczby uzyskanych głosów,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10)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realizacji przeznaczone są te projekty, które uzyskały największą liczbę głosów, a ich wartość sumaryczna mieści się w danej puli budżetu obywatelskiego,</w:t>
      </w:r>
    </w:p>
    <w:p w:rsidR="00A77B3E">
      <w:pPr>
        <w:keepNext w:val="0"/>
        <w:keepLines w:val="0"/>
        <w:spacing w:before="120" w:after="120" w:line="276" w:lineRule="auto"/>
        <w:ind w:left="340" w:right="0" w:hanging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11)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wyniki głosowania zostaną podane do publicznej wiadomości.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9. </w:t>
      </w:r>
      <w:r>
        <w:rPr>
          <w:rFonts w:ascii="Verdana" w:eastAsia="Verdana" w:hAnsi="Verdana" w:cs="Verdana"/>
          <w:sz w:val="24"/>
        </w:rPr>
        <w:t>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Harmonogram Budżetu Obywatelskiego Gminy Rogoźno „Działamy dla Mieszkańców” na rok 2026 stanowi załącznik nr 3 do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szczególności z przyczyn technicznych lub organizacyjnych, dopuszcza się zmianę przez Burmistrza Rogoźna dat poszczególnych czynności wskazanych w harmonogramie, o którym mowa w ust. 1.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10.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11.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 życie po upływie 14 dni od dnia ogłoszenia w Dzienniku Urzędowym Województwa Wielkopolskiego.</w:t>
      </w:r>
    </w:p>
    <w:p w:rsidR="00A77B3E">
      <w:pPr>
        <w:keepNext/>
        <w:keepLines/>
        <w:spacing w:before="280" w:after="280" w:line="276" w:lineRule="auto"/>
        <w:ind w:left="4535" w:right="0" w:firstLine="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Nr 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....................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Rogoźnie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Verdana" w:eastAsia="Verdana" w:hAnsi="Verdana" w:cs="Verdana"/>
          <w:sz w:val="24"/>
        </w:rPr>
        <w:t>z dnia 14 marca 2025 r.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hyperlink r:id="rId5" w:history="1">
        <w:r>
          <w:rPr>
            <w:rStyle w:val="Hyperlink"/>
            <w:rFonts w:ascii="Verdana" w:eastAsia="Verdana" w:hAnsi="Verdana" w:cs="Verdana"/>
            <w:b w:val="0"/>
            <w:i w:val="0"/>
            <w:caps w:val="0"/>
            <w:strike w:val="0"/>
            <w:color w:val="000000"/>
            <w:sz w:val="24"/>
            <w:u w:val="none" w:color="000000"/>
            <w:vertAlign w:val="baseline"/>
          </w:rPr>
          <w:t>Zalacznik1.pdf</w:t>
        </w:r>
      </w:hyperlink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Verdana" w:eastAsia="Verdana" w:hAnsi="Verdana" w:cs="Verdana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1</w:t>
      </w:r>
    </w:p>
    <w:p w:rsidR="00A77B3E">
      <w:pPr>
        <w:keepNext/>
        <w:spacing w:before="280" w:after="280" w:line="276" w:lineRule="auto"/>
        <w:ind w:left="4535" w:right="0" w:firstLine="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Nr 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....................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Rogoźnie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Verdana" w:eastAsia="Verdana" w:hAnsi="Verdana" w:cs="Verdana"/>
          <w:sz w:val="24"/>
        </w:rPr>
        <w:t>z dnia 14 marca 2025 r.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hyperlink r:id="rId7" w:history="1">
        <w:r>
          <w:rPr>
            <w:rStyle w:val="Hyperlink"/>
            <w:rFonts w:ascii="Verdana" w:eastAsia="Verdana" w:hAnsi="Verdana" w:cs="Verdana"/>
            <w:b w:val="0"/>
            <w:i w:val="0"/>
            <w:caps w:val="0"/>
            <w:strike w:val="0"/>
            <w:color w:val="000000"/>
            <w:sz w:val="24"/>
            <w:u w:val="none" w:color="000000"/>
            <w:vertAlign w:val="baseline"/>
          </w:rPr>
          <w:t>Zalacznik2.pdf</w:t>
        </w:r>
      </w:hyperlink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Verdana" w:eastAsia="Verdana" w:hAnsi="Verdana" w:cs="Verdana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2</w:t>
      </w:r>
    </w:p>
    <w:p w:rsidR="00A77B3E">
      <w:pPr>
        <w:keepNext/>
        <w:spacing w:before="280" w:after="280" w:line="276" w:lineRule="auto"/>
        <w:ind w:left="4535" w:right="0" w:firstLine="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3 do uchwały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Nr 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....................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Rogoźnie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Verdana" w:eastAsia="Verdana" w:hAnsi="Verdana" w:cs="Verdana"/>
          <w:sz w:val="24"/>
        </w:rPr>
        <w:t>z dnia 14 marca 2025 r.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hyperlink r:id="rId9" w:history="1">
        <w:r>
          <w:rPr>
            <w:rStyle w:val="Hyperlink"/>
            <w:rFonts w:ascii="Verdana" w:eastAsia="Verdana" w:hAnsi="Verdana" w:cs="Verdana"/>
            <w:b w:val="0"/>
            <w:i w:val="0"/>
            <w:caps w:val="0"/>
            <w:strike w:val="0"/>
            <w:color w:val="000000"/>
            <w:sz w:val="24"/>
            <w:u w:val="none" w:color="000000"/>
            <w:vertAlign w:val="baseline"/>
          </w:rPr>
          <w:t>Zalacznik3.pdf</w:t>
        </w:r>
      </w:hyperlink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Verdana" w:eastAsia="Verdana" w:hAnsi="Verdana" w:cs="Verdana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3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związku z dążeniem do zwiększenia aktywności i zaangażowania mieszkańców w sprawy Gminy Rogoźno, a także mając na uwadze poznanie ich oczekiwań, Burmistrz Rogoźna proponują podjęcie przez Radę Miejską w Rogoźnie uchwały w sprawie zasad i trybu Budżetu Obywatelskiego Gminy Rogoźno „Działamy dla Mieszkańców” na rok 2026.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ramach budżetu obywatelskiego mogą być proponowane zadania inwestycyjne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i nieinwestycyjne o charakterze lokalnym tj. zlokalizowane na terenie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Gminy Rogoźno.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Szczegółowe zasady i tryb realizacji budżetu obywatelskiego zostały określone w proponowanej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uchwale wraz z załącznikami.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Zasady zostały opracowane w oparciu o art. 5a ust. 7 ustawy o samorządzie gminnym, który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stanowi, że rada gminy w drodze uchwały określa wymagania,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jakie powinien spełniać projekt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budżetu obywatelskiego, w szczególności: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1)wymogi formalne, jakie powinny odpowiadać zgłaszane projekty;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2)wymagana liczbę podpisów mieszkańców popierających projekt, przy czym nie może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być ona większa niż 0,1% mieszkańców terenu objętego pulą budżetu obywatelskiego,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w którym zgłaszany jest projekt;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3)zasady oceny zgłoszonych projektów co do ich zgodności z prawem, wykonalności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technicznej, spełnienia przez nie wymogów formalnych oraz tryb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odwołania od decyzji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o niedopuszczeniu projektów do głosowania;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4)zasady przeprowadzania głosowania, ustalania wyników i podawania ich do publicznej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wiadomości, biorąc pod uwagę, że zasady przeprowadzania głosowania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muszą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zapewniać równość i bezpośredniość głosowania.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Budżet Obywatelski jest demokratycznym procesem powierzającym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mieszkańcom prawo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decydowania o sposobie wydatkowania środków publicznych. Jego wdrożenie pozwoli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mieszkańcom Gminy Rogoźno uczestniczyć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bezpośrednio w projektowaniu części lokalnych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wydatków, a tym samym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zwiększy aktywność i integrację lokalnego środowiska.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Stąd podjęcie uchwały w proponowanym kształcie znajduje pełne uzasadnienie.</w:t>
      </w:r>
    </w:p>
    <w:sectPr>
      <w:footerReference w:type="default" r:id="rId11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3D5B1777-1BE7-472E-8429-E2C3832E08F2.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3D5B1777-1BE7-472E-8429-E2C3832E08F2.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3D5B1777-1BE7-472E-8429-E2C3832E08F2.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3D5B1777-1BE7-472E-8429-E2C3832E08F2.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3D5B1777-1BE7-472E-8429-E2C3832E08F2.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footer" Target="footer5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hyperlink" Target="Zalacznik2.pdf" TargetMode="External" /><Relationship Id="rId8" Type="http://schemas.openxmlformats.org/officeDocument/2006/relationships/footer" Target="footer3.xml" /><Relationship Id="rId9" Type="http://schemas.openxmlformats.org/officeDocument/2006/relationships/hyperlink" Target="Zalacznik3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14 marca 2025 r.</dc:title>
  <dc:subject>w sprawie zasad i trybu Budżetu Obywatelskiego Gminy Rogoźno „Działamy dla Mieszkańców” na rok 2026</dc:subject>
  <dc:creator>amazur</dc:creator>
  <cp:lastModifiedBy>amazur</cp:lastModifiedBy>
  <cp:revision>1</cp:revision>
  <dcterms:created xsi:type="dcterms:W3CDTF">2025-03-26T10:52:39Z</dcterms:created>
  <dcterms:modified xsi:type="dcterms:W3CDTF">2025-03-26T10:52:39Z</dcterms:modified>
  <cp:category>Akt prawny</cp:category>
</cp:coreProperties>
</file>