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sporządzenia miejscowego planu zagospodarowania przestrzennego dla wybranych terenów położonych na obszarze Gminy Rogoźno.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5 ustawy z dnia 8 marca 1990 r. o samorządzie gminnym (Dz. U. z 2024 r. poz. 1465 ze zm.) oraz art. 14 ust. 1 i 2 ustawy 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 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 U. z 2024 r. poz. 1130 ze zm.)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Przystępuje się do sporządzenia miejscowego planu zagospodarowania przestrzennego dla wybranych terenów położonych na obszarze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Granice obszaru , o którym mowa w § 1 obejmują: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Boguniewo, zgodnie z załącznikiem nr 1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Budziszewko, zgodnie z załącznikiem nr 2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Cieśle, zgodnie z załącznikiem nr 3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Garbatka, w miejscowości Dziewcza Struga, zgodnie z załącznikiem nr 4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Garbatka, zgodnie z załącznikiem nr 5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Gościejewo, zgodnie z załącznikiem nr 6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Grudna oraz Kaziopole, zgodnie z załącznikiem nr 7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Parkowo, w miejscowości Wełna, zgodnie z załącznikiem nr 8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Parkowo, zgodnie z załącznikiem nr 9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Jaracz, zgodnie z załącznikiem nr 10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Laskowo, zgodnie z załącznikiem nr 11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Nienawiszcz, zgodnie z załącznikiem nr 12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Studzieniec - cz. I, zgodnie z załącznikiem nr 13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Studzieniec - cz. II, zgodnie z załącznikiem nr 14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Studzieniec, cz. III, zgodnie z załącznikiem nr 15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Pruśce, zgodnie z załącznikiem nr 16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Rogoźno, zgodnie z załącznikiem nr 17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Sierniki, w miejscowości Stare, zgodnie z załącznikiem nr 18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wybrany teren położony w obrębie ewidencyjnym Sierniki, w miejscowości Sierniki oraz Wojciechowo, zgodnie z załącznikiem nr 19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Tarnowo, w miejscowości Karolewo, zgodnie z załącznikiem nr 20 stanowiącym integralną część niniejszej uchwały;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wybrane tereny położone w obrębie ewidencyjnym Tarnowo, zgodnie z załącznikiem nr 21 stanowiącym integralną część niniejszej uchwały;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Dopuszcza się uchwalanie planu miejscowego w częściach dla wybranych terenów.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Zalacznik2.pdf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3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Zalacznik3.pdf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4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Zalacznik4.pdf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5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Zalacznik5.pdf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1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7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1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Zalacznik7.pdf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1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8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1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Zalacznik8.pdf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1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9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2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Zalacznik9.pdf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2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10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2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Zalacznik10.pdf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2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2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Zalacznik11.pdf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2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2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Zalacznik12.pdf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2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13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2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Zalacznik13.pdf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2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14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3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Zalacznik14.pdf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3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15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3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Zalacznik15.pdf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3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16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3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Zalacznik16.pdf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3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17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3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Zalacznik17.pdf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3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18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3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Zalacznik18.pdf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3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19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4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Zalacznik19.pdf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20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4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Zalacznik20.pdf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21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44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Zalacznik21.pdf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Nr 6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4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Zalacznik6.pdf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Granice obszaru przeznaczonego do sporządzenia miejscowego planu zagospodarowania przestrzennego obejmują działki położone w </w:t>
      </w:r>
      <w:r>
        <w:rPr>
          <w:color w:val="000000"/>
          <w:szCs w:val="20"/>
          <w:shd w:val="clear" w:color="auto" w:fill="FFFFFF"/>
        </w:rPr>
        <w:t xml:space="preserve">obrębach ewidencyjnych: Boguniewo, Budziszewko, Cieśle, Garbatka, Gościejewo, Grudna, Jaracz, Laskowo, Nienawiszcz, Parkowo, Pruśce, Rogoźno, Sierniki, Tarnowo o łącznej powierzchni ok. 280 ha.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Sporządzenie miejscowego planu zagospodarowania przestrzennego dla obszaru wskazanego na załącznik</w:t>
      </w:r>
      <w:r>
        <w:rPr>
          <w:color w:val="000000"/>
          <w:szCs w:val="20"/>
          <w:shd w:val="clear" w:color="auto" w:fill="FFFFFF"/>
        </w:rPr>
        <w:t>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graficzny</w:t>
      </w:r>
      <w:r>
        <w:rPr>
          <w:color w:val="000000"/>
          <w:szCs w:val="20"/>
          <w:shd w:val="clear" w:color="auto" w:fill="FFFFFF"/>
        </w:rPr>
        <w:t>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wynika z konieczności ustalenia przeznaczenia oraz zasad zagospodarowania i zabudowy terenów położonych na ww. obszarze celem zapewnienia racjonalnego zagospodarowania terenu objętego planem.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14 ust. 1, w związku z art. 27 ustawy o planowaniu i zagospodarowaniu przestrzennym „w celu ustalenia przeznaczenia terenów, w tym dla inwestycji celu publicznego, oraz określenia sposobów ich zagospodarowania i zabudowy rada gminy podejmuje uchwałę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przystąpieniu do sporządzenia miejscowego planu zagospodarowania przestrzennego, zwanego dalej planem miejscowym”.</w:t>
      </w:r>
      <w:r>
        <w:rPr>
          <w:color w:val="000000"/>
          <w:szCs w:val="20"/>
          <w:shd w:val="clear" w:color="auto" w:fill="FFFFFF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Niniejsza uchwała stanowi zatem wyraz woli Rady Miejskiej w Rogoźnie w zakresie kształtowania ładu przestrzennego i racjonalnego gospodarowania przestrzenią.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4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85A4FE09-5343-47F6-90A3-C772D0127658.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footer" Target="footer6.xml" /><Relationship Id="rId14" Type="http://schemas.openxmlformats.org/officeDocument/2006/relationships/hyperlink" Target="Zalacznik5.pdf" TargetMode="External" /><Relationship Id="rId15" Type="http://schemas.openxmlformats.org/officeDocument/2006/relationships/footer" Target="footer7.xml" /><Relationship Id="rId16" Type="http://schemas.openxmlformats.org/officeDocument/2006/relationships/hyperlink" Target="Zalacznik7.pdf" TargetMode="External" /><Relationship Id="rId17" Type="http://schemas.openxmlformats.org/officeDocument/2006/relationships/footer" Target="footer8.xml" /><Relationship Id="rId18" Type="http://schemas.openxmlformats.org/officeDocument/2006/relationships/hyperlink" Target="Zalacznik8.pdf" TargetMode="External" /><Relationship Id="rId19" Type="http://schemas.openxmlformats.org/officeDocument/2006/relationships/footer" Target="footer9.xml" /><Relationship Id="rId2" Type="http://schemas.openxmlformats.org/officeDocument/2006/relationships/webSettings" Target="webSettings.xml" /><Relationship Id="rId20" Type="http://schemas.openxmlformats.org/officeDocument/2006/relationships/hyperlink" Target="Zalacznik9.pdf" TargetMode="External" /><Relationship Id="rId21" Type="http://schemas.openxmlformats.org/officeDocument/2006/relationships/footer" Target="footer10.xml" /><Relationship Id="rId22" Type="http://schemas.openxmlformats.org/officeDocument/2006/relationships/hyperlink" Target="Zalacznik10.pdf" TargetMode="External" /><Relationship Id="rId23" Type="http://schemas.openxmlformats.org/officeDocument/2006/relationships/footer" Target="footer11.xml" /><Relationship Id="rId24" Type="http://schemas.openxmlformats.org/officeDocument/2006/relationships/hyperlink" Target="Zalacznik11.pdf" TargetMode="External" /><Relationship Id="rId25" Type="http://schemas.openxmlformats.org/officeDocument/2006/relationships/footer" Target="footer12.xml" /><Relationship Id="rId26" Type="http://schemas.openxmlformats.org/officeDocument/2006/relationships/hyperlink" Target="Zalacznik12.pdf" TargetMode="External" /><Relationship Id="rId27" Type="http://schemas.openxmlformats.org/officeDocument/2006/relationships/footer" Target="footer13.xml" /><Relationship Id="rId28" Type="http://schemas.openxmlformats.org/officeDocument/2006/relationships/hyperlink" Target="Zalacznik13.pdf" TargetMode="External" /><Relationship Id="rId29" Type="http://schemas.openxmlformats.org/officeDocument/2006/relationships/footer" Target="footer14.xml" /><Relationship Id="rId3" Type="http://schemas.openxmlformats.org/officeDocument/2006/relationships/fontTable" Target="fontTable.xml" /><Relationship Id="rId30" Type="http://schemas.openxmlformats.org/officeDocument/2006/relationships/hyperlink" Target="Zalacznik14.pdf" TargetMode="External" /><Relationship Id="rId31" Type="http://schemas.openxmlformats.org/officeDocument/2006/relationships/footer" Target="footer15.xml" /><Relationship Id="rId32" Type="http://schemas.openxmlformats.org/officeDocument/2006/relationships/hyperlink" Target="Zalacznik15.pdf" TargetMode="External" /><Relationship Id="rId33" Type="http://schemas.openxmlformats.org/officeDocument/2006/relationships/footer" Target="footer16.xml" /><Relationship Id="rId34" Type="http://schemas.openxmlformats.org/officeDocument/2006/relationships/hyperlink" Target="Zalacznik16.pdf" TargetMode="External" /><Relationship Id="rId35" Type="http://schemas.openxmlformats.org/officeDocument/2006/relationships/footer" Target="footer17.xml" /><Relationship Id="rId36" Type="http://schemas.openxmlformats.org/officeDocument/2006/relationships/hyperlink" Target="Zalacznik17.pdf" TargetMode="External" /><Relationship Id="rId37" Type="http://schemas.openxmlformats.org/officeDocument/2006/relationships/footer" Target="footer18.xml" /><Relationship Id="rId38" Type="http://schemas.openxmlformats.org/officeDocument/2006/relationships/hyperlink" Target="Zalacznik18.pdf" TargetMode="External" /><Relationship Id="rId39" Type="http://schemas.openxmlformats.org/officeDocument/2006/relationships/footer" Target="footer19.xml" /><Relationship Id="rId4" Type="http://schemas.openxmlformats.org/officeDocument/2006/relationships/footer" Target="footer1.xml" /><Relationship Id="rId40" Type="http://schemas.openxmlformats.org/officeDocument/2006/relationships/hyperlink" Target="Zalacznik19.pdf" TargetMode="External" /><Relationship Id="rId41" Type="http://schemas.openxmlformats.org/officeDocument/2006/relationships/footer" Target="footer20.xml" /><Relationship Id="rId42" Type="http://schemas.openxmlformats.org/officeDocument/2006/relationships/hyperlink" Target="Zalacznik20.pdf" TargetMode="External" /><Relationship Id="rId43" Type="http://schemas.openxmlformats.org/officeDocument/2006/relationships/footer" Target="footer21.xml" /><Relationship Id="rId44" Type="http://schemas.openxmlformats.org/officeDocument/2006/relationships/hyperlink" Target="Zalacznik21.pdf" TargetMode="External" /><Relationship Id="rId45" Type="http://schemas.openxmlformats.org/officeDocument/2006/relationships/footer" Target="footer22.xml" /><Relationship Id="rId46" Type="http://schemas.openxmlformats.org/officeDocument/2006/relationships/hyperlink" Target="Zalacznik6.pdf" TargetMode="External" /><Relationship Id="rId47" Type="http://schemas.openxmlformats.org/officeDocument/2006/relationships/footer" Target="footer23.xm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wybranych terenów położonych na obszarze Gminy Rogoźno.</dc:subject>
  <dc:creator>oszczepanska</dc:creator>
  <cp:lastModifiedBy>oszczepanska</cp:lastModifiedBy>
  <cp:revision>1</cp:revision>
  <dcterms:created xsi:type="dcterms:W3CDTF">2025-03-18T10:36:14Z</dcterms:created>
  <dcterms:modified xsi:type="dcterms:W3CDTF">2025-03-18T10:36:14Z</dcterms:modified>
  <cp:category>Akt prawny</cp:category>
</cp:coreProperties>
</file>