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03" w:rsidRPr="00AF4103" w:rsidRDefault="00AF4103" w:rsidP="00027121">
      <w:pPr>
        <w:pStyle w:val="Bezodstpw"/>
        <w:jc w:val="center"/>
        <w:rPr>
          <w:rFonts w:ascii="Arial" w:hAnsi="Arial" w:cs="Arial"/>
          <w:b/>
          <w:color w:val="FF0000"/>
        </w:rPr>
      </w:pPr>
      <w:r w:rsidRPr="00AF4103">
        <w:rPr>
          <w:rFonts w:ascii="Arial" w:hAnsi="Arial" w:cs="Arial"/>
          <w:b/>
          <w:color w:val="FF0000"/>
        </w:rPr>
        <w:t>PROJEKT</w:t>
      </w: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XV</w:t>
      </w:r>
      <w:r w:rsidR="000137AD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0137AD">
        <w:rPr>
          <w:rFonts w:ascii="Arial" w:hAnsi="Arial" w:cs="Arial"/>
          <w:b/>
        </w:rPr>
        <w:t xml:space="preserve"> 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0137AD">
        <w:rPr>
          <w:rFonts w:ascii="Arial" w:hAnsi="Arial" w:cs="Arial"/>
          <w:b/>
          <w:bCs/>
        </w:rPr>
        <w:t>19</w:t>
      </w:r>
      <w:r w:rsidRPr="00A76EBB">
        <w:rPr>
          <w:rFonts w:ascii="Arial" w:hAnsi="Arial" w:cs="Arial"/>
          <w:b/>
          <w:bCs/>
        </w:rPr>
        <w:t xml:space="preserve"> </w:t>
      </w:r>
      <w:r w:rsidR="000137AD">
        <w:rPr>
          <w:rFonts w:ascii="Arial" w:hAnsi="Arial" w:cs="Arial"/>
          <w:b/>
          <w:bCs/>
        </w:rPr>
        <w:t>marca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t.j.Dz</w:t>
      </w:r>
      <w:proofErr w:type="spellEnd"/>
      <w:r w:rsidR="006114E1" w:rsidRPr="006114E1">
        <w:rPr>
          <w:rFonts w:ascii="Arial" w:hAnsi="Arial" w:cs="Arial"/>
        </w:rPr>
        <w:t xml:space="preserve">. 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4A5D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 Uchwałą </w:t>
      </w:r>
      <w:r w:rsidR="006D7580">
        <w:rPr>
          <w:rFonts w:ascii="Arial" w:hAnsi="Arial" w:cs="Arial"/>
        </w:rPr>
        <w:br/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  <w:r w:rsidR="00CF4BD9">
        <w:rPr>
          <w:rFonts w:ascii="Arial" w:hAnsi="Arial" w:cs="Arial"/>
        </w:rPr>
        <w:t xml:space="preserve"> </w:t>
      </w:r>
      <w:r w:rsidR="00C61CE9">
        <w:rPr>
          <w:rFonts w:ascii="Arial" w:hAnsi="Arial" w:cs="Arial"/>
        </w:rPr>
        <w:t xml:space="preserve">Uchwałą  </w:t>
      </w:r>
      <w:r w:rsidR="00C61CE9">
        <w:rPr>
          <w:rFonts w:ascii="Arial" w:hAnsi="Arial" w:cs="Arial"/>
        </w:rPr>
        <w:br/>
      </w:r>
      <w:r w:rsidR="000137AD">
        <w:rPr>
          <w:rFonts w:ascii="Arial" w:hAnsi="Arial" w:cs="Arial"/>
        </w:rPr>
        <w:t>Nr XV/165/2025 Rady Miejskiej w Rogoźnie z 26 lutego 2025 roku,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DC24C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Z</w:t>
      </w:r>
      <w:r w:rsidR="00931563" w:rsidRPr="00DC24C2">
        <w:rPr>
          <w:rFonts w:ascii="Arial" w:hAnsi="Arial" w:cs="Arial"/>
          <w:color w:val="000000" w:themeColor="text1"/>
        </w:rPr>
        <w:t>mniej</w:t>
      </w:r>
      <w:r w:rsidRPr="00DC24C2">
        <w:rPr>
          <w:rFonts w:ascii="Arial" w:hAnsi="Arial" w:cs="Arial"/>
          <w:color w:val="000000" w:themeColor="text1"/>
        </w:rPr>
        <w:t xml:space="preserve">sza się  dochody Gminy o kwotę </w:t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="00BB208E" w:rsidRPr="00DC24C2">
        <w:rPr>
          <w:rFonts w:ascii="Arial" w:hAnsi="Arial" w:cs="Arial"/>
          <w:b/>
          <w:color w:val="000000" w:themeColor="text1"/>
        </w:rPr>
        <w:t xml:space="preserve">      </w:t>
      </w:r>
      <w:r w:rsidR="00931563" w:rsidRPr="00DC24C2">
        <w:rPr>
          <w:rFonts w:ascii="Arial" w:hAnsi="Arial" w:cs="Arial"/>
          <w:b/>
          <w:color w:val="000000" w:themeColor="text1"/>
        </w:rPr>
        <w:t xml:space="preserve">   </w:t>
      </w:r>
      <w:r w:rsidR="001A2F09" w:rsidRPr="00DC24C2">
        <w:rPr>
          <w:rFonts w:ascii="Arial" w:hAnsi="Arial" w:cs="Arial"/>
          <w:b/>
          <w:color w:val="000000" w:themeColor="text1"/>
        </w:rPr>
        <w:t xml:space="preserve"> </w:t>
      </w:r>
      <w:r w:rsidR="00931563" w:rsidRPr="00DC24C2">
        <w:rPr>
          <w:rFonts w:ascii="Arial" w:hAnsi="Arial" w:cs="Arial"/>
          <w:b/>
          <w:color w:val="000000" w:themeColor="text1"/>
        </w:rPr>
        <w:t>235</w:t>
      </w:r>
      <w:r w:rsidR="007D683E" w:rsidRPr="00DC24C2">
        <w:rPr>
          <w:rFonts w:ascii="Arial" w:hAnsi="Arial" w:cs="Arial"/>
          <w:b/>
          <w:color w:val="000000" w:themeColor="text1"/>
        </w:rPr>
        <w:t>.</w:t>
      </w:r>
      <w:r w:rsidR="00931563" w:rsidRPr="00DC24C2">
        <w:rPr>
          <w:rFonts w:ascii="Arial" w:hAnsi="Arial" w:cs="Arial"/>
          <w:b/>
          <w:color w:val="000000" w:themeColor="text1"/>
        </w:rPr>
        <w:t>792</w:t>
      </w:r>
      <w:r w:rsidR="00BB208E" w:rsidRPr="00DC24C2">
        <w:rPr>
          <w:rFonts w:ascii="Arial" w:hAnsi="Arial" w:cs="Arial"/>
          <w:b/>
          <w:color w:val="000000" w:themeColor="text1"/>
        </w:rPr>
        <w:t>,</w:t>
      </w:r>
      <w:r w:rsidR="00931563" w:rsidRPr="00DC24C2">
        <w:rPr>
          <w:rFonts w:ascii="Arial" w:hAnsi="Arial" w:cs="Arial"/>
          <w:b/>
          <w:color w:val="000000" w:themeColor="text1"/>
        </w:rPr>
        <w:t>45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1819ED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i</w:t>
      </w:r>
      <w:r w:rsidR="005C02F3" w:rsidRPr="00DC24C2">
        <w:rPr>
          <w:rFonts w:ascii="Arial" w:hAnsi="Arial" w:cs="Arial"/>
          <w:color w:val="000000" w:themeColor="text1"/>
        </w:rPr>
        <w:t xml:space="preserve"> ustala na kwotę                                                                                </w:t>
      </w:r>
      <w:r w:rsidR="005C02F3" w:rsidRPr="00DC24C2">
        <w:rPr>
          <w:rFonts w:ascii="Arial" w:hAnsi="Arial" w:cs="Arial"/>
          <w:b/>
          <w:bCs/>
          <w:color w:val="000000" w:themeColor="text1"/>
        </w:rPr>
        <w:t>1</w:t>
      </w:r>
      <w:r w:rsidR="00EC6B66" w:rsidRPr="00DC24C2">
        <w:rPr>
          <w:rFonts w:ascii="Arial" w:hAnsi="Arial" w:cs="Arial"/>
          <w:b/>
          <w:bCs/>
          <w:color w:val="000000" w:themeColor="text1"/>
        </w:rPr>
        <w:t>2</w:t>
      </w:r>
      <w:r w:rsidR="00931563" w:rsidRPr="00DC24C2">
        <w:rPr>
          <w:rFonts w:ascii="Arial" w:hAnsi="Arial" w:cs="Arial"/>
          <w:b/>
          <w:bCs/>
          <w:color w:val="000000" w:themeColor="text1"/>
        </w:rPr>
        <w:t>4</w:t>
      </w:r>
      <w:r w:rsidR="005C02F3"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786</w:t>
      </w:r>
      <w:r w:rsidR="005C02F3"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187</w:t>
      </w:r>
      <w:r w:rsidR="005C02F3"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10</w:t>
      </w:r>
      <w:r w:rsidR="005C02F3"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 xml:space="preserve">po dokonanych zmianach plan dochodów wynosi                            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EC6B66" w:rsidRPr="00DC24C2">
        <w:rPr>
          <w:rFonts w:ascii="Arial" w:hAnsi="Arial" w:cs="Arial"/>
          <w:b/>
          <w:bCs/>
          <w:color w:val="000000" w:themeColor="text1"/>
        </w:rPr>
        <w:t>2</w:t>
      </w:r>
      <w:r w:rsidR="00931563" w:rsidRPr="00DC24C2">
        <w:rPr>
          <w:rFonts w:ascii="Arial" w:hAnsi="Arial" w:cs="Arial"/>
          <w:b/>
          <w:bCs/>
          <w:color w:val="000000" w:themeColor="text1"/>
        </w:rPr>
        <w:t>4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786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187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10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z tego: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1)</w:t>
      </w:r>
      <w:r w:rsidRPr="00DC24C2">
        <w:rPr>
          <w:rFonts w:ascii="Arial" w:hAnsi="Arial" w:cs="Arial"/>
          <w:color w:val="000000" w:themeColor="text1"/>
        </w:rPr>
        <w:tab/>
        <w:t>dochody bieżące w kwocie</w:t>
      </w:r>
      <w:r w:rsidRPr="00DC24C2">
        <w:rPr>
          <w:rFonts w:ascii="Arial" w:hAnsi="Arial" w:cs="Arial"/>
          <w:color w:val="000000" w:themeColor="text1"/>
        </w:rPr>
        <w:tab/>
        <w:t xml:space="preserve">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EC6B66" w:rsidRPr="00DC24C2">
        <w:rPr>
          <w:rFonts w:ascii="Arial" w:hAnsi="Arial" w:cs="Arial"/>
          <w:b/>
          <w:bCs/>
          <w:color w:val="000000" w:themeColor="text1"/>
        </w:rPr>
        <w:t>1</w:t>
      </w:r>
      <w:r w:rsidR="00004A5D" w:rsidRPr="00DC24C2">
        <w:rPr>
          <w:rFonts w:ascii="Arial" w:hAnsi="Arial" w:cs="Arial"/>
          <w:b/>
          <w:bCs/>
          <w:color w:val="000000" w:themeColor="text1"/>
        </w:rPr>
        <w:t>2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280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265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41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DC24C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2)</w:t>
      </w:r>
      <w:r w:rsidRPr="00DC24C2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DC24C2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DC24C2">
        <w:rPr>
          <w:rFonts w:ascii="Arial" w:hAnsi="Arial" w:cs="Arial"/>
          <w:color w:val="000000" w:themeColor="text1"/>
        </w:rPr>
        <w:t xml:space="preserve"> </w:t>
      </w:r>
      <w:r w:rsidRPr="00DC24C2">
        <w:rPr>
          <w:rFonts w:ascii="Arial" w:hAnsi="Arial" w:cs="Arial"/>
          <w:color w:val="000000" w:themeColor="text1"/>
        </w:rPr>
        <w:t xml:space="preserve">  </w:t>
      </w:r>
      <w:r w:rsidR="0027541E" w:rsidRPr="00DC24C2">
        <w:rPr>
          <w:rFonts w:ascii="Arial" w:hAnsi="Arial" w:cs="Arial"/>
          <w:b/>
          <w:color w:val="000000" w:themeColor="text1"/>
        </w:rPr>
        <w:t>1</w:t>
      </w:r>
      <w:r w:rsidR="00004A5D" w:rsidRPr="00DC24C2">
        <w:rPr>
          <w:rFonts w:ascii="Arial" w:hAnsi="Arial" w:cs="Arial"/>
          <w:b/>
          <w:color w:val="000000" w:themeColor="text1"/>
        </w:rPr>
        <w:t>2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BB208E" w:rsidRPr="00DC24C2">
        <w:rPr>
          <w:rFonts w:ascii="Arial" w:hAnsi="Arial" w:cs="Arial"/>
          <w:b/>
          <w:bCs/>
          <w:color w:val="000000" w:themeColor="text1"/>
        </w:rPr>
        <w:t>505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BB208E" w:rsidRPr="00DC24C2">
        <w:rPr>
          <w:rFonts w:ascii="Arial" w:hAnsi="Arial" w:cs="Arial"/>
          <w:b/>
          <w:bCs/>
          <w:color w:val="000000" w:themeColor="text1"/>
        </w:rPr>
        <w:t>921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BB208E" w:rsidRPr="00DC24C2">
        <w:rPr>
          <w:rFonts w:ascii="Arial" w:hAnsi="Arial" w:cs="Arial"/>
          <w:b/>
          <w:bCs/>
          <w:color w:val="000000" w:themeColor="text1"/>
        </w:rPr>
        <w:t>69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DC24C2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5C02F3" w:rsidRPr="00DC24C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color w:val="000000" w:themeColor="text1"/>
        </w:rPr>
        <w:t>Z</w:t>
      </w:r>
      <w:r w:rsidR="00500FBD" w:rsidRPr="00DC24C2">
        <w:rPr>
          <w:rFonts w:ascii="Arial" w:hAnsi="Arial" w:cs="Arial"/>
          <w:color w:val="000000" w:themeColor="text1"/>
        </w:rPr>
        <w:t>większa</w:t>
      </w:r>
      <w:r w:rsidRPr="00DC24C2">
        <w:rPr>
          <w:rFonts w:ascii="Arial" w:hAnsi="Arial" w:cs="Arial"/>
          <w:color w:val="000000" w:themeColor="text1"/>
        </w:rPr>
        <w:t xml:space="preserve"> się wydatki Gminy o kwotę                       </w:t>
      </w:r>
      <w:r w:rsidR="00611CA2" w:rsidRPr="00DC24C2">
        <w:rPr>
          <w:rFonts w:ascii="Arial" w:hAnsi="Arial" w:cs="Arial"/>
          <w:color w:val="000000" w:themeColor="text1"/>
        </w:rPr>
        <w:t xml:space="preserve">                              </w:t>
      </w:r>
      <w:r w:rsidRPr="00DC24C2">
        <w:rPr>
          <w:rFonts w:ascii="Arial" w:hAnsi="Arial" w:cs="Arial"/>
          <w:color w:val="000000" w:themeColor="text1"/>
        </w:rPr>
        <w:t xml:space="preserve"> </w:t>
      </w:r>
      <w:r w:rsidR="00500FBD" w:rsidRPr="00DC24C2">
        <w:rPr>
          <w:rFonts w:ascii="Arial" w:hAnsi="Arial" w:cs="Arial"/>
          <w:color w:val="000000" w:themeColor="text1"/>
        </w:rPr>
        <w:t xml:space="preserve"> </w:t>
      </w:r>
      <w:r w:rsidR="00DC305B" w:rsidRPr="00DC24C2">
        <w:rPr>
          <w:rFonts w:ascii="Arial" w:hAnsi="Arial" w:cs="Arial"/>
          <w:color w:val="000000" w:themeColor="text1"/>
        </w:rPr>
        <w:t xml:space="preserve"> </w:t>
      </w:r>
      <w:r w:rsidR="00931563" w:rsidRPr="00DC24C2">
        <w:rPr>
          <w:rFonts w:ascii="Arial" w:hAnsi="Arial" w:cs="Arial"/>
          <w:color w:val="000000" w:themeColor="text1"/>
        </w:rPr>
        <w:t xml:space="preserve">   </w:t>
      </w:r>
      <w:r w:rsidR="00931563" w:rsidRPr="00DC24C2">
        <w:rPr>
          <w:rFonts w:ascii="Arial" w:hAnsi="Arial" w:cs="Arial"/>
          <w:b/>
          <w:color w:val="000000" w:themeColor="text1"/>
        </w:rPr>
        <w:t>1</w:t>
      </w:r>
      <w:r w:rsidR="005D3EA4">
        <w:rPr>
          <w:rFonts w:ascii="Arial" w:hAnsi="Arial" w:cs="Arial"/>
          <w:b/>
          <w:color w:val="000000" w:themeColor="text1"/>
        </w:rPr>
        <w:t>1</w:t>
      </w:r>
      <w:r w:rsidR="00931563" w:rsidRPr="00DC24C2">
        <w:rPr>
          <w:rFonts w:ascii="Arial" w:hAnsi="Arial" w:cs="Arial"/>
          <w:b/>
          <w:color w:val="000000" w:themeColor="text1"/>
        </w:rPr>
        <w:t>8</w:t>
      </w:r>
      <w:r w:rsidRPr="00DC24C2">
        <w:rPr>
          <w:rFonts w:ascii="Arial" w:hAnsi="Arial" w:cs="Arial"/>
          <w:b/>
          <w:color w:val="000000" w:themeColor="text1"/>
        </w:rPr>
        <w:t>.</w:t>
      </w:r>
      <w:r w:rsidR="00931563" w:rsidRPr="00DC24C2">
        <w:rPr>
          <w:rFonts w:ascii="Arial" w:hAnsi="Arial" w:cs="Arial"/>
          <w:b/>
          <w:color w:val="000000" w:themeColor="text1"/>
        </w:rPr>
        <w:t>283</w:t>
      </w:r>
      <w:r w:rsidRPr="00DC24C2">
        <w:rPr>
          <w:rFonts w:ascii="Arial" w:hAnsi="Arial" w:cs="Arial"/>
          <w:b/>
          <w:color w:val="000000" w:themeColor="text1"/>
        </w:rPr>
        <w:t>,</w:t>
      </w:r>
      <w:r w:rsidR="00931563" w:rsidRPr="00DC24C2">
        <w:rPr>
          <w:rFonts w:ascii="Arial" w:hAnsi="Arial" w:cs="Arial"/>
          <w:b/>
          <w:color w:val="000000" w:themeColor="text1"/>
        </w:rPr>
        <w:t>22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 </w:t>
      </w:r>
      <w:r w:rsidR="001819ED" w:rsidRPr="00DC24C2">
        <w:rPr>
          <w:rFonts w:ascii="Arial" w:hAnsi="Arial" w:cs="Arial"/>
          <w:bCs/>
          <w:color w:val="000000" w:themeColor="text1"/>
        </w:rPr>
        <w:t xml:space="preserve">i </w:t>
      </w:r>
      <w:r w:rsidRPr="00DC24C2">
        <w:rPr>
          <w:rFonts w:ascii="Arial" w:hAnsi="Arial" w:cs="Arial"/>
          <w:color w:val="000000" w:themeColor="text1"/>
        </w:rPr>
        <w:t>ustala na kw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 xml:space="preserve">otę                                                                                       </w:t>
      </w:r>
      <w:r w:rsidRPr="00DC24C2">
        <w:rPr>
          <w:rFonts w:ascii="Arial" w:hAnsi="Arial" w:cs="Arial"/>
          <w:color w:val="000000" w:themeColor="text1"/>
        </w:rPr>
        <w:t xml:space="preserve">  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500FBD" w:rsidRPr="00DC24C2">
        <w:rPr>
          <w:rFonts w:ascii="Arial" w:hAnsi="Arial" w:cs="Arial"/>
          <w:b/>
          <w:bCs/>
          <w:color w:val="000000" w:themeColor="text1"/>
        </w:rPr>
        <w:t>2</w:t>
      </w:r>
      <w:r w:rsidR="00931563" w:rsidRPr="00DC24C2">
        <w:rPr>
          <w:rFonts w:ascii="Arial" w:hAnsi="Arial" w:cs="Arial"/>
          <w:b/>
          <w:bCs/>
          <w:color w:val="000000" w:themeColor="text1"/>
        </w:rPr>
        <w:t>6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0</w:t>
      </w:r>
      <w:r w:rsidR="005D3EA4">
        <w:rPr>
          <w:rFonts w:ascii="Arial" w:hAnsi="Arial" w:cs="Arial"/>
          <w:b/>
          <w:bCs/>
          <w:color w:val="000000" w:themeColor="text1"/>
        </w:rPr>
        <w:t>5</w:t>
      </w:r>
      <w:r w:rsidR="00931563" w:rsidRPr="00DC24C2">
        <w:rPr>
          <w:rFonts w:ascii="Arial" w:hAnsi="Arial" w:cs="Arial"/>
          <w:b/>
          <w:bCs/>
          <w:color w:val="000000" w:themeColor="text1"/>
        </w:rPr>
        <w:t>0</w:t>
      </w:r>
      <w:r w:rsidR="00E713E9"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518</w:t>
      </w:r>
      <w:r w:rsidR="00611CA2"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19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color w:val="000000" w:themeColor="text1"/>
        </w:rPr>
        <w:t xml:space="preserve">po dokonanych zmianach plan wydatków wynosi                             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500FBD" w:rsidRPr="00DC24C2">
        <w:rPr>
          <w:rFonts w:ascii="Arial" w:hAnsi="Arial" w:cs="Arial"/>
          <w:b/>
          <w:bCs/>
          <w:color w:val="000000" w:themeColor="text1"/>
        </w:rPr>
        <w:t>2</w:t>
      </w:r>
      <w:r w:rsidR="00931563" w:rsidRPr="00DC24C2">
        <w:rPr>
          <w:rFonts w:ascii="Arial" w:hAnsi="Arial" w:cs="Arial"/>
          <w:b/>
          <w:bCs/>
          <w:color w:val="000000" w:themeColor="text1"/>
        </w:rPr>
        <w:t>6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0</w:t>
      </w:r>
      <w:r w:rsidR="005D3EA4">
        <w:rPr>
          <w:rFonts w:ascii="Arial" w:hAnsi="Arial" w:cs="Arial"/>
          <w:b/>
          <w:bCs/>
          <w:color w:val="000000" w:themeColor="text1"/>
        </w:rPr>
        <w:t>5</w:t>
      </w:r>
      <w:r w:rsidR="00931563" w:rsidRPr="00DC24C2">
        <w:rPr>
          <w:rFonts w:ascii="Arial" w:hAnsi="Arial" w:cs="Arial"/>
          <w:b/>
          <w:bCs/>
          <w:color w:val="000000" w:themeColor="text1"/>
        </w:rPr>
        <w:t>0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518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19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DC24C2">
        <w:rPr>
          <w:rFonts w:ascii="Arial" w:hAnsi="Arial" w:cs="Arial"/>
          <w:color w:val="000000" w:themeColor="text1"/>
          <w:sz w:val="24"/>
          <w:szCs w:val="24"/>
        </w:rPr>
        <w:t xml:space="preserve">z tego: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1)</w:t>
      </w:r>
      <w:r w:rsidRPr="00DC24C2">
        <w:rPr>
          <w:rFonts w:ascii="Arial" w:hAnsi="Arial" w:cs="Arial"/>
          <w:color w:val="000000" w:themeColor="text1"/>
        </w:rPr>
        <w:tab/>
        <w:t>wydatki bieżące w kwocie</w:t>
      </w:r>
      <w:r w:rsidRPr="00DC24C2">
        <w:rPr>
          <w:rFonts w:ascii="Arial" w:hAnsi="Arial" w:cs="Arial"/>
          <w:color w:val="000000" w:themeColor="text1"/>
        </w:rPr>
        <w:tab/>
        <w:t xml:space="preserve"> 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E70FA3" w:rsidRPr="00DC24C2">
        <w:rPr>
          <w:rFonts w:ascii="Arial" w:hAnsi="Arial" w:cs="Arial"/>
          <w:b/>
          <w:bCs/>
          <w:color w:val="000000" w:themeColor="text1"/>
        </w:rPr>
        <w:t>10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328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31563" w:rsidRPr="00DC24C2">
        <w:rPr>
          <w:rFonts w:ascii="Arial" w:hAnsi="Arial" w:cs="Arial"/>
          <w:b/>
          <w:bCs/>
          <w:color w:val="000000" w:themeColor="text1"/>
        </w:rPr>
        <w:t>456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931563" w:rsidRPr="00DC24C2">
        <w:rPr>
          <w:rFonts w:ascii="Arial" w:hAnsi="Arial" w:cs="Arial"/>
          <w:b/>
          <w:bCs/>
          <w:color w:val="000000" w:themeColor="text1"/>
        </w:rPr>
        <w:t>34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2)</w:t>
      </w:r>
      <w:r w:rsidRPr="00DC24C2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DC24C2">
        <w:rPr>
          <w:rFonts w:ascii="Arial" w:hAnsi="Arial" w:cs="Arial"/>
          <w:color w:val="000000" w:themeColor="text1"/>
        </w:rPr>
        <w:tab/>
        <w:t xml:space="preserve"> </w:t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b/>
          <w:color w:val="000000" w:themeColor="text1"/>
        </w:rPr>
        <w:t xml:space="preserve">  </w:t>
      </w:r>
      <w:r w:rsidR="00BB768B" w:rsidRPr="00DC24C2">
        <w:rPr>
          <w:rFonts w:ascii="Arial" w:hAnsi="Arial" w:cs="Arial"/>
          <w:b/>
          <w:color w:val="000000" w:themeColor="text1"/>
        </w:rPr>
        <w:t xml:space="preserve"> </w:t>
      </w:r>
      <w:r w:rsidR="000254F2" w:rsidRPr="00DC24C2">
        <w:rPr>
          <w:rFonts w:ascii="Arial" w:hAnsi="Arial" w:cs="Arial"/>
          <w:b/>
          <w:color w:val="000000" w:themeColor="text1"/>
        </w:rPr>
        <w:t>1</w:t>
      </w:r>
      <w:r w:rsidR="00E70FA3" w:rsidRPr="00DC24C2">
        <w:rPr>
          <w:rFonts w:ascii="Arial" w:hAnsi="Arial" w:cs="Arial"/>
          <w:b/>
          <w:color w:val="000000" w:themeColor="text1"/>
        </w:rPr>
        <w:t>5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274FFF" w:rsidRPr="00DC24C2">
        <w:rPr>
          <w:rFonts w:ascii="Arial" w:hAnsi="Arial" w:cs="Arial"/>
          <w:b/>
          <w:bCs/>
          <w:color w:val="000000" w:themeColor="text1"/>
        </w:rPr>
        <w:t>7</w:t>
      </w:r>
      <w:r w:rsidR="005D3EA4">
        <w:rPr>
          <w:rFonts w:ascii="Arial" w:hAnsi="Arial" w:cs="Arial"/>
          <w:b/>
          <w:bCs/>
          <w:color w:val="000000" w:themeColor="text1"/>
        </w:rPr>
        <w:t>2</w:t>
      </w:r>
      <w:r w:rsidR="00931563" w:rsidRPr="00DC24C2">
        <w:rPr>
          <w:rFonts w:ascii="Arial" w:hAnsi="Arial" w:cs="Arial"/>
          <w:b/>
          <w:bCs/>
          <w:color w:val="000000" w:themeColor="text1"/>
        </w:rPr>
        <w:t>2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274FFF" w:rsidRPr="00DC24C2">
        <w:rPr>
          <w:rFonts w:ascii="Arial" w:hAnsi="Arial" w:cs="Arial"/>
          <w:b/>
          <w:bCs/>
          <w:color w:val="000000" w:themeColor="text1"/>
        </w:rPr>
        <w:t>061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274FFF" w:rsidRPr="00DC24C2">
        <w:rPr>
          <w:rFonts w:ascii="Arial" w:hAnsi="Arial" w:cs="Arial"/>
          <w:b/>
          <w:bCs/>
          <w:color w:val="000000" w:themeColor="text1"/>
        </w:rPr>
        <w:t>85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b/>
          <w:bCs/>
          <w:color w:val="000000" w:themeColor="text1"/>
        </w:rPr>
        <w:t xml:space="preserve">      w tym: 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DC24C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4 do uchwały budżetowej, który ulega zmianie i otrzymuje brzmienie załącznika Nr </w:t>
      </w:r>
      <w:r w:rsidR="00D45207"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</w:t>
      </w: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634A90" w:rsidRPr="00DC24C2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A365AF" w:rsidRPr="00DC24C2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C24C2">
        <w:rPr>
          <w:rFonts w:ascii="Arial" w:hAnsi="Arial" w:cs="Arial"/>
          <w:b/>
          <w:bCs/>
          <w:color w:val="000000" w:themeColor="text1"/>
        </w:rPr>
        <w:t xml:space="preserve">§ 3. </w:t>
      </w:r>
      <w:r w:rsidRPr="00DC24C2">
        <w:rPr>
          <w:rFonts w:ascii="Arial" w:hAnsi="Arial" w:cs="Arial"/>
          <w:color w:val="000000" w:themeColor="text1"/>
        </w:rPr>
        <w:t>Uchwały budżetowej otrzymuje brzmienie:</w:t>
      </w:r>
    </w:p>
    <w:p w:rsidR="00C957AB" w:rsidRPr="00987B1D" w:rsidRDefault="00A365AF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Theme="minorHAnsi" w:hAnsi="Arial" w:cs="Arial"/>
          <w:lang w:eastAsia="en-US"/>
        </w:rPr>
      </w:pPr>
      <w:r w:rsidRPr="00DC24C2">
        <w:rPr>
          <w:rFonts w:ascii="Arial" w:hAnsi="Arial" w:cs="Arial"/>
          <w:b/>
          <w:bCs/>
          <w:color w:val="000000" w:themeColor="text1"/>
        </w:rPr>
        <w:lastRenderedPageBreak/>
        <w:t>§ 3.</w:t>
      </w:r>
      <w:r w:rsidR="00634A90" w:rsidRPr="00DC24C2">
        <w:rPr>
          <w:rFonts w:ascii="Arial" w:hAnsi="Arial" w:cs="Arial"/>
          <w:b/>
          <w:color w:val="000000" w:themeColor="text1"/>
        </w:rPr>
        <w:t>1</w:t>
      </w:r>
      <w:r w:rsidR="000254F2" w:rsidRPr="00DC24C2">
        <w:rPr>
          <w:rFonts w:ascii="Arial" w:hAnsi="Arial" w:cs="Arial"/>
          <w:b/>
          <w:color w:val="000000" w:themeColor="text1"/>
        </w:rPr>
        <w:t>.</w:t>
      </w:r>
      <w:r w:rsidR="000254F2" w:rsidRPr="00DC24C2">
        <w:rPr>
          <w:rFonts w:ascii="Arial" w:hAnsi="Arial" w:cs="Arial"/>
          <w:color w:val="000000" w:themeColor="text1"/>
        </w:rPr>
        <w:t xml:space="preserve"> </w:t>
      </w:r>
      <w:r w:rsidR="00C957AB" w:rsidRPr="00DC24C2">
        <w:rPr>
          <w:rFonts w:ascii="Arial" w:eastAsiaTheme="minorHAnsi" w:hAnsi="Arial" w:cs="Arial"/>
          <w:color w:val="000000" w:themeColor="text1"/>
          <w:lang w:eastAsia="en-US"/>
        </w:rPr>
        <w:t xml:space="preserve">Deficyt budżetu w kwocie </w:t>
      </w:r>
      <w:r w:rsidR="00DC24C2" w:rsidRPr="00DC24C2">
        <w:rPr>
          <w:rFonts w:ascii="Arial" w:eastAsiaTheme="minorHAnsi" w:hAnsi="Arial" w:cs="Arial"/>
          <w:b/>
          <w:color w:val="000000" w:themeColor="text1"/>
          <w:lang w:eastAsia="en-US"/>
        </w:rPr>
        <w:t>1.2</w:t>
      </w:r>
      <w:r w:rsidR="005D3EA4">
        <w:rPr>
          <w:rFonts w:ascii="Arial" w:eastAsiaTheme="minorHAnsi" w:hAnsi="Arial" w:cs="Arial"/>
          <w:b/>
          <w:color w:val="000000" w:themeColor="text1"/>
          <w:lang w:eastAsia="en-US"/>
        </w:rPr>
        <w:t>6</w:t>
      </w:r>
      <w:r w:rsidR="00DC24C2" w:rsidRPr="00DC24C2"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DC24C2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331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DC24C2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09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zł </w:t>
      </w:r>
      <w:r w:rsidR="00C957AB" w:rsidRPr="00DC24C2">
        <w:rPr>
          <w:rFonts w:ascii="Arial" w:eastAsiaTheme="minorHAnsi" w:hAnsi="Arial" w:cs="Arial"/>
          <w:color w:val="000000" w:themeColor="text1"/>
          <w:lang w:eastAsia="en-US"/>
        </w:rPr>
        <w:t xml:space="preserve">zostanie sfinansowany przychodami z niewykorzystanych środków pieniężnych na rachunku budżetu wynikających z </w:t>
      </w:r>
      <w:r w:rsidR="00C957AB" w:rsidRPr="00A365AF">
        <w:rPr>
          <w:rFonts w:ascii="Arial" w:eastAsiaTheme="minorHAnsi" w:hAnsi="Arial" w:cs="Arial"/>
          <w:lang w:eastAsia="en-US"/>
        </w:rPr>
        <w:t>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987B1D">
        <w:rPr>
          <w:rFonts w:ascii="Arial" w:eastAsiaTheme="minorHAnsi" w:hAnsi="Arial" w:cs="Arial"/>
          <w:lang w:eastAsia="en-US"/>
        </w:rPr>
        <w:t xml:space="preserve"> </w:t>
      </w:r>
      <w:r w:rsidR="00987B1D" w:rsidRPr="00987B1D">
        <w:rPr>
          <w:rFonts w:ascii="Arial" w:hAnsi="Arial" w:cs="Arial"/>
          <w:shd w:val="clear" w:color="auto" w:fill="FFFFFF"/>
        </w:rPr>
        <w:t>oraz przychodami ze sprzedaży innych papierów wartościowych</w:t>
      </w:r>
      <w:r w:rsidR="00987B1D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634A90" w:rsidRPr="00DC24C2" w:rsidRDefault="000254F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 w:rsidRPr="00DC24C2">
        <w:rPr>
          <w:rFonts w:ascii="Arial" w:hAnsi="Arial" w:cs="Arial"/>
          <w:b/>
          <w:bCs/>
          <w:color w:val="000000" w:themeColor="text1"/>
        </w:rPr>
        <w:t xml:space="preserve">3.2. </w:t>
      </w:r>
      <w:r w:rsidRPr="00DC24C2">
        <w:rPr>
          <w:rFonts w:ascii="Arial" w:hAnsi="Arial" w:cs="Arial"/>
          <w:bCs/>
          <w:color w:val="000000" w:themeColor="text1"/>
        </w:rPr>
        <w:t>Ok</w:t>
      </w:r>
      <w:r w:rsidR="00634A90" w:rsidRPr="00DC24C2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Pr="00DC24C2">
        <w:rPr>
          <w:rFonts w:ascii="Arial" w:hAnsi="Arial" w:cs="Arial"/>
          <w:color w:val="000000" w:themeColor="text1"/>
        </w:rPr>
        <w:t>w wysokości</w:t>
      </w:r>
      <w:r w:rsidR="00634A90" w:rsidRPr="00DC24C2">
        <w:rPr>
          <w:rFonts w:ascii="Arial" w:hAnsi="Arial" w:cs="Arial"/>
          <w:color w:val="000000" w:themeColor="text1"/>
        </w:rPr>
        <w:t xml:space="preserve">  </w:t>
      </w:r>
      <w:r w:rsidR="0094070B" w:rsidRPr="00DC24C2">
        <w:rPr>
          <w:rFonts w:ascii="Arial" w:hAnsi="Arial" w:cs="Arial"/>
          <w:color w:val="000000" w:themeColor="text1"/>
        </w:rPr>
        <w:t>2</w:t>
      </w:r>
      <w:r w:rsidR="00634A90" w:rsidRPr="00DC24C2">
        <w:rPr>
          <w:rFonts w:ascii="Arial" w:hAnsi="Arial" w:cs="Arial"/>
          <w:color w:val="000000" w:themeColor="text1"/>
        </w:rPr>
        <w:t>.</w:t>
      </w:r>
      <w:r w:rsidR="005D3EA4">
        <w:rPr>
          <w:rFonts w:ascii="Arial" w:hAnsi="Arial" w:cs="Arial"/>
          <w:color w:val="000000" w:themeColor="text1"/>
        </w:rPr>
        <w:t>94</w:t>
      </w:r>
      <w:r w:rsidR="00DC24C2" w:rsidRPr="00DC24C2">
        <w:rPr>
          <w:rFonts w:ascii="Arial" w:hAnsi="Arial" w:cs="Arial"/>
          <w:color w:val="000000" w:themeColor="text1"/>
        </w:rPr>
        <w:t>7</w:t>
      </w:r>
      <w:r w:rsidR="00634A90" w:rsidRPr="00DC24C2">
        <w:rPr>
          <w:rFonts w:ascii="Arial" w:hAnsi="Arial" w:cs="Arial"/>
          <w:color w:val="000000" w:themeColor="text1"/>
        </w:rPr>
        <w:t>.</w:t>
      </w:r>
      <w:r w:rsidR="00DC24C2" w:rsidRPr="00DC24C2">
        <w:rPr>
          <w:rFonts w:ascii="Arial" w:hAnsi="Arial" w:cs="Arial"/>
          <w:color w:val="000000" w:themeColor="text1"/>
        </w:rPr>
        <w:t>932</w:t>
      </w:r>
      <w:r w:rsidR="00634A90" w:rsidRPr="00DC24C2">
        <w:rPr>
          <w:rFonts w:ascii="Arial" w:hAnsi="Arial" w:cs="Arial"/>
          <w:color w:val="000000" w:themeColor="text1"/>
        </w:rPr>
        <w:t>,</w:t>
      </w:r>
      <w:r w:rsidR="00DC24C2" w:rsidRPr="00DC24C2">
        <w:rPr>
          <w:rFonts w:ascii="Arial" w:hAnsi="Arial" w:cs="Arial"/>
          <w:color w:val="000000" w:themeColor="text1"/>
        </w:rPr>
        <w:t>33</w:t>
      </w:r>
      <w:r w:rsidR="00634A90" w:rsidRPr="00DC24C2">
        <w:rPr>
          <w:rFonts w:ascii="Arial" w:hAnsi="Arial" w:cs="Arial"/>
          <w:color w:val="000000" w:themeColor="text1"/>
        </w:rPr>
        <w:t xml:space="preserve"> zł</w:t>
      </w:r>
      <w:r w:rsidRPr="00DC24C2">
        <w:rPr>
          <w:rFonts w:ascii="Arial" w:hAnsi="Arial" w:cs="Arial"/>
          <w:color w:val="000000" w:themeColor="text1"/>
        </w:rPr>
        <w:t xml:space="preserve"> i </w:t>
      </w:r>
      <w:r w:rsidR="00634A90" w:rsidRPr="00DC24C2">
        <w:rPr>
          <w:rFonts w:ascii="Arial" w:hAnsi="Arial" w:cs="Arial"/>
          <w:color w:val="000000" w:themeColor="text1"/>
        </w:rPr>
        <w:t xml:space="preserve">łączną kwotę planowanych rozchodów  </w:t>
      </w:r>
      <w:r w:rsidRPr="00DC24C2">
        <w:rPr>
          <w:rFonts w:ascii="Arial" w:hAnsi="Arial" w:cs="Arial"/>
          <w:color w:val="000000" w:themeColor="text1"/>
        </w:rPr>
        <w:t>w wysokości</w:t>
      </w:r>
      <w:r w:rsidR="00634A90" w:rsidRPr="00DC24C2">
        <w:rPr>
          <w:rFonts w:ascii="Arial" w:hAnsi="Arial" w:cs="Arial"/>
          <w:color w:val="000000" w:themeColor="text1"/>
        </w:rPr>
        <w:t xml:space="preserve"> 1.</w:t>
      </w:r>
      <w:r w:rsidRPr="00DC24C2">
        <w:rPr>
          <w:rFonts w:ascii="Arial" w:hAnsi="Arial" w:cs="Arial"/>
          <w:color w:val="000000" w:themeColor="text1"/>
        </w:rPr>
        <w:t>683.601,24</w:t>
      </w:r>
      <w:r w:rsidR="00634A90" w:rsidRPr="00DC24C2">
        <w:rPr>
          <w:rFonts w:ascii="Arial" w:hAnsi="Arial" w:cs="Arial"/>
          <w:color w:val="000000" w:themeColor="text1"/>
        </w:rPr>
        <w:t xml:space="preserve"> zł</w:t>
      </w:r>
      <w:r w:rsidR="00AC261D" w:rsidRPr="00DC24C2">
        <w:rPr>
          <w:rFonts w:ascii="Arial" w:hAnsi="Arial" w:cs="Arial"/>
          <w:color w:val="000000" w:themeColor="text1"/>
        </w:rPr>
        <w:t>,</w:t>
      </w:r>
    </w:p>
    <w:p w:rsidR="00356724" w:rsidRPr="00DC24C2" w:rsidRDefault="00634A90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A12C32" w:rsidRDefault="00A12C32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A12C32" w:rsidRPr="000254F2" w:rsidRDefault="00A12C32" w:rsidP="00A12C3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A12C32" w:rsidRPr="000254F2" w:rsidRDefault="00A12C32" w:rsidP="00A12C3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>§ 7.</w:t>
      </w:r>
      <w:r w:rsidRPr="000254F2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A12C32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191B8A" w:rsidRDefault="00191B8A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4B0B0B" w:rsidRPr="00FF3097" w:rsidRDefault="004B0B0B" w:rsidP="004B0B0B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3097">
        <w:rPr>
          <w:rFonts w:ascii="Arial" w:hAnsi="Arial" w:cs="Arial"/>
          <w:b/>
          <w:bCs/>
          <w:color w:val="000000" w:themeColor="text1"/>
        </w:rPr>
        <w:t>§ 14</w:t>
      </w:r>
      <w:r w:rsidR="00FF3097" w:rsidRPr="00FF3097">
        <w:rPr>
          <w:rFonts w:ascii="Arial" w:hAnsi="Arial" w:cs="Arial"/>
          <w:b/>
          <w:bCs/>
          <w:color w:val="000000" w:themeColor="text1"/>
        </w:rPr>
        <w:t>a</w:t>
      </w:r>
      <w:r w:rsidRPr="00FF3097">
        <w:rPr>
          <w:rFonts w:ascii="Arial" w:hAnsi="Arial" w:cs="Arial"/>
          <w:b/>
          <w:bCs/>
          <w:color w:val="000000" w:themeColor="text1"/>
        </w:rPr>
        <w:t xml:space="preserve">  </w:t>
      </w:r>
      <w:r w:rsidR="007676F1" w:rsidRPr="00500FBD">
        <w:rPr>
          <w:rFonts w:ascii="Arial" w:hAnsi="Arial" w:cs="Arial"/>
          <w:color w:val="000000" w:themeColor="text1"/>
        </w:rPr>
        <w:t>Uchwały budżetowej otrzymuje brzmienie:</w:t>
      </w:r>
    </w:p>
    <w:p w:rsidR="00FF3097" w:rsidRDefault="004B0B0B" w:rsidP="00FF3097">
      <w:pPr>
        <w:pStyle w:val="Default"/>
        <w:ind w:left="708"/>
        <w:rPr>
          <w:sz w:val="22"/>
          <w:szCs w:val="22"/>
        </w:rPr>
      </w:pPr>
      <w:r w:rsidRPr="00FF3097">
        <w:rPr>
          <w:b/>
          <w:bCs/>
          <w:color w:val="000000" w:themeColor="text1"/>
        </w:rPr>
        <w:t>§ 14</w:t>
      </w:r>
      <w:r w:rsidR="00FF3097" w:rsidRPr="00FF3097">
        <w:rPr>
          <w:b/>
          <w:bCs/>
          <w:color w:val="000000" w:themeColor="text1"/>
        </w:rPr>
        <w:t>a</w:t>
      </w:r>
      <w:r w:rsidRPr="00FF3097">
        <w:rPr>
          <w:b/>
          <w:bCs/>
          <w:color w:val="000000" w:themeColor="text1"/>
        </w:rPr>
        <w:t xml:space="preserve">. </w:t>
      </w:r>
      <w:r w:rsidR="00FF3097" w:rsidRPr="00FF3097">
        <w:rPr>
          <w:color w:val="000000" w:themeColor="text1"/>
          <w:sz w:val="22"/>
          <w:szCs w:val="22"/>
        </w:rPr>
        <w:t xml:space="preserve">Wyodrębnia się plan dochodów i wydatków na zadania realizowane przez Gminę ze </w:t>
      </w:r>
      <w:r w:rsidR="00FF3097">
        <w:rPr>
          <w:sz w:val="22"/>
          <w:szCs w:val="22"/>
        </w:rPr>
        <w:t xml:space="preserve">środków Funduszu Pomocy Obywatelom Ukrainy na rok 2025. </w:t>
      </w:r>
    </w:p>
    <w:p w:rsidR="00A12C32" w:rsidRDefault="00E66846" w:rsidP="00E66846">
      <w:pPr>
        <w:tabs>
          <w:tab w:val="left" w:pos="54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="00FF3097"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13 do uchwały budżetowej, który otrzymuje brzmienie załącznika Nr </w:t>
      </w:r>
      <w:r w:rsidR="00DC24C2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FF3097"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 w:rsidR="00FF3097">
        <w:rPr>
          <w:b/>
          <w:bCs/>
          <w:i/>
          <w:iCs/>
          <w:sz w:val="20"/>
          <w:szCs w:val="20"/>
        </w:rPr>
        <w:t>.</w:t>
      </w:r>
    </w:p>
    <w:p w:rsidR="00E2448E" w:rsidRDefault="00E2448E" w:rsidP="00FF3097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b/>
          <w:bCs/>
          <w:i/>
          <w:iCs/>
          <w:sz w:val="20"/>
          <w:szCs w:val="20"/>
        </w:rPr>
      </w:pPr>
    </w:p>
    <w:p w:rsidR="00E2448E" w:rsidRPr="00E2448E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15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E2448E" w:rsidRPr="00A27A5C" w:rsidRDefault="00E2448E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000000" w:themeColor="text1"/>
        </w:rPr>
      </w:pPr>
      <w:r>
        <w:rPr>
          <w:rStyle w:val="fontstyle01"/>
          <w:rFonts w:ascii="Arial" w:hAnsi="Arial" w:cs="Arial"/>
        </w:rPr>
        <w:t xml:space="preserve">§ 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15. </w:t>
      </w:r>
      <w:r w:rsidRPr="00A27A5C">
        <w:rPr>
          <w:rStyle w:val="fontstyle21"/>
          <w:rFonts w:ascii="Arial" w:hAnsi="Arial" w:cs="Arial"/>
          <w:color w:val="000000" w:themeColor="text1"/>
        </w:rPr>
        <w:t xml:space="preserve">Ustala się limit zobowiązań z tytułu zaciąganych kredytów i pożyczek oraz emitowanych papierów wartościowych w wysokości </w:t>
      </w:r>
      <w:r w:rsidR="00DC24C2" w:rsidRPr="00A27A5C">
        <w:rPr>
          <w:rStyle w:val="fontstyle21"/>
          <w:rFonts w:ascii="Arial" w:hAnsi="Arial" w:cs="Arial"/>
          <w:b/>
          <w:color w:val="000000" w:themeColor="text1"/>
        </w:rPr>
        <w:t>4</w:t>
      </w:r>
      <w:r w:rsidRPr="00A27A5C">
        <w:rPr>
          <w:rStyle w:val="fontstyle01"/>
          <w:rFonts w:ascii="Arial" w:hAnsi="Arial" w:cs="Arial"/>
          <w:b w:val="0"/>
          <w:color w:val="000000" w:themeColor="text1"/>
        </w:rPr>
        <w:t>.</w:t>
      </w:r>
      <w:r w:rsidR="005D3EA4" w:rsidRPr="005D3EA4">
        <w:rPr>
          <w:rStyle w:val="fontstyle01"/>
          <w:rFonts w:ascii="Arial" w:hAnsi="Arial" w:cs="Arial"/>
          <w:color w:val="000000" w:themeColor="text1"/>
        </w:rPr>
        <w:t>090</w:t>
      </w:r>
      <w:r w:rsidRPr="00A27A5C">
        <w:rPr>
          <w:rStyle w:val="fontstyle01"/>
          <w:rFonts w:ascii="Arial" w:hAnsi="Arial" w:cs="Arial"/>
          <w:color w:val="000000" w:themeColor="text1"/>
        </w:rPr>
        <w:t>.</w:t>
      </w:r>
      <w:r w:rsidR="00DC24C2" w:rsidRPr="00A27A5C">
        <w:rPr>
          <w:rStyle w:val="fontstyle01"/>
          <w:rFonts w:ascii="Arial" w:hAnsi="Arial" w:cs="Arial"/>
          <w:color w:val="000000" w:themeColor="text1"/>
        </w:rPr>
        <w:t>986</w:t>
      </w:r>
      <w:r w:rsidRPr="00A27A5C">
        <w:rPr>
          <w:rStyle w:val="fontstyle01"/>
          <w:rFonts w:ascii="Arial" w:hAnsi="Arial" w:cs="Arial"/>
          <w:color w:val="000000" w:themeColor="text1"/>
        </w:rPr>
        <w:t>,</w:t>
      </w:r>
      <w:r w:rsidR="00DC24C2" w:rsidRPr="00A27A5C">
        <w:rPr>
          <w:rStyle w:val="fontstyle01"/>
          <w:rFonts w:ascii="Arial" w:hAnsi="Arial" w:cs="Arial"/>
          <w:color w:val="000000" w:themeColor="text1"/>
        </w:rPr>
        <w:t>10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 zł</w:t>
      </w:r>
      <w:r w:rsidRPr="00A27A5C">
        <w:rPr>
          <w:rStyle w:val="fontstyle21"/>
          <w:rFonts w:ascii="Arial" w:hAnsi="Arial" w:cs="Arial"/>
          <w:color w:val="000000" w:themeColor="text1"/>
        </w:rPr>
        <w:t xml:space="preserve"> w tym na:</w:t>
      </w:r>
      <w:r w:rsidRPr="00A27A5C">
        <w:rPr>
          <w:rFonts w:ascii="Arial" w:hAnsi="Arial" w:cs="Arial"/>
          <w:color w:val="000000" w:themeColor="text1"/>
        </w:rPr>
        <w:br/>
      </w:r>
      <w:r w:rsidRPr="00A27A5C">
        <w:rPr>
          <w:rStyle w:val="fontstyle21"/>
          <w:rFonts w:ascii="Arial" w:hAnsi="Arial" w:cs="Arial"/>
          <w:color w:val="000000" w:themeColor="text1"/>
        </w:rPr>
        <w:t>1) pokrycie występującego w ciągu roku przejściowego deficytu budżetu Gminy w kwocie    2.000.000,00 zł.</w:t>
      </w:r>
    </w:p>
    <w:p w:rsidR="0095227A" w:rsidRPr="00A27A5C" w:rsidRDefault="0095227A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/>
          <w:color w:val="000000" w:themeColor="text1"/>
        </w:rPr>
      </w:pPr>
    </w:p>
    <w:p w:rsidR="00D1506E" w:rsidRPr="00A27A5C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A27A5C">
        <w:rPr>
          <w:rFonts w:ascii="Arial" w:hAnsi="Arial" w:cs="Arial"/>
          <w:b/>
          <w:bCs/>
          <w:color w:val="000000" w:themeColor="text1"/>
        </w:rPr>
        <w:t xml:space="preserve">§ </w:t>
      </w:r>
      <w:r w:rsidRPr="00A27A5C">
        <w:rPr>
          <w:rStyle w:val="fontstyle01"/>
          <w:rFonts w:ascii="Arial" w:hAnsi="Arial" w:cs="Arial"/>
          <w:color w:val="000000" w:themeColor="text1"/>
        </w:rPr>
        <w:t>1</w:t>
      </w:r>
      <w:r w:rsidR="00577F21" w:rsidRPr="00A27A5C">
        <w:rPr>
          <w:rStyle w:val="fontstyle01"/>
          <w:rFonts w:ascii="Arial" w:hAnsi="Arial" w:cs="Arial"/>
          <w:color w:val="000000" w:themeColor="text1"/>
        </w:rPr>
        <w:t>6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. </w:t>
      </w:r>
      <w:r w:rsidRPr="00A27A5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577F21" w:rsidRPr="00A27A5C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  <w:r w:rsidR="005A70A4" w:rsidRPr="00A27A5C">
        <w:rPr>
          <w:rStyle w:val="fontstyle01"/>
          <w:rFonts w:ascii="Arial" w:hAnsi="Arial" w:cs="Arial"/>
          <w:color w:val="000000" w:themeColor="text1"/>
        </w:rPr>
        <w:t xml:space="preserve">§ 16. </w:t>
      </w:r>
      <w:r w:rsidR="00577F21" w:rsidRPr="00A27A5C">
        <w:rPr>
          <w:rFonts w:ascii="Arial" w:eastAsiaTheme="minorHAnsi" w:hAnsi="Arial" w:cs="Arial"/>
          <w:color w:val="000000" w:themeColor="text1"/>
          <w:lang w:eastAsia="en-US"/>
        </w:rPr>
        <w:t>Upoważnia się Burmistrza Rogoźna do:</w:t>
      </w:r>
    </w:p>
    <w:p w:rsidR="00577F21" w:rsidRPr="00A27A5C" w:rsidRDefault="00577F21" w:rsidP="00AC261D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>zaciągania kredytów i pożyczek oraz emisji papierów wartościowych:</w:t>
      </w:r>
    </w:p>
    <w:p w:rsidR="00577F21" w:rsidRPr="00A27A5C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>na pokrycie występującego w ciągu roku przejściowego deficytu budżetu Gminy do wysokości 2.000.000 zł,</w:t>
      </w:r>
    </w:p>
    <w:p w:rsidR="00577F21" w:rsidRPr="00A27A5C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o których mowa w art. 89 ust.1 pkt 3 ustawy o finansach publicznych 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br/>
        <w:t xml:space="preserve">z dnia 27 sierpnia 2009 roku do wysokości </w:t>
      </w:r>
      <w:r w:rsidR="00DC24C2" w:rsidRPr="00A27A5C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674F3E" w:rsidRPr="00A27A5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5D3EA4">
        <w:rPr>
          <w:rFonts w:ascii="Arial" w:eastAsiaTheme="minorHAnsi" w:hAnsi="Arial" w:cs="Arial"/>
          <w:color w:val="000000" w:themeColor="text1"/>
          <w:lang w:eastAsia="en-US"/>
        </w:rPr>
        <w:t>090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DC24C2" w:rsidRPr="00A27A5C">
        <w:rPr>
          <w:rFonts w:ascii="Arial" w:eastAsiaTheme="minorHAnsi" w:hAnsi="Arial" w:cs="Arial"/>
          <w:color w:val="000000" w:themeColor="text1"/>
          <w:lang w:eastAsia="en-US"/>
        </w:rPr>
        <w:t>986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DC24C2" w:rsidRPr="00A27A5C">
        <w:rPr>
          <w:rFonts w:ascii="Arial" w:eastAsiaTheme="minorHAnsi" w:hAnsi="Arial" w:cs="Arial"/>
          <w:color w:val="000000" w:themeColor="text1"/>
          <w:lang w:eastAsia="en-US"/>
        </w:rPr>
        <w:t>10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 zł,</w:t>
      </w:r>
    </w:p>
    <w:p w:rsidR="00577F21" w:rsidRPr="00A27A5C" w:rsidRDefault="00577F21" w:rsidP="00AC261D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dokonywania zmian w budżecie polegających na: </w:t>
      </w:r>
    </w:p>
    <w:p w:rsidR="00577F21" w:rsidRPr="00A27A5C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a) </w:t>
      </w:r>
      <w:r w:rsidR="0056262F" w:rsidRPr="00A27A5C">
        <w:rPr>
          <w:rFonts w:ascii="Arial" w:hAnsi="Arial" w:cs="Arial"/>
          <w:color w:val="000000" w:themeColor="text1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A27A5C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b) </w:t>
      </w:r>
      <w:r w:rsidR="0056262F" w:rsidRPr="00A27A5C">
        <w:rPr>
          <w:rFonts w:ascii="Arial" w:hAnsi="Arial" w:cs="Arial"/>
          <w:color w:val="000000" w:themeColor="text1"/>
        </w:rPr>
        <w:t>przeniesieniach w planie wydatków między paragrafami i rozdziałami w ramach działu pomiędzy zadaniami majątkowymi,</w:t>
      </w:r>
      <w:r w:rsidR="005A5EEC" w:rsidRPr="00A27A5C">
        <w:rPr>
          <w:rFonts w:ascii="Arial" w:hAnsi="Arial" w:cs="Arial"/>
          <w:color w:val="000000" w:themeColor="text1"/>
        </w:rPr>
        <w:t xml:space="preserve"> 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>3)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dokonywania przeniesień planowanych wydatków między paragrafami</w:t>
      </w:r>
      <w:r w:rsidRPr="00577F21">
        <w:rPr>
          <w:rFonts w:ascii="Arial" w:eastAsiaTheme="minorHAnsi" w:hAnsi="Arial" w:cs="Arial"/>
          <w:lang w:eastAsia="en-US"/>
        </w:rPr>
        <w:t>, rozdziałami w ramach działu,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4)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5)</w:t>
      </w:r>
      <w:r w:rsidRPr="00577F21">
        <w:rPr>
          <w:rFonts w:ascii="Arial" w:eastAsiaTheme="minorHAnsi" w:hAnsi="Arial" w:cs="Arial"/>
          <w:lang w:eastAsia="en-US"/>
        </w:rPr>
        <w:tab/>
        <w:t>lokowania wolnych środków budżetowych na rachunkach w innych bankach,</w:t>
      </w:r>
    </w:p>
    <w:p w:rsidR="00577F21" w:rsidRPr="00577F21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lastRenderedPageBreak/>
        <w:t xml:space="preserve">6)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 na realizację przedsięwzięć finansowanych   z udziałem środków europejskich albo środków, o których mowa w art.</w:t>
      </w:r>
      <w:r w:rsidR="001819E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577F21">
        <w:rPr>
          <w:rFonts w:ascii="Arial" w:eastAsiaTheme="minorHAnsi" w:hAnsi="Arial" w:cs="Arial"/>
          <w:color w:val="000000"/>
          <w:lang w:eastAsia="en-US"/>
        </w:rPr>
        <w:t>5 ust. 1 pkt 3 ustawy z dnia 27 sierpnia 2009 r. o finansach publicznych, w związku ze zmianami w realizacji takich przedsięwzięć, o ile zmiany te nie pogorszą wyniku budżetu,</w:t>
      </w:r>
    </w:p>
    <w:p w:rsidR="00577F21" w:rsidRPr="00577F21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577F21">
        <w:rPr>
          <w:rFonts w:ascii="Arial" w:eastAsiaTheme="minorHAnsi" w:hAnsi="Arial" w:cs="Arial"/>
          <w:color w:val="000000"/>
          <w:lang w:eastAsia="en-US"/>
        </w:rPr>
        <w:t xml:space="preserve">7) </w:t>
      </w:r>
      <w:r w:rsidR="008B777B">
        <w:rPr>
          <w:rFonts w:ascii="Arial" w:eastAsiaTheme="minorHAnsi" w:hAnsi="Arial" w:cs="Arial"/>
          <w:color w:val="000000"/>
          <w:lang w:eastAsia="en-US"/>
        </w:rPr>
        <w:t xml:space="preserve">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E2448E" w:rsidRPr="00D1506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BE299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F9803214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71B0A"/>
    <w:rsid w:val="000D5FFC"/>
    <w:rsid w:val="00130913"/>
    <w:rsid w:val="001338CE"/>
    <w:rsid w:val="00135022"/>
    <w:rsid w:val="00137E9E"/>
    <w:rsid w:val="001819ED"/>
    <w:rsid w:val="00186B47"/>
    <w:rsid w:val="00191B8A"/>
    <w:rsid w:val="001A2F09"/>
    <w:rsid w:val="001F50D0"/>
    <w:rsid w:val="001F5415"/>
    <w:rsid w:val="0023289E"/>
    <w:rsid w:val="00274FFF"/>
    <w:rsid w:val="0027541E"/>
    <w:rsid w:val="00297B0D"/>
    <w:rsid w:val="002C3E19"/>
    <w:rsid w:val="00356724"/>
    <w:rsid w:val="0042005C"/>
    <w:rsid w:val="004A4C2E"/>
    <w:rsid w:val="004B0B0B"/>
    <w:rsid w:val="00500FBD"/>
    <w:rsid w:val="005367C3"/>
    <w:rsid w:val="0056262F"/>
    <w:rsid w:val="0057033D"/>
    <w:rsid w:val="00577F21"/>
    <w:rsid w:val="005A5EEC"/>
    <w:rsid w:val="005A70A4"/>
    <w:rsid w:val="005C02F3"/>
    <w:rsid w:val="005D3EA4"/>
    <w:rsid w:val="006114E1"/>
    <w:rsid w:val="00611CA2"/>
    <w:rsid w:val="00634A90"/>
    <w:rsid w:val="00674F3E"/>
    <w:rsid w:val="00676483"/>
    <w:rsid w:val="00680987"/>
    <w:rsid w:val="00682565"/>
    <w:rsid w:val="006A6411"/>
    <w:rsid w:val="006D7580"/>
    <w:rsid w:val="006E2BBB"/>
    <w:rsid w:val="006F02D5"/>
    <w:rsid w:val="007676F1"/>
    <w:rsid w:val="00795740"/>
    <w:rsid w:val="007D683E"/>
    <w:rsid w:val="007E118A"/>
    <w:rsid w:val="00820947"/>
    <w:rsid w:val="00870FF4"/>
    <w:rsid w:val="008B088A"/>
    <w:rsid w:val="008B777B"/>
    <w:rsid w:val="008E01FE"/>
    <w:rsid w:val="00913725"/>
    <w:rsid w:val="009147F5"/>
    <w:rsid w:val="00931563"/>
    <w:rsid w:val="0094070B"/>
    <w:rsid w:val="00944516"/>
    <w:rsid w:val="0095227A"/>
    <w:rsid w:val="00961A22"/>
    <w:rsid w:val="00965DAD"/>
    <w:rsid w:val="00987B1D"/>
    <w:rsid w:val="009C7C55"/>
    <w:rsid w:val="009D282A"/>
    <w:rsid w:val="009E01A1"/>
    <w:rsid w:val="009E53B3"/>
    <w:rsid w:val="009F3D23"/>
    <w:rsid w:val="00A12C32"/>
    <w:rsid w:val="00A27A5C"/>
    <w:rsid w:val="00A365AF"/>
    <w:rsid w:val="00A5558A"/>
    <w:rsid w:val="00A76EBB"/>
    <w:rsid w:val="00A94419"/>
    <w:rsid w:val="00AC261D"/>
    <w:rsid w:val="00AF4103"/>
    <w:rsid w:val="00B04AF3"/>
    <w:rsid w:val="00B3206A"/>
    <w:rsid w:val="00B4279A"/>
    <w:rsid w:val="00BA29AE"/>
    <w:rsid w:val="00BB208E"/>
    <w:rsid w:val="00BB768B"/>
    <w:rsid w:val="00C059BA"/>
    <w:rsid w:val="00C34314"/>
    <w:rsid w:val="00C61CE9"/>
    <w:rsid w:val="00C957AB"/>
    <w:rsid w:val="00CF4BD9"/>
    <w:rsid w:val="00D1506E"/>
    <w:rsid w:val="00D45207"/>
    <w:rsid w:val="00DC24C2"/>
    <w:rsid w:val="00DC305B"/>
    <w:rsid w:val="00DF536C"/>
    <w:rsid w:val="00E2448E"/>
    <w:rsid w:val="00E26201"/>
    <w:rsid w:val="00E66846"/>
    <w:rsid w:val="00E70FA3"/>
    <w:rsid w:val="00E713E9"/>
    <w:rsid w:val="00EB0A6F"/>
    <w:rsid w:val="00EC6B66"/>
    <w:rsid w:val="00F54985"/>
    <w:rsid w:val="00F613B5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89</cp:revision>
  <cp:lastPrinted>2025-02-17T11:45:00Z</cp:lastPrinted>
  <dcterms:created xsi:type="dcterms:W3CDTF">2024-12-05T07:07:00Z</dcterms:created>
  <dcterms:modified xsi:type="dcterms:W3CDTF">2025-03-10T14:49:00Z</dcterms:modified>
</cp:coreProperties>
</file>