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36F4C" w14:textId="163971FE" w:rsidR="007E07D7" w:rsidRDefault="007E07D7" w:rsidP="007E07D7">
      <w:pPr>
        <w:jc w:val="center"/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SPRAWOZDANIE Z WYKONANIA UCHWAŁ</w:t>
      </w:r>
    </w:p>
    <w:p w14:paraId="33D61C19" w14:textId="181191F4" w:rsidR="007E07D7" w:rsidRDefault="007E07D7" w:rsidP="007E07D7">
      <w:pPr>
        <w:jc w:val="center"/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ZA OKRES OD 26.02.2025 DO DNIA 19.03.2025</w:t>
      </w:r>
    </w:p>
    <w:p w14:paraId="4C6331D3" w14:textId="5032A166" w:rsidR="007E07D7" w:rsidRDefault="007E07D7" w:rsidP="00E01A7F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Wszystkie uchwały zostały przesłane do Nadzoru Prawnego Wojewody Wielkopolskiego, RIO oraz opublikowane w dzienniku urzędowym.</w:t>
      </w:r>
    </w:p>
    <w:p w14:paraId="75618CE2" w14:textId="7896E741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XV/167/2025 Rady Miejskiej w Rogoźnie z dnia 26.02.2025 w sprawie zmieniająca uchwałę w sprawie Planu pracy Rady Miejskiej w Rogoźnie na 2025 rok</w:t>
      </w:r>
    </w:p>
    <w:p w14:paraId="109EC454" w14:textId="337C843E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XV/166/2025 Rady Miejskiej w Rogoźnie z dnia 26.02.2025 w sprawie zmian Wieloletniej Prognozy Finansowej Gminy Rogoźno na lata 2025-2040</w:t>
      </w:r>
    </w:p>
    <w:p w14:paraId="324F798F" w14:textId="7C891F23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XV/165/2025 Rady Miejskiej w Rogoźnie z dnia 26.02.2025 w sprawie zmian w budżecie Gminy Rogoźno na 2025 rok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, dz. u. poz. 2242 z dnia 12.03.2025</w:t>
      </w:r>
    </w:p>
    <w:p w14:paraId="019EBAA7" w14:textId="2E5E8E62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XV/164/2025 Rady Miejskiej w Rogoźnie z dnia 26.02.2025 w sprawie przyjęcia Programu opieki nad zwierzętami bezdomnymi oraz zapobiegania bezdomności zwierząt na terenie Gminy Rogoźno na rok 2025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 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dz. u. poz. 22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36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 z dnia 12.03.2025</w:t>
      </w:r>
    </w:p>
    <w:p w14:paraId="4C5D98BA" w14:textId="316C9A0C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XV/163/2025 Rady Miejskiej w Rogoźnie z dnia 26.02.2025 w sprawie określenia górnych stawek opłat za usługi w zakresie opróżniania zbiorników bezodpływowych lub osadników w instalacjach przydomowych oczyszczalni ścieków od właścicieli nieruchomości i transportu nieczystości ciekłych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 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dz. u. poz. 22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37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 z dnia 12.03.2025</w:t>
      </w:r>
    </w:p>
    <w:p w14:paraId="7ADE5D24" w14:textId="7A43372F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XV/162/2025 Rady Miejskiej w Rogoźnie z dnia 26.02.2025 w sprawie określenia zasad wyznaczania składu oraz zasad działania Komitetu Rewitalizacji w Gminie Rogoźno</w:t>
      </w:r>
    </w:p>
    <w:p w14:paraId="31915714" w14:textId="4AEA022F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XV/161/2025 Rady Miejskiej w Rogoźnie z dnia 26.02.2025 w sprawie oddania w najem garażu usytuowanego na działce nr 280/1 położonej w Parkowie w trybie bezprzetargowym.</w:t>
      </w:r>
    </w:p>
    <w:p w14:paraId="685044C9" w14:textId="0E629FBE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XV/160/2025 Rady Miejskiej w Rogoźnie z dnia 26.02.2025 w sprawie wyrażenia zgody na nabycie działki gruntu nr 117/7 (obręb ROGOŹNO).</w:t>
      </w:r>
    </w:p>
    <w:p w14:paraId="41A210C6" w14:textId="7FA9066C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XV/159/2025 Rady Miejskiej w Rogoźnie z dnia 26.02.2025 w sprawie wyrażenia zgody na przyznanie nieruchomości zamiennej w ramach odszkodowania za grunt przejęty pod drogi publiczne (działki nr: 2448, 2070/1, 2064/2, 2064/4 i 2064/6, obręb ROGOŹNO)</w:t>
      </w:r>
    </w:p>
    <w:p w14:paraId="65A5EC8A" w14:textId="2A8AFF30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XV/158/2025 Rady Miejskiej w Rogoźnie z dnia 26.02.2025 w sprawie przyjęcia programu osłonowego „Korpus Wsparcia Seniorów” na rok 2025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, 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dz. u. poz. 22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38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 z dnia 12.03.2025</w:t>
      </w:r>
    </w:p>
    <w:p w14:paraId="57D4AC14" w14:textId="13A3EE9A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 xml:space="preserve">UCHWAŁA NR XV/157/2025 Rady Miejskiej w Rogoźnie z dnia 26.02.2025 w sprawie określenia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 i trybu ich pobierania, a także szczegółowych warunków przyznawania, wymiaru i zakresu usług sąsiedzkich oraz </w:t>
      </w:r>
      <w:r w:rsidRPr="007E07D7">
        <w:rPr>
          <w:rFonts w:ascii="Arial" w:hAnsi="Arial" w:cs="Arial"/>
          <w:bCs/>
          <w:color w:val="3D3D3D"/>
          <w:sz w:val="24"/>
          <w:szCs w:val="24"/>
        </w:rPr>
        <w:lastRenderedPageBreak/>
        <w:t>sposobu ich rozliczania oraz rozszerzenia katalogu osób uprawnionych do tych usług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, 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dz. u. poz. 22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39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 z dnia 12.03.2025</w:t>
      </w:r>
    </w:p>
    <w:p w14:paraId="160E4959" w14:textId="13053BB3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XV/156/2025 Rady Miejskiej w Rogoźnie z dnia 26.02.2025 w sprawie zmieniająca Uchwałę Nr LVIII/548/2021 Rady Miejskiej w Rogoźnie z dnia 13 grudnia 2021 r. w sprawie utworzenia Gminnego Żłobka „Zielona Kraina” w Rogoźnie i nadania mu statutu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, 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dz. u. poz. 22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19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 z dnia 12.03.2025</w:t>
      </w:r>
    </w:p>
    <w:p w14:paraId="2524AC19" w14:textId="3305A2CC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XV/155/2025 Rady Miejskiej w Rogoźnie z dnia 26.02.2025 w sprawie zmieniająca Uchwałę nr VII/79/2024 z dnia 25 września 2024 r. w sprawie określenia trybu postępowania o udzielenie dotacji celowej z budżetu Gminy Rogoźno na zadania służące tworzeniu warunków dla rozwoju rodzinnych ogrodów działkowych, sposobu jej rozliczania oraz sposobu kontroli wykonywania zleconego zadania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, 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dz. u. poz. 224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3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 z dnia 12.03.2025</w:t>
      </w:r>
    </w:p>
    <w:p w14:paraId="73C89EDB" w14:textId="3274464F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XV/154/2025 Rady Miejskiej w Rogoźnie z dnia 26.02.2025 w sprawie ustalenia zasad wypłacania diet dla przewodniczących organów wykonawczych jednostek pomocniczych Gminy Rogoźno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, 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dz. u. poz. 224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0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 z dnia 12.03.2025</w:t>
      </w:r>
    </w:p>
    <w:p w14:paraId="2F77C028" w14:textId="4BE29A76" w:rsidR="00E01A7F" w:rsidRPr="007E07D7" w:rsidRDefault="00E01A7F" w:rsidP="007E07D7">
      <w:pPr>
        <w:jc w:val="both"/>
        <w:rPr>
          <w:rFonts w:ascii="Arial" w:hAnsi="Arial" w:cs="Arial"/>
          <w:bCs/>
          <w:color w:val="3D3D3D"/>
          <w:sz w:val="24"/>
          <w:szCs w:val="24"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XV/153/2025 Rady Miejskiej w Rogoźnie z dnia 26.02.2025 w sprawie wysokości diet radnych Rady Miejskiej w Rogoźnie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, 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dz. u. poz. 224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>1</w:t>
      </w:r>
      <w:r w:rsidR="007E07D7" w:rsidRPr="007E07D7">
        <w:rPr>
          <w:rFonts w:ascii="Arial" w:hAnsi="Arial" w:cs="Arial"/>
          <w:bCs/>
          <w:color w:val="3D3D3D"/>
          <w:sz w:val="24"/>
          <w:szCs w:val="24"/>
        </w:rPr>
        <w:t xml:space="preserve"> z dnia 12.03.2025</w:t>
      </w:r>
    </w:p>
    <w:p w14:paraId="20138B56" w14:textId="77777777" w:rsidR="00086647" w:rsidRPr="007E07D7" w:rsidRDefault="00E01A7F" w:rsidP="007E07D7">
      <w:pPr>
        <w:jc w:val="both"/>
        <w:rPr>
          <w:bCs/>
        </w:rPr>
      </w:pPr>
      <w:r w:rsidRPr="007E07D7">
        <w:rPr>
          <w:rFonts w:ascii="Arial" w:hAnsi="Arial" w:cs="Arial"/>
          <w:bCs/>
          <w:color w:val="3D3D3D"/>
          <w:sz w:val="24"/>
          <w:szCs w:val="24"/>
        </w:rPr>
        <w:t>UCHWAŁA NR XV/152/2025 Rady Miejskiej w Rogoźnie z dnia 26.02.2025 w sprawie rozpatrzenia petycji</w:t>
      </w:r>
    </w:p>
    <w:sectPr w:rsidR="00086647" w:rsidRPr="007E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3B"/>
    <w:rsid w:val="00057952"/>
    <w:rsid w:val="00086647"/>
    <w:rsid w:val="0022063B"/>
    <w:rsid w:val="007E07D7"/>
    <w:rsid w:val="00E0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EA2D"/>
  <w15:chartTrackingRefBased/>
  <w15:docId w15:val="{38EE8EF6-E79D-48B7-AB2B-F2B93BBD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Mazur</cp:lastModifiedBy>
  <cp:revision>2</cp:revision>
  <dcterms:created xsi:type="dcterms:W3CDTF">2025-03-13T10:13:00Z</dcterms:created>
  <dcterms:modified xsi:type="dcterms:W3CDTF">2025-03-13T10:13:00Z</dcterms:modified>
</cp:coreProperties>
</file>