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C8AA" w14:textId="77777777" w:rsidR="00A77B3E" w:rsidRDefault="00F95E3F" w:rsidP="00B95C3C">
      <w:pPr>
        <w:pStyle w:val="Tytu"/>
      </w:pPr>
      <w:r>
        <w:rPr>
          <w:rFonts w:eastAsia="Verdana"/>
        </w:rPr>
        <w:t>Projekt</w:t>
      </w:r>
    </w:p>
    <w:p w14:paraId="1D2507AA" w14:textId="77777777" w:rsidR="00A77B3E" w:rsidRDefault="00A77B3E">
      <w:pPr>
        <w:ind w:left="5669"/>
        <w:rPr>
          <w:b/>
          <w:i/>
          <w:sz w:val="20"/>
          <w:u w:val="thick"/>
        </w:rPr>
      </w:pPr>
    </w:p>
    <w:p w14:paraId="30A3B96F" w14:textId="77777777" w:rsidR="00A77B3E" w:rsidRDefault="00F95E3F">
      <w:pPr>
        <w:ind w:left="5669"/>
        <w:rPr>
          <w:sz w:val="20"/>
        </w:rPr>
      </w:pPr>
      <w:r>
        <w:rPr>
          <w:sz w:val="20"/>
        </w:rPr>
        <w:t>z dnia  18 lutego 2025 r.</w:t>
      </w:r>
    </w:p>
    <w:p w14:paraId="140DA567" w14:textId="77777777" w:rsidR="00A77B3E" w:rsidRDefault="00F95E3F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14:paraId="6A8F1E3B" w14:textId="77777777" w:rsidR="00A77B3E" w:rsidRDefault="00A77B3E">
      <w:pPr>
        <w:ind w:left="5669"/>
        <w:rPr>
          <w:sz w:val="20"/>
        </w:rPr>
      </w:pPr>
    </w:p>
    <w:p w14:paraId="0F87B805" w14:textId="77777777" w:rsidR="00A77B3E" w:rsidRDefault="00A77B3E">
      <w:pPr>
        <w:ind w:left="5669"/>
        <w:rPr>
          <w:sz w:val="20"/>
        </w:rPr>
      </w:pPr>
    </w:p>
    <w:p w14:paraId="64AB5196" w14:textId="77777777" w:rsidR="00A77B3E" w:rsidRDefault="00F95E3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14:paraId="1B65C30F" w14:textId="29D1C7D0" w:rsidR="00A77B3E" w:rsidRDefault="00F95E3F">
      <w:pPr>
        <w:spacing w:before="280" w:after="280" w:line="276" w:lineRule="auto"/>
        <w:jc w:val="center"/>
        <w:rPr>
          <w:b/>
          <w:caps/>
        </w:rPr>
      </w:pPr>
      <w:r>
        <w:t xml:space="preserve">z dnia </w:t>
      </w:r>
      <w:r w:rsidR="00B95C3C">
        <w:t>26</w:t>
      </w:r>
      <w:r>
        <w:t xml:space="preserve"> lutego 2025 r.</w:t>
      </w:r>
    </w:p>
    <w:p w14:paraId="29F8C894" w14:textId="77777777" w:rsidR="00A77B3E" w:rsidRDefault="00F95E3F">
      <w:pPr>
        <w:keepNext/>
        <w:spacing w:after="480" w:line="276" w:lineRule="auto"/>
        <w:jc w:val="center"/>
      </w:pPr>
      <w:r>
        <w:rPr>
          <w:b/>
        </w:rPr>
        <w:t>w sprawie rozpatrzenia petycji.</w:t>
      </w:r>
    </w:p>
    <w:p w14:paraId="48339D19" w14:textId="713A672D" w:rsidR="00A77B3E" w:rsidRDefault="00F95E3F">
      <w:pPr>
        <w:keepLines/>
        <w:spacing w:before="120" w:after="120" w:line="276" w:lineRule="auto"/>
        <w:ind w:firstLine="227"/>
      </w:pPr>
      <w:r>
        <w:t>Na podstawie art. 18 ust.</w:t>
      </w:r>
      <w:r w:rsidR="00B95C3C">
        <w:t xml:space="preserve"> </w:t>
      </w:r>
      <w:r>
        <w:t>2 pkt 15 i art 18b ust</w:t>
      </w:r>
      <w:r w:rsidR="00B95C3C">
        <w:t>.</w:t>
      </w:r>
      <w:r>
        <w:t xml:space="preserve"> 1 ustawy z dnia 8 marca </w:t>
      </w:r>
      <w:r w:rsidR="00B71B4B">
        <w:br/>
      </w:r>
      <w:r>
        <w:t xml:space="preserve">1990 r. o samorządzie gminnym (t.j. Dz.U. </w:t>
      </w:r>
      <w:r w:rsidR="00B95C3C">
        <w:t xml:space="preserve">z </w:t>
      </w:r>
      <w:r>
        <w:t xml:space="preserve">2024 r. poz. 1465 z późn. zm.) oraz </w:t>
      </w:r>
      <w:r w:rsidR="00B71B4B">
        <w:t>art. 13 ust. 1</w:t>
      </w:r>
      <w:r>
        <w:t xml:space="preserve"> ustawy z dnia 11 lipca 2014 r. o petycjach (t.j. Dz.U. 2018 r. poz. 870) Rada Miejska w Rogoźnie uchwala co następuje:</w:t>
      </w:r>
    </w:p>
    <w:p w14:paraId="7F1E9EEC" w14:textId="33765F4E" w:rsidR="00A77B3E" w:rsidRDefault="00F95E3F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Po zapoznaniu się z petycją UCiDK w sprawie pomocy w likwidacji nadal trwającego systemu komunistycznego</w:t>
      </w:r>
      <w:r w:rsidR="00B95C3C">
        <w:t xml:space="preserve">, Rada Miejska w Rogoźnie uznaje </w:t>
      </w:r>
      <w:r w:rsidR="00481A0F">
        <w:t>petycję za bezzasadną.</w:t>
      </w:r>
      <w:r w:rsidR="00B95C3C">
        <w:t xml:space="preserve"> </w:t>
      </w:r>
    </w:p>
    <w:p w14:paraId="083352EF" w14:textId="42C15DB6" w:rsidR="00B95C3C" w:rsidRDefault="00B95C3C" w:rsidP="00B71B4B">
      <w:pPr>
        <w:keepLines/>
        <w:spacing w:before="120" w:after="120" w:line="276" w:lineRule="auto"/>
        <w:ind w:firstLine="340"/>
      </w:pPr>
      <w:r>
        <w:rPr>
          <w:b/>
        </w:rPr>
        <w:t>§ </w:t>
      </w:r>
      <w:r w:rsidR="00481A0F">
        <w:rPr>
          <w:b/>
        </w:rPr>
        <w:t>2</w:t>
      </w:r>
      <w:r>
        <w:rPr>
          <w:b/>
        </w:rPr>
        <w:t>. </w:t>
      </w:r>
      <w:r>
        <w:t xml:space="preserve">Uzasadnienie stanowi załącznik do niniejszej uchwały. </w:t>
      </w:r>
    </w:p>
    <w:p w14:paraId="4406EEAC" w14:textId="1EF862B6" w:rsidR="00B95C3C" w:rsidRDefault="00B95C3C" w:rsidP="00B95C3C">
      <w:pPr>
        <w:keepLines/>
        <w:spacing w:before="120" w:after="120" w:line="276" w:lineRule="auto"/>
        <w:ind w:firstLine="340"/>
        <w:jc w:val="both"/>
      </w:pPr>
      <w:r>
        <w:rPr>
          <w:b/>
        </w:rPr>
        <w:t>§</w:t>
      </w:r>
      <w:r w:rsidR="00481A0F">
        <w:rPr>
          <w:b/>
        </w:rPr>
        <w:t xml:space="preserve"> 3</w:t>
      </w:r>
      <w:r>
        <w:rPr>
          <w:b/>
        </w:rPr>
        <w:t>. </w:t>
      </w:r>
      <w:r>
        <w:t>Zobowiązuje się Przewodniczącego Rady Miejskiej w Rogoźnie do   poinformowania wnoszącego petycję o sposobie jej załatwienia.</w:t>
      </w:r>
    </w:p>
    <w:p w14:paraId="6267A18A" w14:textId="3A2B7B4B" w:rsidR="00A77B3E" w:rsidRDefault="00F95E3F">
      <w:pPr>
        <w:keepLines/>
        <w:spacing w:before="120" w:after="120" w:line="276" w:lineRule="auto"/>
        <w:ind w:firstLine="340"/>
      </w:pPr>
      <w:r>
        <w:rPr>
          <w:b/>
        </w:rPr>
        <w:t>§ </w:t>
      </w:r>
      <w:r w:rsidR="00481A0F">
        <w:rPr>
          <w:b/>
        </w:rPr>
        <w:t>4</w:t>
      </w:r>
      <w:r>
        <w:rPr>
          <w:b/>
        </w:rPr>
        <w:t>. </w:t>
      </w:r>
      <w:r>
        <w:t>Uchwała wchodzi w życie z dniem podjęcia.</w:t>
      </w:r>
    </w:p>
    <w:p w14:paraId="1C311FE7" w14:textId="77777777" w:rsidR="00B95C3C" w:rsidRDefault="00B95C3C">
      <w:pPr>
        <w:keepLines/>
        <w:spacing w:before="120" w:after="120" w:line="276" w:lineRule="auto"/>
        <w:ind w:firstLine="340"/>
      </w:pPr>
    </w:p>
    <w:p w14:paraId="1E0CA855" w14:textId="77777777" w:rsidR="00F95E3F" w:rsidRDefault="00F95E3F">
      <w:pPr>
        <w:keepLines/>
        <w:spacing w:before="120" w:after="120" w:line="276" w:lineRule="auto"/>
        <w:ind w:firstLine="340"/>
      </w:pPr>
    </w:p>
    <w:p w14:paraId="066DD901" w14:textId="77777777" w:rsidR="00F95E3F" w:rsidRDefault="00F95E3F">
      <w:pPr>
        <w:keepLines/>
        <w:spacing w:before="120" w:after="120" w:line="276" w:lineRule="auto"/>
        <w:ind w:firstLine="340"/>
      </w:pPr>
    </w:p>
    <w:p w14:paraId="639EFE7B" w14:textId="77777777" w:rsidR="00F95E3F" w:rsidRDefault="00F95E3F">
      <w:pPr>
        <w:keepLines/>
        <w:spacing w:before="120" w:after="120" w:line="276" w:lineRule="auto"/>
        <w:ind w:firstLine="340"/>
      </w:pPr>
    </w:p>
    <w:p w14:paraId="3ACABFD4" w14:textId="77777777" w:rsidR="00F95E3F" w:rsidRDefault="00F95E3F">
      <w:pPr>
        <w:keepLines/>
        <w:spacing w:before="120" w:after="120" w:line="276" w:lineRule="auto"/>
        <w:ind w:firstLine="340"/>
      </w:pPr>
    </w:p>
    <w:p w14:paraId="7166531C" w14:textId="77777777" w:rsidR="00F95E3F" w:rsidRDefault="00F95E3F">
      <w:pPr>
        <w:keepLines/>
        <w:spacing w:before="120" w:after="120" w:line="276" w:lineRule="auto"/>
        <w:ind w:firstLine="340"/>
      </w:pPr>
    </w:p>
    <w:p w14:paraId="7D819F58" w14:textId="77777777" w:rsidR="00F95E3F" w:rsidRDefault="00F95E3F">
      <w:pPr>
        <w:keepLines/>
        <w:spacing w:before="120" w:after="120" w:line="276" w:lineRule="auto"/>
        <w:ind w:firstLine="340"/>
      </w:pPr>
    </w:p>
    <w:p w14:paraId="3621A23F" w14:textId="77777777" w:rsidR="00F95E3F" w:rsidRDefault="00F95E3F">
      <w:pPr>
        <w:keepLines/>
        <w:spacing w:before="120" w:after="120" w:line="276" w:lineRule="auto"/>
        <w:ind w:firstLine="340"/>
      </w:pPr>
    </w:p>
    <w:p w14:paraId="750EBBEE" w14:textId="77777777" w:rsidR="00F95E3F" w:rsidRDefault="00F95E3F">
      <w:pPr>
        <w:keepLines/>
        <w:spacing w:before="120" w:after="120" w:line="276" w:lineRule="auto"/>
        <w:ind w:firstLine="340"/>
      </w:pPr>
    </w:p>
    <w:p w14:paraId="7E65D1E7" w14:textId="77777777" w:rsidR="00F95E3F" w:rsidRDefault="00F95E3F">
      <w:pPr>
        <w:keepLines/>
        <w:spacing w:before="120" w:after="120" w:line="276" w:lineRule="auto"/>
        <w:ind w:firstLine="340"/>
      </w:pPr>
    </w:p>
    <w:p w14:paraId="663DC85A" w14:textId="77777777" w:rsidR="00F95E3F" w:rsidRDefault="00F95E3F">
      <w:pPr>
        <w:keepLines/>
        <w:spacing w:before="120" w:after="120" w:line="276" w:lineRule="auto"/>
        <w:ind w:firstLine="340"/>
      </w:pPr>
    </w:p>
    <w:p w14:paraId="3CAD1861" w14:textId="77777777" w:rsidR="00A77B3E" w:rsidRDefault="00F95E3F">
      <w:pPr>
        <w:spacing w:before="120" w:after="120" w:line="276" w:lineRule="auto"/>
        <w:jc w:val="center"/>
        <w:rPr>
          <w:spacing w:val="20"/>
          <w:sz w:val="22"/>
        </w:rPr>
      </w:pPr>
      <w:r>
        <w:rPr>
          <w:b/>
          <w:spacing w:val="20"/>
          <w:sz w:val="22"/>
        </w:rPr>
        <w:t>Uzasadnienie</w:t>
      </w:r>
    </w:p>
    <w:p w14:paraId="578D14A2" w14:textId="0DB4F821" w:rsidR="00A77B3E" w:rsidRDefault="00F95E3F">
      <w:pPr>
        <w:spacing w:before="120" w:after="120" w:line="276" w:lineRule="auto"/>
        <w:ind w:firstLine="227"/>
        <w:jc w:val="both"/>
      </w:pPr>
      <w:r>
        <w:lastRenderedPageBreak/>
        <w:t xml:space="preserve">W dniu 08.01.2025 r. na adres e-mail Urzędu Miejskiego w Rogoźnie wpłynęła petycja podmiotu adresowana do organu wykonawczego i stanowiącego </w:t>
      </w:r>
      <w:r w:rsidR="00B95C3C">
        <w:br/>
      </w:r>
      <w:r>
        <w:t xml:space="preserve">w sprawie pomocy w likwidacji nadal trwającego systemu komunistycznego. Zgodnie z art. 6 ust. 1 ustawy z dnia 8 marca 1990 roku o samorządzie gminnym, do zakresu działania gminy należą wszystkie sprawy publiczne </w:t>
      </w:r>
      <w:r w:rsidR="00B95C3C">
        <w:br/>
      </w:r>
      <w:r>
        <w:t xml:space="preserve">o znaczeniu lokalnym, niezastrzeżone ustawami na rzecz innych podmiotów. </w:t>
      </w:r>
      <w:r w:rsidR="00B95C3C">
        <w:br/>
      </w:r>
      <w:r>
        <w:t xml:space="preserve">Z kolei zgodnie z zasadą praworządności określoną w Konstytucji Rzeczypospolitej Polskiej organy władzy publicznej działają na podstawie </w:t>
      </w:r>
      <w:r w:rsidR="00B95C3C">
        <w:br/>
      </w:r>
      <w:r>
        <w:t>i w granicach prawa.</w:t>
      </w:r>
    </w:p>
    <w:p w14:paraId="5A5D6B0F" w14:textId="77777777" w:rsidR="00A77B3E" w:rsidRDefault="00F95E3F">
      <w:pPr>
        <w:spacing w:before="120" w:after="120" w:line="276" w:lineRule="auto"/>
        <w:ind w:firstLine="227"/>
        <w:jc w:val="both"/>
      </w:pPr>
      <w:r>
        <w:t>Na posiedzeniu Komisji Skarg, Wniosków i Petycji w dniu 19 lutego 2025 roku stwierdzono, że niezależnie od oceny zasadności tez stawianych w petycji, udział organów gminy w kwestiach zmiany ustroju państwa nie mieści się w katalogu zadań własnych gminy.</w:t>
      </w:r>
    </w:p>
    <w:p w14:paraId="4CE100FB" w14:textId="6895237B" w:rsidR="00A77B3E" w:rsidRDefault="00F95E3F" w:rsidP="00B95C3C">
      <w:pPr>
        <w:spacing w:before="120" w:after="120" w:line="276" w:lineRule="auto"/>
        <w:ind w:firstLine="227"/>
        <w:jc w:val="both"/>
      </w:pPr>
      <w:r>
        <w:t xml:space="preserve">Rozpatrując przedmiotową sprawę, Rada Miejska w Rogoźnie uznała stanowisko Komisji Skarg, Wniosków i Petycji za słuszne i przyjęła je za własne, a w konsekwencji postanowiła </w:t>
      </w:r>
      <w:r w:rsidR="00481A0F">
        <w:t>uznać petycję za bezzasadną.</w:t>
      </w:r>
    </w:p>
    <w:p w14:paraId="6EEF718D" w14:textId="7DCB40BC" w:rsidR="00A77B3E" w:rsidRDefault="00F95E3F">
      <w:pPr>
        <w:spacing w:before="120" w:after="120" w:line="276" w:lineRule="auto"/>
        <w:ind w:firstLine="227"/>
        <w:jc w:val="both"/>
      </w:pPr>
      <w:r>
        <w:t xml:space="preserve">Niniejsza uchwała wraz z jej uzasadnieniem stanowią zawiadomienie </w:t>
      </w:r>
      <w:r w:rsidR="00B95C3C">
        <w:br/>
      </w:r>
      <w:r>
        <w:t xml:space="preserve">o sposobie załatwienia petycji w rozumieniu art. 13 ustawy z dnia 11 lipca </w:t>
      </w:r>
      <w:r w:rsidR="00B95C3C">
        <w:br/>
      </w:r>
      <w:r>
        <w:t>2014 r. o petycjach (t</w:t>
      </w:r>
      <w:r w:rsidR="00B95C3C">
        <w:t>.</w:t>
      </w:r>
      <w:r>
        <w:t>j. Dz. U. z 2018 r. poz. 870) i zostanie ona doręczona podmiotowi wnoszącemu petycję. Sposób załatwienia petycji nie może być przedmiotem skargi.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ED91B" w14:textId="77777777" w:rsidR="00EB65B2" w:rsidRDefault="00EB65B2">
      <w:r>
        <w:separator/>
      </w:r>
    </w:p>
  </w:endnote>
  <w:endnote w:type="continuationSeparator" w:id="0">
    <w:p w14:paraId="4AE70F0B" w14:textId="77777777" w:rsidR="00EB65B2" w:rsidRDefault="00EB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86D73" w14:paraId="6051322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E6696CE" w14:textId="77777777" w:rsidR="00B86D73" w:rsidRDefault="00F95E3F">
          <w:pPr>
            <w:rPr>
              <w:sz w:val="18"/>
            </w:rPr>
          </w:pPr>
          <w:r>
            <w:rPr>
              <w:sz w:val="18"/>
            </w:rPr>
            <w:t>Id: ABB259CB-2126-4628-ADB9-45186D61762C.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0B44F40" w14:textId="77777777" w:rsidR="00B86D73" w:rsidRDefault="00F95E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95C3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FEBFB7" w14:textId="77777777" w:rsidR="00B86D73" w:rsidRDefault="00B86D7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C7070" w14:textId="77777777" w:rsidR="00EB65B2" w:rsidRDefault="00EB65B2">
      <w:r>
        <w:separator/>
      </w:r>
    </w:p>
  </w:footnote>
  <w:footnote w:type="continuationSeparator" w:id="0">
    <w:p w14:paraId="751A0FAC" w14:textId="77777777" w:rsidR="00EB65B2" w:rsidRDefault="00EB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2978"/>
    <w:rsid w:val="00380326"/>
    <w:rsid w:val="003A323D"/>
    <w:rsid w:val="00481A0F"/>
    <w:rsid w:val="00A77B3E"/>
    <w:rsid w:val="00B71B4B"/>
    <w:rsid w:val="00B86D73"/>
    <w:rsid w:val="00B95C3C"/>
    <w:rsid w:val="00BA45ED"/>
    <w:rsid w:val="00CA2A55"/>
    <w:rsid w:val="00EB65B2"/>
    <w:rsid w:val="00F9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3F994"/>
  <w15:docId w15:val="{11C287CA-9EF5-4AE8-90D6-105DA529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95C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95C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lutego 2025 r.</vt:lpstr>
      <vt:lpstr/>
    </vt:vector>
  </TitlesOfParts>
  <Company>Rada Miejska w Rogoźnie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lutego 2025 r.</dc:title>
  <dc:subject>w sprawie rozpatrzenia petycji.</dc:subject>
  <dc:creator>amazur</dc:creator>
  <cp:lastModifiedBy>Anna Mazur</cp:lastModifiedBy>
  <cp:revision>3</cp:revision>
  <cp:lastPrinted>2025-02-25T09:08:00Z</cp:lastPrinted>
  <dcterms:created xsi:type="dcterms:W3CDTF">2025-02-25T09:08:00Z</dcterms:created>
  <dcterms:modified xsi:type="dcterms:W3CDTF">2025-02-25T09:52:00Z</dcterms:modified>
  <cp:category>Akt prawny</cp:category>
</cp:coreProperties>
</file>