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AC" w:rsidRDefault="00910E1D" w:rsidP="00910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E43C8">
        <w:rPr>
          <w:rFonts w:ascii="Times New Roman" w:hAnsi="Times New Roman" w:cs="Times New Roman"/>
          <w:b/>
          <w:bCs/>
        </w:rPr>
        <w:t>Projekt z dnia 17.12.2018r.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AE32AC">
        <w:rPr>
          <w:rFonts w:ascii="Times New Roman" w:hAnsi="Times New Roman" w:cs="Times New Roman"/>
          <w:b/>
          <w:bCs/>
        </w:rPr>
        <w:tab/>
      </w:r>
      <w:r w:rsidR="00AE32AC">
        <w:rPr>
          <w:rFonts w:ascii="Times New Roman" w:hAnsi="Times New Roman" w:cs="Times New Roman"/>
          <w:b/>
          <w:bCs/>
        </w:rPr>
        <w:tab/>
      </w:r>
      <w:r w:rsidR="00AE32AC">
        <w:rPr>
          <w:rFonts w:ascii="Times New Roman" w:hAnsi="Times New Roman" w:cs="Times New Roman"/>
          <w:b/>
          <w:bCs/>
        </w:rPr>
        <w:tab/>
      </w:r>
      <w:r w:rsidR="00AE32AC">
        <w:rPr>
          <w:rFonts w:ascii="Times New Roman" w:hAnsi="Times New Roman" w:cs="Times New Roman"/>
          <w:b/>
          <w:bCs/>
        </w:rPr>
        <w:tab/>
      </w:r>
      <w:r w:rsidR="00AE32AC">
        <w:rPr>
          <w:rFonts w:ascii="Times New Roman" w:hAnsi="Times New Roman" w:cs="Times New Roman"/>
          <w:b/>
          <w:bCs/>
        </w:rPr>
        <w:tab/>
      </w:r>
    </w:p>
    <w:p w:rsidR="00910E1D" w:rsidRDefault="00AE32AC" w:rsidP="00910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Uchwała nr  </w:t>
      </w:r>
      <w:r w:rsidR="00910E1D">
        <w:rPr>
          <w:rFonts w:ascii="Calibri" w:hAnsi="Calibri" w:cs="Calibri"/>
          <w:b/>
          <w:bCs/>
        </w:rPr>
        <w:t>I</w:t>
      </w:r>
      <w:r w:rsidR="00BE43C8">
        <w:rPr>
          <w:rFonts w:ascii="Calibri" w:hAnsi="Calibri" w:cs="Calibri"/>
          <w:b/>
          <w:bCs/>
        </w:rPr>
        <w:t>V</w:t>
      </w:r>
      <w:r w:rsidR="00910E1D">
        <w:rPr>
          <w:rFonts w:ascii="Calibri" w:hAnsi="Calibri" w:cs="Calibri"/>
          <w:b/>
          <w:bCs/>
        </w:rPr>
        <w:t>/</w:t>
      </w:r>
      <w:r w:rsidR="00BE43C8">
        <w:rPr>
          <w:rFonts w:ascii="Calibri" w:hAnsi="Calibri" w:cs="Calibri"/>
          <w:b/>
          <w:bCs/>
        </w:rPr>
        <w:t xml:space="preserve">    </w:t>
      </w:r>
      <w:r w:rsidR="00910E1D">
        <w:rPr>
          <w:rFonts w:ascii="Calibri" w:hAnsi="Calibri" w:cs="Calibri"/>
          <w:b/>
          <w:bCs/>
        </w:rPr>
        <w:t>/2018</w:t>
      </w:r>
    </w:p>
    <w:p w:rsidR="00AE32AC" w:rsidRDefault="00AE32AC" w:rsidP="00AE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Rady Miejskiej w Rogoźnie</w:t>
      </w:r>
    </w:p>
    <w:p w:rsidR="00AE32AC" w:rsidRDefault="00AE32AC" w:rsidP="00AE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</w:rPr>
        <w:t xml:space="preserve">z dnia  </w:t>
      </w:r>
      <w:r w:rsidR="00BE43C8">
        <w:rPr>
          <w:rFonts w:ascii="Calibri" w:hAnsi="Calibri" w:cs="Calibri"/>
          <w:b/>
          <w:bCs/>
        </w:rPr>
        <w:t>28 grudnia</w:t>
      </w:r>
      <w:bookmarkStart w:id="0" w:name="_GoBack"/>
      <w:bookmarkEnd w:id="0"/>
      <w:r>
        <w:rPr>
          <w:rFonts w:ascii="Calibri" w:hAnsi="Calibri" w:cs="Calibri"/>
          <w:b/>
          <w:bCs/>
        </w:rPr>
        <w:t xml:space="preserve"> 2018 roku</w:t>
      </w:r>
    </w:p>
    <w:p w:rsidR="00AE32AC" w:rsidRDefault="00AE32AC" w:rsidP="00AE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E32AC" w:rsidRDefault="00AE32AC" w:rsidP="00AE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  <w:u w:val="single"/>
        </w:rPr>
        <w:t>w sprawie: zmian w  Wieloletniej Prognozie Finansowej Gminy Rogoźno na lata 2018-2037</w:t>
      </w:r>
    </w:p>
    <w:p w:rsidR="00AE32AC" w:rsidRDefault="00AE32AC" w:rsidP="00AE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Calibri" w:hAnsi="Calibri" w:cs="Calibri"/>
        </w:rPr>
        <w:t>Na podstawie art. 18 ust. 2 pkt 15 ustawy z dnia 8 marca 1990 roku o samorządzie gminnym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 xml:space="preserve">. Dz. U. z 2018r., poz. 994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 ), art.226, 227, 228, 230 ust.6 ustawy z dnia 27 sierpnia 2009 roku o finansach publicznych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>. Dz. U. z 2017r., poz. 2077 z późn.zm.) oraz Rozporządzenia Ministra Finansów z 10 stycznia 2013 r. w sprawie wieloletniej prognozy finansowej jednostek samorządu terytorialnego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>. Dz. U. 2015r., poz. 92)</w:t>
      </w:r>
    </w:p>
    <w:p w:rsidR="00AE32AC" w:rsidRDefault="00AE32AC" w:rsidP="00AE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</w:rPr>
        <w:t>Rada Miejska uchwala, co następuje:</w:t>
      </w:r>
    </w:p>
    <w:p w:rsidR="00AE32AC" w:rsidRDefault="00AE32AC" w:rsidP="00AE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§ 1. W uchwale nr LII/490/2017 Rady Miejskiej w Rogoźnie  w sprawie uchwalenia Wieloletniej Prognozy Finansowej Gminy Rogoźno na lata 2018 -2037 dokonuje się następującej zmiany:</w:t>
      </w:r>
    </w:p>
    <w:p w:rsidR="00AE32AC" w:rsidRDefault="00AE32AC" w:rsidP="00AE32AC">
      <w:pPr>
        <w:numPr>
          <w:ilvl w:val="0"/>
          <w:numId w:val="1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100" w:lineRule="atLeast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Dochody i wydatki bieżące, dochody i wydatki majątkowe, wynik budżetu, przeznaczenie nadwyżki lub sposób finansowania deficytu, przychody i rozchody budżetu, kwotę długu oraz sposób finansowania spłaty długu zgodnie z załącznikiem Nr 1 do niniejszej uchwały.</w:t>
      </w:r>
    </w:p>
    <w:p w:rsidR="003B35B7" w:rsidRDefault="003B35B7" w:rsidP="003B35B7">
      <w:pPr>
        <w:pStyle w:val="Akapitzlist"/>
        <w:numPr>
          <w:ilvl w:val="0"/>
          <w:numId w:val="1"/>
        </w:numPr>
        <w:tabs>
          <w:tab w:val="left" w:pos="0"/>
          <w:tab w:val="num" w:pos="720"/>
          <w:tab w:val="left" w:pos="1440"/>
        </w:tabs>
        <w:suppressAutoHyphens/>
        <w:autoSpaceDE/>
        <w:adjustRightInd/>
        <w:spacing w:line="100" w:lineRule="atLeast"/>
        <w:textAlignment w:val="baseline"/>
        <w:rPr>
          <w:rStyle w:val="Domylnaczcionkaakapitu1"/>
        </w:rPr>
      </w:pPr>
      <w:r>
        <w:t>Zmienia się załącznik nr 2 obejmujący  przedsięwzięcia finansowe, zgodnie</w:t>
      </w:r>
      <w:r>
        <w:br/>
        <w:t xml:space="preserve"> z załącznikiem nr 2 do  uchwały.</w:t>
      </w:r>
    </w:p>
    <w:p w:rsidR="00AE32AC" w:rsidRDefault="00AE32AC" w:rsidP="00AE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100" w:lineRule="atLeast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§ 2. Wykonanie uchwały powierza się Burmistrzowi Rogoźna.</w:t>
      </w:r>
    </w:p>
    <w:p w:rsidR="00AE32AC" w:rsidRDefault="00AE32AC" w:rsidP="00AE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3. Uchwała wchodzi w życie z dniem podjęcia.</w:t>
      </w:r>
    </w:p>
    <w:p w:rsidR="00AE32AC" w:rsidRDefault="00AE32AC" w:rsidP="00AE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AE32AC" w:rsidRDefault="00AE32AC" w:rsidP="00AE3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AE32AC" w:rsidRDefault="00AE32AC" w:rsidP="00AE32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32AC" w:rsidRDefault="00AE32AC" w:rsidP="00AE32AC"/>
    <w:p w:rsidR="00813E59" w:rsidRDefault="00813E59"/>
    <w:sectPr w:rsidR="0081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AC"/>
    <w:rsid w:val="003B35B7"/>
    <w:rsid w:val="00487D3F"/>
    <w:rsid w:val="006C5455"/>
    <w:rsid w:val="00813E59"/>
    <w:rsid w:val="00910E1D"/>
    <w:rsid w:val="00AE32AC"/>
    <w:rsid w:val="00BE43C8"/>
    <w:rsid w:val="00C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32AC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AE3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32AC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AE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7</cp:revision>
  <dcterms:created xsi:type="dcterms:W3CDTF">2018-10-21T17:51:00Z</dcterms:created>
  <dcterms:modified xsi:type="dcterms:W3CDTF">2018-12-17T18:48:00Z</dcterms:modified>
</cp:coreProperties>
</file>