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A378F" w14:textId="7A4BE577" w:rsidR="000A4737" w:rsidRPr="00FF1428" w:rsidRDefault="000A4737" w:rsidP="000A473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</w:t>
      </w: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/        /20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D32622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</w:p>
    <w:p w14:paraId="342219BB" w14:textId="77777777" w:rsidR="000A4737" w:rsidRPr="00FF1428" w:rsidRDefault="000A4737" w:rsidP="000A473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RADY MIEJSKIEJ W ROGOŹNIE</w:t>
      </w:r>
    </w:p>
    <w:p w14:paraId="1B41D7EE" w14:textId="6F913959" w:rsidR="000A4737" w:rsidRPr="00FF1428" w:rsidRDefault="000A4737" w:rsidP="000A4737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</w:t>
      </w: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D32622">
        <w:rPr>
          <w:rFonts w:eastAsia="Times New Roman" w:cs="Times New Roman"/>
          <w:b/>
          <w:sz w:val="24"/>
          <w:szCs w:val="24"/>
          <w:lang w:eastAsia="pl-PL"/>
        </w:rPr>
        <w:t>4</w:t>
      </w:r>
      <w:r w:rsidRPr="00FF1428">
        <w:rPr>
          <w:rFonts w:eastAsia="Times New Roman" w:cs="Times New Roman"/>
          <w:b/>
          <w:sz w:val="24"/>
          <w:szCs w:val="24"/>
          <w:lang w:eastAsia="pl-PL"/>
        </w:rPr>
        <w:t>r.</w:t>
      </w:r>
    </w:p>
    <w:p w14:paraId="48057364" w14:textId="77777777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</w:p>
    <w:p w14:paraId="1428AA6F" w14:textId="30BA1950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>w sprawie planu pracy Komisji Gospodarki, Finansów i Rolnictwa na 202</w:t>
      </w:r>
      <w:r w:rsidR="00D32622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Pr="00FF14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rok</w:t>
      </w:r>
    </w:p>
    <w:p w14:paraId="771F1566" w14:textId="77777777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7E84E948" w14:textId="337E705E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Na podstawie art. 21 ust. 3 ustawy z dnia 8 marca 1990 r. o samorządzie gminnym (</w:t>
      </w:r>
      <w:r w:rsidR="00FF69B2">
        <w:rPr>
          <w:rFonts w:eastAsia="Times New Roman" w:cs="Times New Roman"/>
          <w:sz w:val="24"/>
          <w:szCs w:val="24"/>
          <w:lang w:eastAsia="pl-PL"/>
        </w:rPr>
        <w:t>t</w:t>
      </w:r>
      <w:r w:rsidRPr="00FF1428">
        <w:rPr>
          <w:rFonts w:eastAsia="Times New Roman" w:cs="Times New Roman"/>
          <w:sz w:val="24"/>
          <w:szCs w:val="24"/>
          <w:lang w:eastAsia="pl-PL"/>
        </w:rPr>
        <w:t>.</w:t>
      </w:r>
      <w:r w:rsidR="00FF69B2">
        <w:rPr>
          <w:rFonts w:eastAsia="Times New Roman" w:cs="Times New Roman"/>
          <w:sz w:val="24"/>
          <w:szCs w:val="24"/>
          <w:lang w:eastAsia="pl-PL"/>
        </w:rPr>
        <w:t>j.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Dz. U. z 20</w:t>
      </w:r>
      <w:r>
        <w:rPr>
          <w:rFonts w:eastAsia="Times New Roman" w:cs="Times New Roman"/>
          <w:sz w:val="24"/>
          <w:szCs w:val="24"/>
          <w:lang w:eastAsia="pl-PL"/>
        </w:rPr>
        <w:t>2</w:t>
      </w:r>
      <w:r w:rsidR="00D32622">
        <w:rPr>
          <w:rFonts w:eastAsia="Times New Roman" w:cs="Times New Roman"/>
          <w:sz w:val="24"/>
          <w:szCs w:val="24"/>
          <w:lang w:eastAsia="pl-PL"/>
        </w:rPr>
        <w:t>4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F1428">
        <w:rPr>
          <w:rFonts w:cs="Book Antiqua"/>
        </w:rPr>
        <w:t>poz.</w:t>
      </w:r>
      <w:r w:rsidRPr="00FF1428">
        <w:rPr>
          <w:rFonts w:eastAsia="Book Antiqua" w:cs="Book Antiqua"/>
        </w:rPr>
        <w:t xml:space="preserve"> </w:t>
      </w:r>
      <w:r w:rsidR="00BF1F8B">
        <w:rPr>
          <w:rFonts w:cs="Book Antiqua"/>
        </w:rPr>
        <w:t>1</w:t>
      </w:r>
      <w:r w:rsidR="00D32622">
        <w:rPr>
          <w:rFonts w:cs="Book Antiqua"/>
        </w:rPr>
        <w:t>465</w:t>
      </w:r>
      <w:r w:rsidRPr="00FF1428">
        <w:rPr>
          <w:rFonts w:cs="Book Antiqua"/>
        </w:rPr>
        <w:t>)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 oraz § 47 ust. 4 w związku z § 3 ust. 1 Regulaminu Rady Miejskiej w Rogoźnie, stanowiącego załącznik nr 5 do Statutu Gminy Rogoźno </w:t>
      </w:r>
      <w:r w:rsidR="00281EAD">
        <w:rPr>
          <w:rFonts w:eastAsia="Times New Roman" w:cstheme="minorHAnsi"/>
          <w:lang w:eastAsia="pl-PL"/>
        </w:rPr>
        <w:t>(</w:t>
      </w:r>
      <w:r w:rsidR="00281EAD">
        <w:rPr>
          <w:rFonts w:eastAsia="Times New Roman" w:cstheme="minorHAnsi"/>
          <w:spacing w:val="3"/>
          <w:lang w:eastAsia="pl-PL"/>
        </w:rPr>
        <w:t>DZ. URZ. WOJ. 2020 roku, poz. 8497</w:t>
      </w:r>
      <w:r w:rsidR="00281EAD">
        <w:rPr>
          <w:rFonts w:eastAsia="Times New Roman" w:cstheme="minorHAnsi"/>
          <w:lang w:eastAsia="pl-PL"/>
        </w:rPr>
        <w:t>)</w:t>
      </w:r>
      <w:r w:rsidRPr="00FF1428">
        <w:rPr>
          <w:rFonts w:eastAsia="Times New Roman" w:cs="Times New Roman"/>
          <w:sz w:val="24"/>
          <w:szCs w:val="24"/>
          <w:lang w:eastAsia="pl-PL"/>
        </w:rPr>
        <w:t>, Rada Miejska uchwala co następuje:</w:t>
      </w:r>
    </w:p>
    <w:p w14:paraId="4BF6597B" w14:textId="77777777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44D393EF" w14:textId="47B3DDE1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1.  </w:t>
      </w:r>
      <w:r w:rsidRPr="00FF1428">
        <w:rPr>
          <w:rFonts w:eastAsia="Times New Roman" w:cs="Times New Roman"/>
          <w:sz w:val="24"/>
          <w:szCs w:val="24"/>
          <w:lang w:eastAsia="pl-PL"/>
        </w:rPr>
        <w:t>Uchwala się plan pracy Komisji Gospodarki, Finansów i Rolnictwa na rok 202</w:t>
      </w:r>
      <w:r w:rsidR="00D32622">
        <w:rPr>
          <w:rFonts w:eastAsia="Times New Roman" w:cs="Times New Roman"/>
          <w:sz w:val="24"/>
          <w:szCs w:val="24"/>
          <w:lang w:eastAsia="pl-PL"/>
        </w:rPr>
        <w:t>5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, który </w:t>
      </w:r>
    </w:p>
    <w:p w14:paraId="03DEFFE9" w14:textId="77777777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 xml:space="preserve">        stanowi załącznik do niniejszej uchwały. </w:t>
      </w:r>
    </w:p>
    <w:p w14:paraId="1D0C3715" w14:textId="77777777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78A9E543" w14:textId="77777777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2.  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Wykonanie uchwały powierza się Przewodniczącemu Komisji Gospodarki, Finansów                    </w:t>
      </w:r>
    </w:p>
    <w:p w14:paraId="28CD23DE" w14:textId="77777777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 xml:space="preserve">         i Rolnictwa. </w:t>
      </w:r>
    </w:p>
    <w:p w14:paraId="60E5BE1C" w14:textId="77777777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sz w:val="24"/>
          <w:szCs w:val="24"/>
          <w:lang w:eastAsia="pl-PL"/>
        </w:rPr>
        <w:t> </w:t>
      </w:r>
    </w:p>
    <w:p w14:paraId="68BB166E" w14:textId="77777777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Times New Roman"/>
          <w:b/>
          <w:sz w:val="24"/>
          <w:szCs w:val="24"/>
          <w:lang w:eastAsia="pl-PL"/>
        </w:rPr>
        <w:t xml:space="preserve">§ 3.  </w:t>
      </w:r>
      <w:r w:rsidRPr="00FF1428">
        <w:rPr>
          <w:rFonts w:eastAsia="Times New Roman" w:cs="Times New Roman"/>
          <w:sz w:val="24"/>
          <w:szCs w:val="24"/>
          <w:lang w:eastAsia="pl-PL"/>
        </w:rPr>
        <w:t xml:space="preserve">Uchwała wchodzi w życie z dniem podjęcia. </w:t>
      </w:r>
    </w:p>
    <w:p w14:paraId="6C586721" w14:textId="77777777" w:rsidR="000A4737" w:rsidRPr="00FF1428" w:rsidRDefault="000A4737" w:rsidP="000A47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F1428">
        <w:rPr>
          <w:rFonts w:eastAsia="Times New Roman" w:cs="Calibri"/>
          <w:sz w:val="24"/>
          <w:szCs w:val="24"/>
          <w:lang w:eastAsia="pl-PL"/>
        </w:rPr>
        <w:t> </w:t>
      </w:r>
    </w:p>
    <w:p w14:paraId="16794FC8" w14:textId="77777777" w:rsidR="000A4737" w:rsidRPr="00FF1428" w:rsidRDefault="000A4737" w:rsidP="000A4737">
      <w:pPr>
        <w:rPr>
          <w:sz w:val="24"/>
          <w:szCs w:val="24"/>
        </w:rPr>
      </w:pPr>
    </w:p>
    <w:p w14:paraId="46F6699F" w14:textId="77777777" w:rsidR="000A4737" w:rsidRPr="00FF1428" w:rsidRDefault="000A4737" w:rsidP="000A4737"/>
    <w:p w14:paraId="763EDAEA" w14:textId="77777777" w:rsidR="000A4737" w:rsidRPr="00FF1428" w:rsidRDefault="000A4737" w:rsidP="000A4737"/>
    <w:p w14:paraId="64614143" w14:textId="77777777" w:rsidR="000A4737" w:rsidRPr="00FF1428" w:rsidRDefault="000A4737" w:rsidP="000A4737"/>
    <w:p w14:paraId="021183BB" w14:textId="77777777" w:rsidR="000A4737" w:rsidRPr="00FF1428" w:rsidRDefault="000A4737" w:rsidP="000A4737"/>
    <w:p w14:paraId="74F74EFC" w14:textId="77777777" w:rsidR="000A4737" w:rsidRPr="00FF1428" w:rsidRDefault="000A4737" w:rsidP="000A4737"/>
    <w:p w14:paraId="4E9E0046" w14:textId="77777777" w:rsidR="000A4737" w:rsidRPr="00FF1428" w:rsidRDefault="000A4737" w:rsidP="000A4737"/>
    <w:p w14:paraId="1E7D6F66" w14:textId="77777777" w:rsidR="000A4737" w:rsidRPr="00FF1428" w:rsidRDefault="000A4737" w:rsidP="000A4737"/>
    <w:p w14:paraId="4D275A18" w14:textId="77777777" w:rsidR="000A4737" w:rsidRPr="00FF1428" w:rsidRDefault="000A4737" w:rsidP="000A4737"/>
    <w:p w14:paraId="79B833D7" w14:textId="77777777" w:rsidR="000A4737" w:rsidRPr="00FF1428" w:rsidRDefault="000A4737" w:rsidP="000A4737"/>
    <w:p w14:paraId="2AA9B93D" w14:textId="77777777" w:rsidR="000A4737" w:rsidRPr="00FF1428" w:rsidRDefault="000A4737" w:rsidP="000A4737"/>
    <w:p w14:paraId="4C3435FF" w14:textId="77777777" w:rsidR="000A4737" w:rsidRPr="00FF1428" w:rsidRDefault="000A4737" w:rsidP="000A4737"/>
    <w:p w14:paraId="0A085381" w14:textId="77777777" w:rsidR="000A4737" w:rsidRPr="00FF1428" w:rsidRDefault="000A4737" w:rsidP="000A4737"/>
    <w:p w14:paraId="7C78237F" w14:textId="77777777" w:rsidR="000A4737" w:rsidRPr="00FF1428" w:rsidRDefault="000A4737" w:rsidP="000A4737"/>
    <w:p w14:paraId="27F6C2B6" w14:textId="77777777" w:rsidR="000A4737" w:rsidRPr="00FF1428" w:rsidRDefault="000A4737" w:rsidP="000A4737"/>
    <w:p w14:paraId="40989875" w14:textId="77777777" w:rsidR="000A4737" w:rsidRPr="00FF1428" w:rsidRDefault="000A4737" w:rsidP="000A4737"/>
    <w:p w14:paraId="391DA043" w14:textId="6FE739A5" w:rsidR="000A4737" w:rsidRPr="00FF1428" w:rsidRDefault="000A4737" w:rsidP="000A4737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FF1428">
        <w:rPr>
          <w:rFonts w:asciiTheme="minorHAnsi" w:hAnsiTheme="minorHAnsi"/>
          <w:b/>
          <w:bCs/>
        </w:rPr>
        <w:lastRenderedPageBreak/>
        <w:t>UZASADNIENIE</w:t>
      </w:r>
    </w:p>
    <w:p w14:paraId="409A096D" w14:textId="77777777" w:rsidR="000A4737" w:rsidRPr="00FF1428" w:rsidRDefault="000A4737" w:rsidP="000A4737"/>
    <w:p w14:paraId="70686154" w14:textId="77777777" w:rsidR="000A4737" w:rsidRPr="00FF1428" w:rsidRDefault="000A4737" w:rsidP="000A4737">
      <w:pPr>
        <w:pStyle w:val="Teksttreci1"/>
        <w:shd w:val="clear" w:color="auto" w:fill="auto"/>
        <w:spacing w:after="0" w:line="269" w:lineRule="exact"/>
        <w:ind w:left="400" w:right="340" w:firstLine="700"/>
        <w:jc w:val="left"/>
      </w:pPr>
      <w:r w:rsidRPr="00FF1428">
        <w:rPr>
          <w:rStyle w:val="Teksttreci"/>
          <w:color w:val="000000"/>
        </w:rPr>
        <w:t xml:space="preserve">Zgodnie z art. 21 ust. 3 ustawy o samorządzie gminnym, </w:t>
      </w:r>
      <w:r w:rsidRPr="00FF1428">
        <w:rPr>
          <w:rStyle w:val="Teksttreci0"/>
          <w:color w:val="000000"/>
        </w:rPr>
        <w:t>komisie podlegają radzie gminy,</w:t>
      </w:r>
      <w:r w:rsidRPr="00FF1428">
        <w:rPr>
          <w:rStyle w:val="Teksttreci0"/>
          <w:color w:val="000000"/>
        </w:rPr>
        <w:br/>
        <w:t>przedkładają iei plan pracy</w:t>
      </w:r>
      <w:r w:rsidRPr="00FF1428">
        <w:rPr>
          <w:rStyle w:val="Teksttreci"/>
          <w:color w:val="000000"/>
        </w:rPr>
        <w:t xml:space="preserve"> i sprawozdania z działalności.</w:t>
      </w:r>
    </w:p>
    <w:p w14:paraId="6F6ABF56" w14:textId="77777777" w:rsidR="000A4737" w:rsidRPr="00FF1428" w:rsidRDefault="000A4737" w:rsidP="000A4737">
      <w:pPr>
        <w:pStyle w:val="Teksttreci1"/>
        <w:shd w:val="clear" w:color="auto" w:fill="auto"/>
        <w:spacing w:after="0" w:line="269" w:lineRule="exact"/>
        <w:ind w:left="400" w:right="340" w:firstLine="700"/>
        <w:jc w:val="left"/>
      </w:pPr>
      <w:r w:rsidRPr="00FF1428">
        <w:rPr>
          <w:rStyle w:val="Teksttreci"/>
          <w:color w:val="000000"/>
        </w:rPr>
        <w:t>Zgodnie z § 3 ust. 1 załącznika nr 5  Statutu Gminy Rogoźno, komisje działają zgodnie</w:t>
      </w:r>
      <w:r w:rsidRPr="00FF1428">
        <w:rPr>
          <w:rStyle w:val="Teksttreci"/>
          <w:color w:val="000000"/>
        </w:rPr>
        <w:br/>
        <w:t>z rocznym planem zatwierdzonym przez radę.</w:t>
      </w:r>
    </w:p>
    <w:p w14:paraId="6D3B2EC4" w14:textId="77777777" w:rsidR="000A4737" w:rsidRPr="00FF1428" w:rsidRDefault="000A4737" w:rsidP="000A4737">
      <w:pPr>
        <w:pStyle w:val="Teksttreci1"/>
        <w:shd w:val="clear" w:color="auto" w:fill="auto"/>
        <w:spacing w:after="0" w:line="269" w:lineRule="exact"/>
        <w:ind w:left="400" w:right="340" w:firstLine="700"/>
        <w:jc w:val="left"/>
      </w:pPr>
      <w:r w:rsidRPr="00FF1428">
        <w:rPr>
          <w:rStyle w:val="Teksttreci"/>
          <w:color w:val="000000"/>
        </w:rPr>
        <w:t>Projekty rocznych planów pracy komisji Rady Gminy zostały opracowane przez</w:t>
      </w:r>
      <w:r w:rsidRPr="00FF1428">
        <w:rPr>
          <w:rStyle w:val="Teksttreci"/>
          <w:color w:val="000000"/>
        </w:rPr>
        <w:br/>
        <w:t>poszczególne komisje Rady.</w:t>
      </w:r>
    </w:p>
    <w:p w14:paraId="127DFE08" w14:textId="77777777" w:rsidR="000A4737" w:rsidRPr="00FF1428" w:rsidRDefault="000A4737" w:rsidP="000A4737"/>
    <w:p w14:paraId="1E769218" w14:textId="77777777" w:rsidR="00C75E0D" w:rsidRDefault="00C75E0D"/>
    <w:sectPr w:rsidR="00C7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43"/>
    <w:rsid w:val="000A4737"/>
    <w:rsid w:val="00281EAD"/>
    <w:rsid w:val="00375B58"/>
    <w:rsid w:val="007241EA"/>
    <w:rsid w:val="00BF1F8B"/>
    <w:rsid w:val="00C75E0D"/>
    <w:rsid w:val="00CE4143"/>
    <w:rsid w:val="00D32622"/>
    <w:rsid w:val="00DA400E"/>
    <w:rsid w:val="00E22897"/>
    <w:rsid w:val="00EF17D7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8B7A"/>
  <w15:chartTrackingRefBased/>
  <w15:docId w15:val="{5442E459-A151-4810-84F8-745ED68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rsid w:val="00EF17D7"/>
    <w:rPr>
      <w:spacing w:val="-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17D7"/>
    <w:pPr>
      <w:widowControl w:val="0"/>
      <w:shd w:val="clear" w:color="auto" w:fill="FFFFFF"/>
      <w:spacing w:after="600" w:line="264" w:lineRule="exact"/>
      <w:ind w:hanging="360"/>
      <w:jc w:val="center"/>
    </w:pPr>
    <w:rPr>
      <w:spacing w:val="-6"/>
    </w:rPr>
  </w:style>
  <w:style w:type="character" w:customStyle="1" w:styleId="Teksttreci0">
    <w:name w:val="Tekst treści"/>
    <w:basedOn w:val="Teksttreci"/>
    <w:uiPriority w:val="99"/>
    <w:rsid w:val="00375B58"/>
    <w:rPr>
      <w:spacing w:val="-6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5</cp:revision>
  <dcterms:created xsi:type="dcterms:W3CDTF">2021-11-24T10:52:00Z</dcterms:created>
  <dcterms:modified xsi:type="dcterms:W3CDTF">2024-12-11T09:45:00Z</dcterms:modified>
</cp:coreProperties>
</file>