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  <w:r>
        <w:rPr>
          <w:rFonts w:ascii="Verdana" w:eastAsia="Verdana" w:hAnsi="Verdana" w:cs="Verdana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 dnia  18 września 2024 r.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/>
          <w:i w:val="0"/>
          <w:caps/>
          <w:sz w:val="24"/>
          <w:u w:val="none"/>
        </w:rPr>
        <w:t>Uchwała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 xml:space="preserve"> Nr 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....................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Rady Miejskiej w Rogoźnie</w:t>
      </w:r>
    </w:p>
    <w:p w:rsidR="00A77B3E">
      <w:pPr>
        <w:spacing w:before="280" w:after="28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25 września 2024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w sprawie rozpatrzenia ponownej skargi na działalność p.o. Dyrektora Rogozińskiego Centrum Kultury.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Na podstawie art. 18 ust. 2 pkt 15 ustawy z dnia 8 marca 1990 r.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br/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o samorządzie gminnym (t.j. Dz. U. z 2024 r. poz. 609 z późn. zm.) oraz art. 229 pkt 3 i 239 § 1 ustawy z dnia 14 czerwca 1960 r. Kodeks postępowania administracyjnego (t.j. Dz. U. z 2024 r. poz. 572) po rozpatrzeniu skargi, Rada Miejska w Rogoźnie uchwala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Podtrzymuje się poprzednie stanowisko wyrażone w uchwale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br/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Nr VI/65/2024 Rady Miejskiej w Rogoźnie z dnia 28 sierpnia 2024 r. w sprawie rozpatrzenia skargi na działalność p.o. Dyrektora Rogozińskiego Centrum Kultury, z powodów wskazanych w uzasadnieniu do niniejszej uchwały.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b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color w:val="000000"/>
          <w:szCs w:val="20"/>
          <w:u w:color="00000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 </w:t>
      </w:r>
      <w:r>
        <w:rPr>
          <w:rFonts w:eastAsia="Times New Roman" w:cs="Times New Roman"/>
          <w:szCs w:val="20"/>
        </w:rPr>
        <w:t xml:space="preserve">dniu </w:t>
      </w:r>
      <w:r>
        <w:rPr>
          <w:rFonts w:eastAsia="Times New Roman" w:cs="Times New Roman"/>
          <w:szCs w:val="20"/>
        </w:rPr>
        <w:t>15 września</w:t>
      </w:r>
      <w:r>
        <w:rPr>
          <w:rFonts w:eastAsia="Times New Roman" w:cs="Times New Roman"/>
          <w:szCs w:val="20"/>
        </w:rPr>
        <w:t xml:space="preserve"> 2024 r.</w:t>
      </w:r>
      <w:r>
        <w:rPr>
          <w:rFonts w:eastAsia="Times New Roman" w:cs="Times New Roman"/>
          <w:szCs w:val="20"/>
        </w:rPr>
        <w:t xml:space="preserve"> Skarżąc</w:t>
      </w:r>
      <w:r>
        <w:rPr>
          <w:rFonts w:eastAsia="Times New Roman" w:cs="Times New Roman"/>
          <w:szCs w:val="20"/>
        </w:rPr>
        <w:t>y T.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W.</w:t>
      </w:r>
      <w:r>
        <w:rPr>
          <w:rFonts w:eastAsia="Times New Roman" w:cs="Times New Roman"/>
          <w:szCs w:val="20"/>
        </w:rPr>
        <w:t xml:space="preserve"> złożył</w:t>
      </w:r>
      <w:r>
        <w:rPr>
          <w:rFonts w:eastAsia="Times New Roman" w:cs="Times New Roman"/>
          <w:szCs w:val="20"/>
        </w:rPr>
        <w:t xml:space="preserve"> kolejn</w:t>
      </w:r>
      <w:r>
        <w:rPr>
          <w:rFonts w:eastAsia="Times New Roman" w:cs="Times New Roman"/>
          <w:szCs w:val="20"/>
        </w:rPr>
        <w:t>ą</w:t>
      </w:r>
      <w:r>
        <w:rPr>
          <w:rFonts w:eastAsia="Times New Roman" w:cs="Times New Roman"/>
          <w:szCs w:val="20"/>
        </w:rPr>
        <w:t xml:space="preserve"> skarg</w:t>
      </w:r>
      <w:r>
        <w:rPr>
          <w:rFonts w:eastAsia="Times New Roman" w:cs="Times New Roman"/>
          <w:szCs w:val="20"/>
        </w:rPr>
        <w:t>ę</w:t>
      </w:r>
      <w:r>
        <w:rPr>
          <w:rFonts w:eastAsia="Times New Roman" w:cs="Times New Roman"/>
          <w:szCs w:val="20"/>
        </w:rPr>
        <w:t xml:space="preserve"> na </w:t>
      </w:r>
      <w:r>
        <w:rPr>
          <w:rFonts w:eastAsia="Times New Roman" w:cs="Times New Roman"/>
          <w:szCs w:val="20"/>
        </w:rPr>
        <w:t>działalność p.o. Dyrektora Rogozińskiego Centrum Kultury</w:t>
      </w:r>
      <w:r>
        <w:rPr>
          <w:rFonts w:eastAsia="Times New Roman" w:cs="Times New Roman"/>
          <w:szCs w:val="20"/>
        </w:rPr>
        <w:t>, wskazuj</w:t>
      </w:r>
      <w:r>
        <w:rPr>
          <w:rFonts w:eastAsia="Times New Roman" w:cs="Times New Roman"/>
          <w:szCs w:val="20"/>
        </w:rPr>
        <w:t>ąc w mailu przewodnim, iż</w:t>
      </w:r>
      <w:r>
        <w:rPr>
          <w:rFonts w:eastAsia="Times New Roman" w:cs="Times New Roman"/>
          <w:szCs w:val="20"/>
        </w:rPr>
        <w:t xml:space="preserve"> "W związku z niezadowalającym mnie roz</w:t>
      </w:r>
      <w:r>
        <w:rPr>
          <w:rFonts w:eastAsia="Times New Roman" w:cs="Times New Roman"/>
          <w:szCs w:val="20"/>
        </w:rPr>
        <w:t>strzygnięciem,</w:t>
      </w:r>
      <w:r>
        <w:rPr>
          <w:rFonts w:eastAsia="Times New Roman" w:cs="Times New Roman"/>
          <w:szCs w:val="20"/>
        </w:rPr>
        <w:t xml:space="preserve"> mojej s</w:t>
      </w:r>
      <w:r>
        <w:rPr>
          <w:rFonts w:eastAsia="Times New Roman" w:cs="Times New Roman"/>
          <w:szCs w:val="20"/>
        </w:rPr>
        <w:t>kargi, złożonej na działalnoś</w:t>
      </w:r>
      <w:r>
        <w:rPr>
          <w:rFonts w:eastAsia="Times New Roman" w:cs="Times New Roman"/>
          <w:szCs w:val="20"/>
        </w:rPr>
        <w:t>ć p.o. dyrektora Rogozińskiego Centrum</w:t>
      </w:r>
      <w:r>
        <w:rPr>
          <w:rFonts w:eastAsia="Times New Roman" w:cs="Times New Roman"/>
          <w:szCs w:val="20"/>
        </w:rPr>
        <w:t xml:space="preserve"> Kultury Marty Sygneckie</w:t>
      </w:r>
      <w:r>
        <w:rPr>
          <w:rFonts w:eastAsia="Times New Roman" w:cs="Times New Roman"/>
          <w:szCs w:val="20"/>
        </w:rPr>
        <w:t>j, pozwalam sobie złoży</w:t>
      </w:r>
      <w:r>
        <w:rPr>
          <w:rFonts w:eastAsia="Times New Roman" w:cs="Times New Roman"/>
          <w:szCs w:val="20"/>
        </w:rPr>
        <w:t>ć ją ponownie."</w:t>
      </w:r>
      <w:r>
        <w:rPr>
          <w:rFonts w:eastAsia="Times New Roman" w:cs="Times New Roman"/>
          <w:szCs w:val="20"/>
        </w:rPr>
        <w:t xml:space="preserve">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Komisja Skarg, Wniosków i Petycji Rady </w:t>
      </w:r>
      <w:r>
        <w:rPr>
          <w:rFonts w:eastAsia="Times New Roman" w:cs="Times New Roman"/>
          <w:szCs w:val="20"/>
        </w:rPr>
        <w:t xml:space="preserve">Miejskiej w Rogoźnie </w:t>
      </w:r>
      <w:r>
        <w:rPr>
          <w:rFonts w:eastAsia="Times New Roman" w:cs="Times New Roman"/>
          <w:szCs w:val="20"/>
        </w:rPr>
        <w:t xml:space="preserve">na posiedzeniu </w:t>
      </w:r>
      <w:r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 xml:space="preserve">w dniu </w:t>
      </w:r>
      <w:r>
        <w:rPr>
          <w:rFonts w:eastAsia="Times New Roman" w:cs="Times New Roman"/>
          <w:szCs w:val="20"/>
        </w:rPr>
        <w:t>16 września 202</w:t>
      </w:r>
      <w:r>
        <w:rPr>
          <w:rFonts w:eastAsia="Times New Roman" w:cs="Times New Roman"/>
          <w:szCs w:val="20"/>
        </w:rPr>
        <w:t>4</w:t>
      </w:r>
      <w:r>
        <w:rPr>
          <w:rFonts w:eastAsia="Times New Roman" w:cs="Times New Roman"/>
          <w:szCs w:val="20"/>
        </w:rPr>
        <w:t xml:space="preserve"> r. dokonała analizy treści skargi uznając, iż nie zawiera ona nowych okoliczności w stosunku do skargi z dnia </w:t>
      </w:r>
      <w:r>
        <w:rPr>
          <w:rFonts w:eastAsia="Times New Roman" w:cs="Times New Roman"/>
          <w:szCs w:val="20"/>
        </w:rPr>
        <w:t>17 lipca 2024</w:t>
      </w:r>
      <w:r>
        <w:rPr>
          <w:rFonts w:eastAsia="Times New Roman" w:cs="Times New Roman"/>
          <w:szCs w:val="20"/>
        </w:rPr>
        <w:t xml:space="preserve"> r., rozpatrzonej przez Radę </w:t>
      </w:r>
      <w:r>
        <w:rPr>
          <w:rFonts w:eastAsia="Times New Roman" w:cs="Times New Roman"/>
          <w:szCs w:val="20"/>
        </w:rPr>
        <w:t>Miejską w Rogoźnie</w:t>
      </w:r>
      <w:r>
        <w:rPr>
          <w:rFonts w:eastAsia="Times New Roman" w:cs="Times New Roman"/>
          <w:szCs w:val="20"/>
        </w:rPr>
        <w:t xml:space="preserve"> na sesji w dniu </w:t>
      </w:r>
      <w:r>
        <w:rPr>
          <w:rFonts w:eastAsia="Times New Roman" w:cs="Times New Roman"/>
          <w:szCs w:val="20"/>
        </w:rPr>
        <w:t>28 sierpnia 2024</w:t>
      </w:r>
      <w:r>
        <w:rPr>
          <w:rFonts w:eastAsia="Times New Roman" w:cs="Times New Roman"/>
          <w:szCs w:val="20"/>
        </w:rPr>
        <w:t xml:space="preserve"> r. W przedmiotowej sprawie Rada </w:t>
      </w:r>
      <w:r>
        <w:rPr>
          <w:rFonts w:eastAsia="Times New Roman" w:cs="Times New Roman"/>
          <w:szCs w:val="20"/>
        </w:rPr>
        <w:t>Miejska w Rogoźnie</w:t>
      </w:r>
      <w:r>
        <w:rPr>
          <w:rFonts w:eastAsia="Times New Roman" w:cs="Times New Roman"/>
          <w:szCs w:val="20"/>
        </w:rPr>
        <w:t xml:space="preserve"> podjęła uchwałę </w:t>
      </w:r>
      <w:r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 xml:space="preserve">Nr </w:t>
      </w:r>
      <w:r>
        <w:rPr>
          <w:rFonts w:eastAsia="Times New Roman" w:cs="Times New Roman"/>
          <w:szCs w:val="20"/>
        </w:rPr>
        <w:t>VI/65/2024</w:t>
      </w:r>
      <w:r>
        <w:rPr>
          <w:rFonts w:eastAsia="Times New Roman" w:cs="Times New Roman"/>
          <w:szCs w:val="20"/>
        </w:rPr>
        <w:t xml:space="preserve"> w sprawie rozpatrzenia skargi, w której uznała skargę </w:t>
      </w:r>
      <w:r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za bezzasadną z przyczyn wskazanych w uzasadnieniu do uchwały stanowiącym jej integralną część. O sposobie załatwienia skargi Skarżąc</w:t>
      </w:r>
      <w:r>
        <w:rPr>
          <w:rFonts w:eastAsia="Times New Roman" w:cs="Times New Roman"/>
          <w:szCs w:val="20"/>
        </w:rPr>
        <w:t>y</w:t>
      </w:r>
      <w:r>
        <w:rPr>
          <w:rFonts w:eastAsia="Times New Roman" w:cs="Times New Roman"/>
          <w:szCs w:val="20"/>
        </w:rPr>
        <w:t xml:space="preserve"> został</w:t>
      </w:r>
      <w:r>
        <w:rPr>
          <w:rFonts w:eastAsia="Times New Roman" w:cs="Times New Roman"/>
          <w:szCs w:val="20"/>
        </w:rPr>
        <w:t xml:space="preserve"> pisemnie zawiadomion</w:t>
      </w:r>
      <w:r>
        <w:rPr>
          <w:rFonts w:eastAsia="Times New Roman" w:cs="Times New Roman"/>
          <w:szCs w:val="20"/>
        </w:rPr>
        <w:t>y</w:t>
      </w:r>
      <w:r>
        <w:rPr>
          <w:rFonts w:eastAsia="Times New Roman" w:cs="Times New Roman"/>
          <w:szCs w:val="20"/>
        </w:rPr>
        <w:t xml:space="preserve"> w dniu </w:t>
      </w:r>
      <w:r>
        <w:rPr>
          <w:rFonts w:eastAsia="Times New Roman" w:cs="Times New Roman"/>
          <w:szCs w:val="20"/>
        </w:rPr>
        <w:t>30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sierpnia</w:t>
      </w:r>
      <w:r>
        <w:rPr>
          <w:rFonts w:eastAsia="Times New Roman" w:cs="Times New Roman"/>
          <w:szCs w:val="20"/>
        </w:rPr>
        <w:t xml:space="preserve"> 20</w:t>
      </w:r>
      <w:r>
        <w:rPr>
          <w:rFonts w:eastAsia="Times New Roman" w:cs="Times New Roman"/>
          <w:szCs w:val="20"/>
        </w:rPr>
        <w:t>24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r.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Wskazać należy,</w:t>
      </w:r>
      <w:r>
        <w:rPr>
          <w:rFonts w:eastAsia="Times New Roman" w:cs="Times New Roman"/>
          <w:szCs w:val="20"/>
        </w:rPr>
        <w:t xml:space="preserve"> iż skarga złożona w dniu 15 września 2024 </w:t>
      </w:r>
      <w:r>
        <w:rPr>
          <w:rFonts w:eastAsia="Times New Roman" w:cs="Times New Roman"/>
          <w:szCs w:val="20"/>
        </w:rPr>
        <w:t>r. dotyczy tego samego zagadnienia co pierwotnie złoż</w:t>
      </w:r>
      <w:r>
        <w:rPr>
          <w:rFonts w:eastAsia="Times New Roman" w:cs="Times New Roman"/>
          <w:szCs w:val="20"/>
        </w:rPr>
        <w:t>o</w:t>
      </w:r>
      <w:r>
        <w:rPr>
          <w:rFonts w:eastAsia="Times New Roman" w:cs="Times New Roman"/>
          <w:szCs w:val="20"/>
        </w:rPr>
        <w:t>na skarga</w:t>
      </w:r>
      <w:r>
        <w:rPr>
          <w:rFonts w:eastAsia="Times New Roman" w:cs="Times New Roman"/>
          <w:szCs w:val="20"/>
        </w:rPr>
        <w:t>. Na</w:t>
      </w:r>
      <w:r>
        <w:rPr>
          <w:rFonts w:eastAsia="Times New Roman" w:cs="Times New Roman"/>
          <w:szCs w:val="20"/>
        </w:rPr>
        <w:t>dto, powiela ona argumentację przytoczoną</w:t>
      </w:r>
      <w:r>
        <w:rPr>
          <w:rFonts w:eastAsia="Times New Roman" w:cs="Times New Roman"/>
          <w:szCs w:val="20"/>
        </w:rPr>
        <w:t xml:space="preserve"> w pierwotnej skardze i stanowi nic innego, jak polemikę z</w:t>
      </w:r>
      <w:r>
        <w:rPr>
          <w:rFonts w:eastAsia="Times New Roman" w:cs="Times New Roman"/>
          <w:szCs w:val="20"/>
        </w:rPr>
        <w:t>e st</w:t>
      </w:r>
      <w:r>
        <w:rPr>
          <w:rFonts w:eastAsia="Times New Roman" w:cs="Times New Roman"/>
          <w:szCs w:val="20"/>
        </w:rPr>
        <w:t>anowiskie</w:t>
      </w:r>
      <w:r>
        <w:rPr>
          <w:rFonts w:eastAsia="Times New Roman" w:cs="Times New Roman"/>
          <w:szCs w:val="20"/>
        </w:rPr>
        <w:t xml:space="preserve">m </w:t>
      </w:r>
      <w:r>
        <w:rPr>
          <w:rFonts w:eastAsia="Times New Roman" w:cs="Times New Roman"/>
          <w:szCs w:val="20"/>
        </w:rPr>
        <w:t>Rady Miejskiej w Rogoźnie</w:t>
      </w:r>
      <w:r>
        <w:rPr>
          <w:rFonts w:eastAsia="Times New Roman" w:cs="Times New Roman"/>
          <w:szCs w:val="20"/>
        </w:rPr>
        <w:t xml:space="preserve"> wyra</w:t>
      </w:r>
      <w:r>
        <w:rPr>
          <w:rFonts w:eastAsia="Times New Roman" w:cs="Times New Roman"/>
          <w:szCs w:val="20"/>
        </w:rPr>
        <w:t xml:space="preserve">żonym w uchwale </w:t>
      </w:r>
      <w:r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 xml:space="preserve">z dnia 28 sierpnia 2024 r.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 związku z powyższym, mając na uwadze treść art. 239 § 1 Kodeksu postępowania administracyjnego, który stanowi, iż w przypadku gdy skarga, </w:t>
      </w:r>
      <w:r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w wyniku jej rozpatrzenia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</w:t>
      </w:r>
      <w:r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Komisja Skarg, Wniosków i Petycji Rady </w:t>
      </w:r>
      <w:r>
        <w:rPr>
          <w:rFonts w:eastAsia="Times New Roman" w:cs="Times New Roman"/>
          <w:szCs w:val="20"/>
        </w:rPr>
        <w:t xml:space="preserve">Miejskiej </w:t>
      </w:r>
      <w:r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w Rogoźnie</w:t>
      </w:r>
      <w:r>
        <w:rPr>
          <w:rFonts w:eastAsia="Times New Roman" w:cs="Times New Roman"/>
          <w:szCs w:val="20"/>
        </w:rPr>
        <w:t xml:space="preserve"> wn</w:t>
      </w:r>
      <w:r>
        <w:rPr>
          <w:rFonts w:eastAsia="Times New Roman" w:cs="Times New Roman"/>
          <w:szCs w:val="20"/>
        </w:rPr>
        <w:t>i</w:t>
      </w:r>
      <w:r>
        <w:rPr>
          <w:rFonts w:eastAsia="Times New Roman" w:cs="Times New Roman"/>
          <w:szCs w:val="20"/>
        </w:rPr>
        <w:t>os</w:t>
      </w:r>
      <w:r>
        <w:rPr>
          <w:rFonts w:eastAsia="Times New Roman" w:cs="Times New Roman"/>
          <w:szCs w:val="20"/>
        </w:rPr>
        <w:t>ła</w:t>
      </w:r>
      <w:r>
        <w:rPr>
          <w:rFonts w:eastAsia="Times New Roman" w:cs="Times New Roman"/>
          <w:szCs w:val="20"/>
        </w:rPr>
        <w:t xml:space="preserve"> o podjęcie uchwały w zaproponowanym brzmieniu.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szCs w:val="20"/>
        </w:rPr>
        <w:t xml:space="preserve">Podtrzymanie poprzedniego stanowiska przez Radę </w:t>
      </w:r>
      <w:r>
        <w:rPr>
          <w:rFonts w:eastAsia="Times New Roman" w:cs="Times New Roman"/>
          <w:szCs w:val="20"/>
        </w:rPr>
        <w:t>Miejską w Rogoźnie</w:t>
      </w:r>
      <w:r>
        <w:rPr>
          <w:rFonts w:eastAsia="Times New Roman" w:cs="Times New Roman"/>
          <w:szCs w:val="20"/>
        </w:rPr>
        <w:t xml:space="preserve"> – jako organu właściwego do rozpatrzenia skargi na podstawie art. 229 Kodeksu postępowania administracyjnego, powinno być wyrażone przez ten organ. </w:t>
      </w:r>
      <w:r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W przypadku organu o charakterze kolegialnym i wieloosobowym</w:t>
      </w:r>
      <w:r>
        <w:rPr>
          <w:rFonts w:eastAsia="Times New Roman" w:cs="Times New Roman"/>
          <w:szCs w:val="20"/>
        </w:rPr>
        <w:t>,</w:t>
      </w:r>
      <w:r>
        <w:rPr>
          <w:rFonts w:eastAsia="Times New Roman" w:cs="Times New Roman"/>
          <w:szCs w:val="20"/>
        </w:rPr>
        <w:t xml:space="preserve"> formą jego działania jest podejmowanie uchwał, stąd podtrzymanie przez Radę </w:t>
      </w:r>
      <w:r>
        <w:rPr>
          <w:rFonts w:eastAsia="Times New Roman" w:cs="Times New Roman"/>
          <w:szCs w:val="20"/>
        </w:rPr>
        <w:t xml:space="preserve">Miejską </w:t>
      </w:r>
      <w:r>
        <w:rPr>
          <w:rFonts w:eastAsia="Times New Roman" w:cs="Times New Roman"/>
          <w:szCs w:val="20"/>
        </w:rPr>
        <w:br/>
      </w:r>
      <w:r>
        <w:rPr>
          <w:rFonts w:eastAsia="Times New Roman" w:cs="Times New Roman"/>
          <w:szCs w:val="20"/>
        </w:rPr>
        <w:t>w Rogoźnie</w:t>
      </w:r>
      <w:r>
        <w:rPr>
          <w:rFonts w:eastAsia="Times New Roman" w:cs="Times New Roman"/>
          <w:szCs w:val="20"/>
        </w:rPr>
        <w:t xml:space="preserve"> poprzedniego stanowiska w sprawie rozpatrzenia skargi wymaga podjęcia uchwały w tym przedmiocie.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 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386163B6-8375-45FD-A323-3CB2C031FCCC.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386163B6-8375-45FD-A323-3CB2C031FCCC.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września 2024 r.</dc:title>
  <dc:subject>w sprawie rozpatrzenia ponownej skargi na działalność p.o. Dyrektora Rogozińskiego Centrum Kultury.</dc:subject>
  <dc:creator>amazur</dc:creator>
  <cp:lastModifiedBy>amazur</cp:lastModifiedBy>
  <cp:revision>1</cp:revision>
  <dcterms:created xsi:type="dcterms:W3CDTF">2024-09-18T09:23:28Z</dcterms:created>
  <dcterms:modified xsi:type="dcterms:W3CDTF">2024-09-18T09:23:28Z</dcterms:modified>
  <cp:category>Akt prawny</cp:category>
</cp:coreProperties>
</file>