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24 września 2024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25 września 2024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przedłużenia terminu rozpatrzenia skargi na kierownika Ośrodka Sportu i Rekreacji w Rogoźnie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art 18 art. 1 ustawy z dnia 8 marca 1990 r. o samorządzie gminnym (t.j. Dz.U. 2024 r. poz. 609 z późn. zm.) oraz art. 229 pkt 3 i art.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br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237 § 4 w związku z art. 36 § 1 ustawy z dnia 14 czerwca 1960 r. Kodeks postępowania administracyjnego (t.j. Dz.U. 2024 r. poz. 572) Rada Miejska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br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w Rogoźnie uchwala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Rozpatrzenie skargi złożonej przez Pana J.M. na działalność kierownika Ośrodka Sportu i Rekreacji w Rogoźnie za nieumiejętne zarządzanie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br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i marnowanie funduszy jednostki oraz Gminy Rogoźno nastąpi w terminie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br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do dnia 31 października 2024 roku.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Przedłużenie terminu rozpatrzenia skargi, o której mowa w § 1, jest spowodowane koniecznością przeprowadzenia dalszego postępowania wyjaśniającego, mającego na celu ustalenie stanu faktycznego i prawnego sprawy objętej skargą.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Do zawiadomienia Skarżącego o przedłużeniu terminu oraz wyznaczeniu nowego terminu rozpatrzenia skargi, podania przyczyny zwłoki, a także do pouczenia o prawie wniesienia ponaglenia zobowiązuje się Przewodniczącego Rady Miejskiej w Rogoźnie.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4.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 dniu 01.09.2024 r. na adres e-mail Urzędu Miejskiego w Rogoźnie wpłynęła skarga. Skarga dotyczy działalności Kierownika Ośrodka Sportu i Rekreacji </w:t>
      </w:r>
      <w:r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i jest skierowana do Burmistrza Rogoźna.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Zgodnie z art. 229 pkt 3</w:t>
      </w:r>
      <w:r>
        <w:rPr>
          <w:rFonts w:eastAsia="Times New Roman" w:cs="Times New Roman"/>
          <w:szCs w:val="20"/>
        </w:rPr>
        <w:t xml:space="preserve"> i art. 231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u</w:t>
      </w:r>
      <w:r>
        <w:rPr>
          <w:rFonts w:eastAsia="Times New Roman" w:cs="Times New Roman"/>
          <w:szCs w:val="20"/>
        </w:rPr>
        <w:t>stawy z dnia 14 czerwca 1960 r. Kodeks postępowania administracyjnego (t.j. Dz.U z 2024 poz 572), skargi na kierowników gminnych jednostek organizacyjnych rozpatruje rada gminy. Organ, który otrzymał skargę, a nie jest właściwy do jej rozpatrzenia, obowiązany jest niezwłocznie, nie później niż w terminie siedmiu dni, przekazać ją właściwemu organowi, zawiadamiając równocześnie o tym skarżącego.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 związku z powyższym pismem z dnia 5.09.2024 r. Burmistrz Rogoźna przekazał skargę według właściwości do rozpatrzenia Radzie Miejskiej </w:t>
      </w:r>
      <w:r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w Rogoźnie, o czym poinformował również Skarżącego.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Zgodnie z art. 18b ust. 1 ustawy z dnia 8 marca 1990 r. o samorządzie gminnym (t.j. Dz.U. z 2024 poz 609 z późn. zm.) rada gminy rozpatruje skargi na działania wójta i gminnych jednostek organizacyjnych, wnioski oraz petycje składane przez obywateli; w tym celu powołuje komisję skarg, wniosków </w:t>
      </w:r>
      <w:r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i petycji.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Komisja Skarg, Wniosków i Petycji Rady Miejskiej w Rogoźnie, zwana dalej Komisją, na posiedzeniu w dniu 16 września 2024 r. zapoznała się z treścią skargi, wysłuchała dodatkowo Skarżącego oraz wyjaśnień składanych przez Kierownika OSIR.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związku z koniecznością przeprowadzenia dalszego postępowania wyjaśniającego, mającego na celu ustalenie stanu faktycznego i prawnego sprawy objętej  skargą), zasadne jest podjęcie przez Radę uchwały w sprawie wyznaczenia nowego terminu rozpatrzenia przedmiotowej skargi.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Zgodnie z art. 237 § 1 k.p.a. organ właściwy do załatwienia skargi powinien załatwić skargę bez zbędnej zwłoki, nie później jednak niż w ciągu miesiąca. </w:t>
      </w:r>
      <w:r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W razie niezałatwienia skargi w terminie określonym w tym przepisie stosuje się przepisy art. 36-38 k.p.a. W myśl art. 36 § 1 k.p.a. o każdym przypadku niezałatwienia sprawy w określonym terminie organ administracji publicznej jest obowiązany zawiadomić strony, podając przyczyny zwłoki i wskazując nowy termin załatwienia sprawy.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3C92D44B-8D12-4FFE-95C9-F49D307E82F7.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3C92D44B-8D12-4FFE-95C9-F49D307E82F7.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września 2024 r.</dc:title>
  <dc:subject>w sprawie przedłużenia terminu rozpatrzenia skargi na kierownika Ośrodka Sportu i Rekreacji w Rogoźnie</dc:subject>
  <dc:creator>amazur</dc:creator>
  <cp:lastModifiedBy>amazur</cp:lastModifiedBy>
  <cp:revision>1</cp:revision>
  <dcterms:created xsi:type="dcterms:W3CDTF">2024-09-24T14:06:02Z</dcterms:created>
  <dcterms:modified xsi:type="dcterms:W3CDTF">2024-09-24T14:06:02Z</dcterms:modified>
  <cp:category>Akt prawny</cp:category>
</cp:coreProperties>
</file>