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77" w:rsidRPr="00816577" w:rsidRDefault="00816577" w:rsidP="0081657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16577">
        <w:rPr>
          <w:rFonts w:ascii="Arial" w:hAnsi="Arial" w:cs="Arial"/>
          <w:b/>
          <w:bCs/>
          <w:sz w:val="20"/>
          <w:szCs w:val="20"/>
        </w:rPr>
        <w:t>Objaśnienia przyjętych wartości do Wieloletniej Prognozy Finansowej Gminy Rogoźno na lata 2024-2040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Zgodnie ze zmianami w budżecie na dzień 25 września 2024 r., dokonano następujących zmian w Wieloletniej Prognozie Finansowej Gminy Rogoźno:</w:t>
      </w:r>
    </w:p>
    <w:p w:rsidR="00816577" w:rsidRPr="00816577" w:rsidRDefault="00816577" w:rsidP="00816577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Dochody ogółem zwiększono o 3 147 844,48 zł, z czego dochody bieżące zwiększono o 2 914 844,48 zł, a dochody majątkowe zwiększono o 233 000,00 zł.</w:t>
      </w:r>
    </w:p>
    <w:p w:rsidR="00816577" w:rsidRPr="00816577" w:rsidRDefault="00816577" w:rsidP="00816577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Wydatki ogółem zwiększono o 3 147 844,48 zł, z czego wydatki bieżące zwiększono o 2 873 023,31 zł, a wydatki majątkowe zwiększono o 274 821,17 zł.</w:t>
      </w:r>
    </w:p>
    <w:p w:rsidR="00816577" w:rsidRPr="00816577" w:rsidRDefault="00816577" w:rsidP="00816577">
      <w:pPr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Wynik budżetu nie uległ zmianie.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Szczegółowe informacje na temat zmian w zakresie dochodów, wydatków i wyniku budżetu w roku budżetowym przedstawiono w tabeli poniżej.</w:t>
      </w:r>
    </w:p>
    <w:p w:rsidR="00816577" w:rsidRPr="00816577" w:rsidRDefault="00816577" w:rsidP="0081657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6577">
        <w:rPr>
          <w:rFonts w:ascii="Arial" w:hAnsi="Arial" w:cs="Arial"/>
          <w:b/>
          <w:bCs/>
          <w:sz w:val="20"/>
          <w:szCs w:val="20"/>
        </w:rPr>
        <w:t>Tabela 1. Zmiany w dochodach i wydatkach w 2024 roku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16577" w:rsidRPr="008165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816577" w:rsidRPr="008165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137 532 919,20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+3 147 844,48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140 680 763,68</w:t>
            </w:r>
          </w:p>
        </w:tc>
      </w:tr>
      <w:tr w:rsidR="00816577" w:rsidRPr="008165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100 773 211,50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+2 914 844,48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103 688 055,98</w:t>
            </w:r>
          </w:p>
        </w:tc>
      </w:tr>
      <w:tr w:rsidR="00816577" w:rsidRPr="008165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17 180 785,91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+2 637 755,62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19 818 541,53</w:t>
            </w:r>
          </w:p>
        </w:tc>
      </w:tr>
      <w:tr w:rsidR="00816577" w:rsidRPr="008165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29 926 295,59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+277 088,86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30 203 384,45</w:t>
            </w:r>
          </w:p>
        </w:tc>
      </w:tr>
      <w:tr w:rsidR="00816577" w:rsidRPr="008165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36 759 707,70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+233 000,00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36 992 707,70</w:t>
            </w:r>
          </w:p>
        </w:tc>
      </w:tr>
      <w:tr w:rsidR="00816577" w:rsidRPr="008165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143 439 978,56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+3 147 844,48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146 587 823,04</w:t>
            </w:r>
          </w:p>
        </w:tc>
      </w:tr>
      <w:tr w:rsidR="00816577" w:rsidRPr="008165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101 186 406,96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+2 873 023,31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104 059 430,27</w:t>
            </w:r>
          </w:p>
        </w:tc>
      </w:tr>
      <w:tr w:rsidR="00816577" w:rsidRPr="008165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47 886 738,91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-196 404,54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47 690 334,37</w:t>
            </w:r>
          </w:p>
        </w:tc>
      </w:tr>
      <w:tr w:rsidR="00816577" w:rsidRPr="008165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51 915 308,05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+3 069 427,85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54 984 735,90</w:t>
            </w:r>
          </w:p>
        </w:tc>
      </w:tr>
      <w:tr w:rsidR="00816577" w:rsidRPr="008165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42 253 571,60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+274 821,17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42 528 392,77</w:t>
            </w:r>
          </w:p>
        </w:tc>
      </w:tr>
    </w:tbl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Źródło: opracowanie własne.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Od 2025 r. nie dokonywano zmian w zakresie planowanych dochodów i wydatków budżetowych.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W Wieloletniej Prognozie Finansowej Gminy Rogoźno:</w:t>
      </w:r>
    </w:p>
    <w:p w:rsidR="00816577" w:rsidRPr="00816577" w:rsidRDefault="00816577" w:rsidP="00816577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Przychody ogółem w roku budżetowym nie uległy zmianie.</w:t>
      </w:r>
    </w:p>
    <w:p w:rsidR="00816577" w:rsidRPr="00816577" w:rsidRDefault="00816577" w:rsidP="00816577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Rozchody ogółem w roku budżetowym nie uległy zmianie.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Od 2025 nie dokonywano zmian w zakresie planowanych przychodów.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Od 2025 nie dokonywano zmian w zakresie planowanych rozchodów.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W zakresie zawartych umów, rozchody Gminy Rogoźno zaplanowano zgodnie z harmonogramami. W tabeli poniżej spłatę ww. zobowiązań przedstawiono w kolumnie „Zobowiązanie historyczne”.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Spłatę zobowiązania planowanego do zaciągnięcia ujęto w latach 2025-2029. W tabeli poniżej spłatę ww. zobowiązań przedstawiono w kolumnie „Zobowiązanie planowane”.</w:t>
      </w:r>
    </w:p>
    <w:p w:rsidR="00816577" w:rsidRPr="00816577" w:rsidRDefault="00816577" w:rsidP="0081657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16577" w:rsidRPr="00816577" w:rsidRDefault="00816577" w:rsidP="0081657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6577">
        <w:rPr>
          <w:rFonts w:ascii="Arial" w:hAnsi="Arial" w:cs="Arial"/>
          <w:b/>
          <w:bCs/>
          <w:sz w:val="20"/>
          <w:szCs w:val="20"/>
        </w:rPr>
        <w:t>Tabela 2. Spłata zaciągniętych i planowanych zobowiązań Gminy Rogoźno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816577" w:rsidRPr="008165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1 797 000,00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1 797 000,00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1 683 601,24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98 254,80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1 781 856,04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lastRenderedPageBreak/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1 772 000,00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1 782 000,00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1 770 170,71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110 000,00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1 880 170,71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899 999,40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240 000,00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1 139 999,40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240 000,00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1 940 000,00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1 700 000,00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1 656 000,00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1 656 000,00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1 650 000,00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1 650 000,00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1 650 000,00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1 650 000,00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1 200 000,00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1 400 000,00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1 400 000,00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</w:tr>
      <w:tr w:rsidR="00816577" w:rsidRPr="008165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1 500 000,00</w:t>
            </w:r>
          </w:p>
        </w:tc>
      </w:tr>
    </w:tbl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Źródło: Opracowanie własne.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Zmiany w Wieloletniej Prognozie Finansowej Gminy Rogoźno na lata 2024-2040 spowodowały modyfikacje w kształtowaniu się relacji z art. 243 ustawy o finansach publicznych. Szczegóły zaprezentowano w tabeli poniżej.</w:t>
      </w:r>
    </w:p>
    <w:p w:rsidR="00816577" w:rsidRPr="00816577" w:rsidRDefault="00816577" w:rsidP="0081657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6577">
        <w:rPr>
          <w:rFonts w:ascii="Arial" w:hAnsi="Arial" w:cs="Arial"/>
          <w:b/>
          <w:bCs/>
          <w:sz w:val="20"/>
          <w:szCs w:val="20"/>
        </w:rPr>
        <w:t>Tabela 3. Kształtowanie się relacji z art. 243 ust. 1 ustawy o finansach publicznych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816577" w:rsidRPr="008165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Obsługa zadłużenia (fakt. i plan. po </w:t>
            </w:r>
            <w:proofErr w:type="spellStart"/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wyłączeniach</w:t>
            </w:r>
            <w:proofErr w:type="spellEnd"/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3,79%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7,49%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7,61%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3,50%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6,84%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6,96%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3,15%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3,03%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3,21%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3,10%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3,06%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2,12%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3,63%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3,81%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2,88%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3,44%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2,48%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3,53%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2,35%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4,67%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4,67%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5,32%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5,32%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2,06%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5,33%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5,33%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1,95%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5,29%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5,29%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1,42%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5,24%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5,24%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1,35%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5,13%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5,13%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1,28%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4,97%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4,97%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1,39%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4,76%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4,76%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1,40%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4,48%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4,48%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816577" w:rsidRPr="008165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1,32%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4,15%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4,15%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</w:tbl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Źródło: Opracowanie własne.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 xml:space="preserve">W latach 2026-2027 relacja z art. 243 ustawy o finansach publicznych liczona w oparciu o plan III kwartału 2023 jest przekroczona, natomiast relacja liczona w oparciu o faktyczne wykonanie roku 2023 jest spełniona, a zgodnie z zapisami art. 243 ust. 2 pkt 4 </w:t>
      </w:r>
      <w:proofErr w:type="spellStart"/>
      <w:r w:rsidRPr="00816577">
        <w:rPr>
          <w:rFonts w:ascii="Arial" w:hAnsi="Arial" w:cs="Arial"/>
          <w:sz w:val="20"/>
          <w:szCs w:val="20"/>
        </w:rPr>
        <w:t>uofp</w:t>
      </w:r>
      <w:proofErr w:type="spellEnd"/>
      <w:r w:rsidRPr="00816577">
        <w:rPr>
          <w:rFonts w:ascii="Arial" w:hAnsi="Arial" w:cs="Arial"/>
          <w:sz w:val="20"/>
          <w:szCs w:val="20"/>
        </w:rPr>
        <w:t xml:space="preserve">: „dla roku poprzedzającego rok budżetowy, na który ustalana jest relacja, przyjmuje się planowane wartości wykazane w sprawozdaniu za trzy kwartały z wykonania budżetu jednostki </w:t>
      </w:r>
      <w:r w:rsidRPr="00816577">
        <w:rPr>
          <w:rFonts w:ascii="Arial" w:hAnsi="Arial" w:cs="Arial"/>
          <w:sz w:val="20"/>
          <w:szCs w:val="20"/>
        </w:rPr>
        <w:lastRenderedPageBreak/>
        <w:t>samorządu terytorialnego, a po sporządzeniu sprawozdań rocznych - wartości wykonane za ten rok[…]”.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Zmiana Wieloletniej Prognozy Finansowej Gminy Rogoźno obejmuje również zmiany w załączniku nr 2, które szczegółowo opisano poniżej.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Dokonano zmian w zakresie następujących przedsięwzięć:</w:t>
      </w:r>
    </w:p>
    <w:p w:rsidR="00816577" w:rsidRPr="00816577" w:rsidRDefault="00816577" w:rsidP="00816577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W zakresie programów, projektów lub zadań innych (finansowanych ze środków krajowych):</w:t>
      </w:r>
    </w:p>
    <w:p w:rsidR="00816577" w:rsidRPr="00816577" w:rsidRDefault="00816577" w:rsidP="00816577">
      <w:pPr>
        <w:numPr>
          <w:ilvl w:val="1"/>
          <w:numId w:val="3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 xml:space="preserve">Wzmocnienie wojewódzkich kolejowych przewozów pasażerskich na obszarze oddziaływania Aglomeracji Poznańskiej poprzez zwiększenie ilości połączeń kolejowych - dofinansowanie Poznańskiej </w:t>
      </w:r>
      <w:proofErr w:type="spellStart"/>
      <w:r w:rsidRPr="00816577">
        <w:rPr>
          <w:rFonts w:ascii="Arial" w:hAnsi="Arial" w:cs="Arial"/>
          <w:sz w:val="20"/>
          <w:szCs w:val="20"/>
        </w:rPr>
        <w:t>Koleii</w:t>
      </w:r>
      <w:proofErr w:type="spellEnd"/>
      <w:r w:rsidRPr="00816577">
        <w:rPr>
          <w:rFonts w:ascii="Arial" w:hAnsi="Arial" w:cs="Arial"/>
          <w:sz w:val="20"/>
          <w:szCs w:val="20"/>
        </w:rPr>
        <w:t xml:space="preserve"> Metropolitarnej – zmiana w przedsięwzięciu obejmuje m.in.:</w:t>
      </w:r>
    </w:p>
    <w:p w:rsidR="00816577" w:rsidRPr="00816577" w:rsidRDefault="00816577" w:rsidP="0081657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 w:line="240" w:lineRule="auto"/>
        <w:ind w:left="2126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zwiększenie łącznych nakładów ogółem oraz limitu zobowiązań na realizację zadania o kwotę 382 054,00 zł;</w:t>
      </w:r>
    </w:p>
    <w:p w:rsidR="00816577" w:rsidRPr="00816577" w:rsidRDefault="00816577" w:rsidP="0081657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 w:line="240" w:lineRule="auto"/>
        <w:ind w:left="2126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zwiększenie limitu wydatków na realizację zadania w latach 2025-2027 o kwotę 382 054,00 zł;</w:t>
      </w:r>
    </w:p>
    <w:p w:rsidR="00816577" w:rsidRPr="00816577" w:rsidRDefault="00816577" w:rsidP="00816577">
      <w:pPr>
        <w:numPr>
          <w:ilvl w:val="2"/>
          <w:numId w:val="1"/>
        </w:numPr>
        <w:tabs>
          <w:tab w:val="left" w:pos="21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after="160" w:line="240" w:lineRule="auto"/>
        <w:ind w:left="2126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wydłużenie horyzontu czasowego przedsięwzięcia do roku 2027.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Zmiany wprowadzone w wykazie wieloletnich przedsięwzięć nie spowodowały zmiany horyzontu czasowego załącznika nr 2 WPF.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Zmiany wprowadzone w wykazie wieloletnich przedsięwzięć wpłynęły na zmianę pozycji 10.1.1 WPF, co przedstawiono w tabeli poniżej.</w:t>
      </w:r>
    </w:p>
    <w:p w:rsidR="00816577" w:rsidRPr="00816577" w:rsidRDefault="00816577" w:rsidP="00816577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16577">
        <w:rPr>
          <w:rFonts w:ascii="Arial" w:hAnsi="Arial" w:cs="Arial"/>
          <w:b/>
          <w:bCs/>
          <w:sz w:val="20"/>
          <w:szCs w:val="20"/>
        </w:rPr>
        <w:t>Tabela 4. Zmiany w wydatkach bieżących objętych limitem z art. 226 ust. 3 pkt 4</w:t>
      </w:r>
    </w:p>
    <w:tbl>
      <w:tblPr>
        <w:tblW w:w="0" w:type="auto"/>
        <w:tblInd w:w="68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816577" w:rsidRPr="008165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6577">
              <w:rPr>
                <w:rFonts w:ascii="Arial" w:hAnsi="Arial" w:cs="Arial"/>
                <w:b/>
                <w:bCs/>
                <w:sz w:val="20"/>
                <w:szCs w:val="20"/>
              </w:rPr>
              <w:t>Po zmianie [zł]</w:t>
            </w:r>
          </w:p>
        </w:tc>
      </w:tr>
      <w:tr w:rsidR="00816577" w:rsidRPr="008165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+382 054,00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577" w:rsidRPr="00816577" w:rsidRDefault="00816577" w:rsidP="0081657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16577">
              <w:rPr>
                <w:rFonts w:ascii="Arial" w:hAnsi="Arial" w:cs="Arial"/>
                <w:sz w:val="20"/>
                <w:szCs w:val="20"/>
              </w:rPr>
              <w:t>382 054,00</w:t>
            </w:r>
          </w:p>
        </w:tc>
      </w:tr>
    </w:tbl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Źródło: opracowanie własne.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Wartości wykazane w pozostałych pozycjach WPF, stanowią informacje uzupełniające względem pozycji opisanych powyżej. Zostały przedstawione w WPF zgodnie z obowiązującym stanem faktycznym, na podstawie zawartych umów i porozumień.</w:t>
      </w:r>
    </w:p>
    <w:p w:rsidR="00816577" w:rsidRPr="00816577" w:rsidRDefault="00816577" w:rsidP="008165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jc w:val="both"/>
        <w:rPr>
          <w:rFonts w:ascii="Arial" w:hAnsi="Arial" w:cs="Arial"/>
          <w:sz w:val="20"/>
          <w:szCs w:val="20"/>
        </w:rPr>
      </w:pPr>
      <w:r w:rsidRPr="00816577">
        <w:rPr>
          <w:rFonts w:ascii="Arial" w:hAnsi="Arial" w:cs="Arial"/>
          <w:sz w:val="20"/>
          <w:szCs w:val="20"/>
        </w:rPr>
        <w:t>Pełen zakres zmian obrazują załączniki nr 1 i 2 do niniejszej uchwały.</w:t>
      </w:r>
    </w:p>
    <w:p w:rsidR="00816577" w:rsidRPr="00816577" w:rsidRDefault="00816577" w:rsidP="0081657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</w:p>
    <w:p w:rsidR="00142AFC" w:rsidRPr="00816577" w:rsidRDefault="00816577" w:rsidP="00816577">
      <w:bookmarkStart w:id="0" w:name="_GoBack"/>
      <w:bookmarkEnd w:id="0"/>
    </w:p>
    <w:sectPr w:rsidR="00142AFC" w:rsidRPr="00816577" w:rsidSect="005B6B18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8C"/>
    <w:rsid w:val="00073968"/>
    <w:rsid w:val="00816577"/>
    <w:rsid w:val="00854BC0"/>
    <w:rsid w:val="00A53133"/>
    <w:rsid w:val="00C2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A53133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kstPublink">
    <w:name w:val="Tekst (Publink)"/>
    <w:basedOn w:val="Normalny"/>
    <w:uiPriority w:val="99"/>
    <w:rsid w:val="00A53133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A53133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A53133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A53133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A53133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A53133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A53133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A53133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TekstPublink">
    <w:name w:val="Tekst (Publink)"/>
    <w:basedOn w:val="Normalny"/>
    <w:uiPriority w:val="99"/>
    <w:rsid w:val="00A53133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A53133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A53133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A53133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A53133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A53133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A53133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B02-Skarbnik</dc:creator>
  <cp:lastModifiedBy>B02-Skarbnik</cp:lastModifiedBy>
  <cp:revision>3</cp:revision>
  <dcterms:created xsi:type="dcterms:W3CDTF">2024-08-05T14:00:00Z</dcterms:created>
  <dcterms:modified xsi:type="dcterms:W3CDTF">2024-09-23T09:43:00Z</dcterms:modified>
</cp:coreProperties>
</file>