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3977" w14:textId="5AA971C4" w:rsidR="00CC5AB6" w:rsidRPr="00CC5AB6" w:rsidRDefault="00CC5AB6" w:rsidP="00CC5AB6">
      <w:pPr>
        <w:ind w:left="2832" w:firstLine="708"/>
        <w:rPr>
          <w:sz w:val="28"/>
          <w:szCs w:val="28"/>
        </w:rPr>
      </w:pPr>
      <w:r w:rsidRPr="00CC5AB6">
        <w:rPr>
          <w:sz w:val="28"/>
          <w:szCs w:val="28"/>
        </w:rPr>
        <w:t xml:space="preserve">           Uchwała nr </w:t>
      </w:r>
    </w:p>
    <w:p w14:paraId="0DAF5DC7" w14:textId="77777777" w:rsidR="00CC5AB6" w:rsidRPr="00CC5AB6" w:rsidRDefault="00CC5AB6" w:rsidP="00CC5AB6">
      <w:pPr>
        <w:ind w:left="2832" w:firstLine="708"/>
        <w:rPr>
          <w:sz w:val="28"/>
          <w:szCs w:val="28"/>
        </w:rPr>
      </w:pPr>
      <w:r w:rsidRPr="00CC5AB6">
        <w:rPr>
          <w:sz w:val="28"/>
          <w:szCs w:val="28"/>
        </w:rPr>
        <w:t>Rady Miejskiej w Rogoźnie</w:t>
      </w:r>
    </w:p>
    <w:p w14:paraId="1BAD6314" w14:textId="6C16C9CF" w:rsidR="00CC5AB6" w:rsidRPr="00CC5AB6" w:rsidRDefault="00CC5AB6" w:rsidP="00CC5AB6">
      <w:pPr>
        <w:ind w:left="2832" w:firstLine="708"/>
        <w:rPr>
          <w:sz w:val="28"/>
          <w:szCs w:val="28"/>
        </w:rPr>
      </w:pPr>
      <w:r w:rsidRPr="00CC5AB6">
        <w:rPr>
          <w:sz w:val="28"/>
          <w:szCs w:val="28"/>
        </w:rPr>
        <w:t xml:space="preserve">              z dnia </w:t>
      </w:r>
    </w:p>
    <w:p w14:paraId="65BEAA30" w14:textId="77777777" w:rsidR="00CC5AB6" w:rsidRDefault="00CC5AB6" w:rsidP="00CC5AB6">
      <w:pPr>
        <w:ind w:left="2124" w:firstLine="708"/>
        <w:rPr>
          <w:b/>
          <w:bCs/>
          <w:sz w:val="28"/>
          <w:szCs w:val="28"/>
        </w:rPr>
      </w:pPr>
      <w:r w:rsidRPr="00CC5AB6">
        <w:rPr>
          <w:b/>
          <w:bCs/>
          <w:sz w:val="28"/>
          <w:szCs w:val="28"/>
        </w:rPr>
        <w:t>w sprawie odwołania skarbnika gminy</w:t>
      </w:r>
    </w:p>
    <w:p w14:paraId="4A9C54BF" w14:textId="77777777" w:rsidR="00CC5AB6" w:rsidRPr="00CC5AB6" w:rsidRDefault="00CC5AB6" w:rsidP="00CC5AB6">
      <w:pPr>
        <w:ind w:left="2124" w:firstLine="708"/>
        <w:rPr>
          <w:b/>
          <w:bCs/>
          <w:sz w:val="28"/>
          <w:szCs w:val="28"/>
        </w:rPr>
      </w:pPr>
    </w:p>
    <w:p w14:paraId="6C419465" w14:textId="6D5C6302" w:rsidR="00CC5AB6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Na podstawie art. 18 ust. 2 pkt 3 ustawy z dnia 8 marca 1990 roku o samorządzie gminnym (</w:t>
      </w:r>
      <w:proofErr w:type="spellStart"/>
      <w:r w:rsidRPr="00CC5AB6">
        <w:rPr>
          <w:sz w:val="28"/>
          <w:szCs w:val="28"/>
        </w:rPr>
        <w:t>t.j</w:t>
      </w:r>
      <w:proofErr w:type="spellEnd"/>
      <w:r w:rsidRPr="00CC5AB6">
        <w:rPr>
          <w:sz w:val="28"/>
          <w:szCs w:val="28"/>
        </w:rPr>
        <w:t xml:space="preserve">. Dz.U. z 2024 r. poz. 609 ze </w:t>
      </w:r>
      <w:proofErr w:type="spellStart"/>
      <w:r w:rsidRPr="00CC5AB6">
        <w:rPr>
          <w:sz w:val="28"/>
          <w:szCs w:val="28"/>
        </w:rPr>
        <w:t>zm</w:t>
      </w:r>
      <w:proofErr w:type="spellEnd"/>
      <w:r w:rsidRPr="00CC5AB6">
        <w:rPr>
          <w:sz w:val="28"/>
          <w:szCs w:val="28"/>
        </w:rPr>
        <w:t>) Rada Miejska w Rogoźnie uchwala, co następuje:</w:t>
      </w:r>
    </w:p>
    <w:p w14:paraId="75CD612D" w14:textId="2AC47E19" w:rsidR="00CC5AB6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§ 1. Na wniosek Burmistrza Rogoźna, odwołuje się z dniem 26 lipca 2024 r. Panią Irenę Ławniczak ze stanowiska Skarbnika Gminy Rogoźno, w związku z przejściem na emeryturę.</w:t>
      </w:r>
    </w:p>
    <w:p w14:paraId="6315F315" w14:textId="77777777" w:rsidR="00CC5AB6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§ 2. Wykonanie uchwały powierza się Burmistrzowi Rogoźna.</w:t>
      </w:r>
    </w:p>
    <w:p w14:paraId="5C1B50A8" w14:textId="77777777" w:rsidR="00CC5AB6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§ 3. Uchwała wchodzi w życie z dniem podjęcia.</w:t>
      </w:r>
    </w:p>
    <w:p w14:paraId="4D65FFAB" w14:textId="77777777" w:rsidR="00CC5AB6" w:rsidRDefault="00CC5AB6" w:rsidP="00CC5AB6"/>
    <w:p w14:paraId="00A244BE" w14:textId="77777777" w:rsidR="00CC5AB6" w:rsidRDefault="00CC5AB6" w:rsidP="00CC5AB6"/>
    <w:p w14:paraId="1D7A7D33" w14:textId="77777777" w:rsidR="00CC5AB6" w:rsidRDefault="00CC5AB6" w:rsidP="00CC5AB6"/>
    <w:p w14:paraId="51AD5EB8" w14:textId="77777777" w:rsidR="00CC5AB6" w:rsidRDefault="00CC5AB6" w:rsidP="00CC5AB6"/>
    <w:p w14:paraId="39AB1D86" w14:textId="77777777" w:rsidR="00CC5AB6" w:rsidRDefault="00CC5AB6" w:rsidP="00CC5AB6"/>
    <w:p w14:paraId="1764DB0C" w14:textId="77777777" w:rsidR="00CC5AB6" w:rsidRDefault="00CC5AB6" w:rsidP="00CC5AB6"/>
    <w:p w14:paraId="50BC674F" w14:textId="77777777" w:rsidR="00CC5AB6" w:rsidRDefault="00CC5AB6" w:rsidP="00CC5AB6"/>
    <w:p w14:paraId="71E6922A" w14:textId="77777777" w:rsidR="00CC5AB6" w:rsidRDefault="00CC5AB6" w:rsidP="00CC5AB6"/>
    <w:p w14:paraId="62D37019" w14:textId="77777777" w:rsidR="00CC5AB6" w:rsidRDefault="00CC5AB6" w:rsidP="00CC5AB6"/>
    <w:p w14:paraId="29A26A16" w14:textId="77777777" w:rsidR="00CC5AB6" w:rsidRDefault="00CC5AB6" w:rsidP="00CC5AB6"/>
    <w:p w14:paraId="03DF4D19" w14:textId="77777777" w:rsidR="00CC5AB6" w:rsidRDefault="00CC5AB6" w:rsidP="00CC5AB6"/>
    <w:p w14:paraId="3B39B2DA" w14:textId="77777777" w:rsidR="00CC5AB6" w:rsidRDefault="00CC5AB6" w:rsidP="00CC5AB6"/>
    <w:p w14:paraId="24458FD9" w14:textId="77777777" w:rsidR="00CC5AB6" w:rsidRDefault="00CC5AB6" w:rsidP="00CC5AB6"/>
    <w:p w14:paraId="38A154E1" w14:textId="77777777" w:rsidR="00CC5AB6" w:rsidRDefault="00CC5AB6" w:rsidP="00CC5AB6"/>
    <w:p w14:paraId="201D9924" w14:textId="77777777" w:rsidR="00CC5AB6" w:rsidRDefault="00CC5AB6" w:rsidP="00CC5AB6"/>
    <w:p w14:paraId="5B5F70C3" w14:textId="77777777" w:rsidR="00CC5AB6" w:rsidRDefault="00CC5AB6" w:rsidP="00CC5AB6"/>
    <w:p w14:paraId="3A4F0546" w14:textId="77777777" w:rsidR="00CC5AB6" w:rsidRDefault="00CC5AB6" w:rsidP="00CC5AB6"/>
    <w:p w14:paraId="441AC686" w14:textId="77777777" w:rsidR="00CC5AB6" w:rsidRPr="00CC5AB6" w:rsidRDefault="00CC5AB6" w:rsidP="00CC5AB6">
      <w:pPr>
        <w:rPr>
          <w:sz w:val="28"/>
          <w:szCs w:val="28"/>
        </w:rPr>
      </w:pPr>
    </w:p>
    <w:p w14:paraId="1EF229AE" w14:textId="77777777" w:rsidR="00CC5AB6" w:rsidRDefault="00CC5AB6" w:rsidP="00CC5AB6">
      <w:pPr>
        <w:ind w:left="2832" w:firstLine="708"/>
        <w:rPr>
          <w:b/>
          <w:bCs/>
          <w:sz w:val="28"/>
          <w:szCs w:val="28"/>
        </w:rPr>
      </w:pPr>
      <w:r w:rsidRPr="00CC5AB6">
        <w:rPr>
          <w:b/>
          <w:bCs/>
          <w:sz w:val="28"/>
          <w:szCs w:val="28"/>
        </w:rPr>
        <w:t>Uzasadnienie</w:t>
      </w:r>
    </w:p>
    <w:p w14:paraId="69CC4E29" w14:textId="77777777" w:rsidR="00CC5AB6" w:rsidRPr="00CC5AB6" w:rsidRDefault="00CC5AB6" w:rsidP="00CC5AB6">
      <w:pPr>
        <w:ind w:left="2832" w:firstLine="708"/>
        <w:rPr>
          <w:b/>
          <w:bCs/>
          <w:sz w:val="28"/>
          <w:szCs w:val="28"/>
        </w:rPr>
      </w:pPr>
    </w:p>
    <w:p w14:paraId="1C6588DA" w14:textId="3756B35D" w:rsidR="00CC5AB6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Zgodnie z art. 18 ust. 2 pkt 3 ustawy z dnia 8 marca 1990 roku o samorządzie gminnym (</w:t>
      </w:r>
      <w:proofErr w:type="spellStart"/>
      <w:r w:rsidRPr="00CC5AB6">
        <w:rPr>
          <w:sz w:val="28"/>
          <w:szCs w:val="28"/>
        </w:rPr>
        <w:t>t.j</w:t>
      </w:r>
      <w:proofErr w:type="spellEnd"/>
      <w:r w:rsidRPr="00CC5AB6">
        <w:rPr>
          <w:sz w:val="28"/>
          <w:szCs w:val="28"/>
        </w:rPr>
        <w:t>. Dz.U. z 2024 r. poz. 609 ze zm.), do wyłącznej właściwości rady gminy należy powoływanie i odwoływanie skarbnika gminy, który jest głównym księgowym budżetu – na wniosek wójta, burmistrza.</w:t>
      </w:r>
    </w:p>
    <w:p w14:paraId="731C7EF8" w14:textId="160E90EA" w:rsidR="00CC5AB6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Pani Irena Ławniczak – Skarbnik Gminy Rogoźno poinformowała Burmistrza Rogoźna, że z dniem 26 lipca 2026 r. ma zamiar przejść na emeryturę i tym samym nie wykonywać już obowiązków Skarbnika.</w:t>
      </w:r>
    </w:p>
    <w:p w14:paraId="5C87EE4F" w14:textId="2C579FE5" w:rsidR="00802693" w:rsidRPr="00CC5AB6" w:rsidRDefault="00CC5AB6" w:rsidP="00F039EF">
      <w:pPr>
        <w:jc w:val="both"/>
        <w:rPr>
          <w:sz w:val="28"/>
          <w:szCs w:val="28"/>
        </w:rPr>
      </w:pPr>
      <w:r w:rsidRPr="00CC5AB6">
        <w:rPr>
          <w:sz w:val="28"/>
          <w:szCs w:val="28"/>
        </w:rPr>
        <w:t>W związku z tym, Burmistrz Rogoźna wystąpił do Rady Miejskiej w Rogoźnie o odwołanie Skarbnika. Jest to niezbędne do podjęcia działań pracodawcy związanych z przygotowaniem dokumentów pracowniczych po ustaniu stosunku pracy.</w:t>
      </w:r>
    </w:p>
    <w:sectPr w:rsidR="00802693" w:rsidRPr="00CC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A2"/>
    <w:rsid w:val="00413AF4"/>
    <w:rsid w:val="007C242A"/>
    <w:rsid w:val="008002EF"/>
    <w:rsid w:val="00802693"/>
    <w:rsid w:val="008725F0"/>
    <w:rsid w:val="00AE7F1E"/>
    <w:rsid w:val="00CC5AB6"/>
    <w:rsid w:val="00CD34A2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1CFB"/>
  <w15:chartTrackingRefBased/>
  <w15:docId w15:val="{1F1A997F-C6D8-425D-BF6E-DAD62778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4</cp:revision>
  <cp:lastPrinted>2024-06-12T12:55:00Z</cp:lastPrinted>
  <dcterms:created xsi:type="dcterms:W3CDTF">2024-06-12T10:09:00Z</dcterms:created>
  <dcterms:modified xsi:type="dcterms:W3CDTF">2024-06-12T13:05:00Z</dcterms:modified>
</cp:coreProperties>
</file>