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74" w:rsidRPr="00676E74" w:rsidRDefault="00676E74" w:rsidP="00676E7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76E74">
        <w:rPr>
          <w:rFonts w:ascii="Arial" w:hAnsi="Arial" w:cs="Arial"/>
          <w:b/>
          <w:bCs/>
          <w:sz w:val="20"/>
          <w:szCs w:val="20"/>
        </w:rPr>
        <w:t>Objaśnienia przyjętych wartości do Wieloletniej Prognozy Finansowej Gminy Rogoźno na lata 202</w:t>
      </w:r>
      <w:r w:rsidR="007F45EA">
        <w:rPr>
          <w:rFonts w:ascii="Arial" w:hAnsi="Arial" w:cs="Arial"/>
          <w:b/>
          <w:bCs/>
          <w:sz w:val="20"/>
          <w:szCs w:val="20"/>
        </w:rPr>
        <w:t>4</w:t>
      </w:r>
      <w:r w:rsidRPr="00676E74">
        <w:rPr>
          <w:rFonts w:ascii="Arial" w:hAnsi="Arial" w:cs="Arial"/>
          <w:b/>
          <w:bCs/>
          <w:sz w:val="20"/>
          <w:szCs w:val="20"/>
        </w:rPr>
        <w:t>-2040</w:t>
      </w:r>
    </w:p>
    <w:p w:rsidR="00676E74" w:rsidRPr="00676E74" w:rsidRDefault="00676E74" w:rsidP="00676E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676E74">
        <w:rPr>
          <w:rFonts w:ascii="Arial" w:hAnsi="Arial" w:cs="Arial"/>
          <w:sz w:val="20"/>
          <w:szCs w:val="20"/>
        </w:rPr>
        <w:t>Zgodnie ze zmianami w budżecie na dzień 2</w:t>
      </w:r>
      <w:r w:rsidR="007F45EA">
        <w:rPr>
          <w:rFonts w:ascii="Arial" w:hAnsi="Arial" w:cs="Arial"/>
          <w:sz w:val="20"/>
          <w:szCs w:val="20"/>
        </w:rPr>
        <w:t>6</w:t>
      </w:r>
      <w:r w:rsidRPr="00676E74">
        <w:rPr>
          <w:rFonts w:ascii="Arial" w:hAnsi="Arial" w:cs="Arial"/>
          <w:sz w:val="20"/>
          <w:szCs w:val="20"/>
        </w:rPr>
        <w:t xml:space="preserve"> </w:t>
      </w:r>
      <w:r w:rsidR="007F45EA">
        <w:rPr>
          <w:rFonts w:ascii="Arial" w:hAnsi="Arial" w:cs="Arial"/>
          <w:sz w:val="20"/>
          <w:szCs w:val="20"/>
        </w:rPr>
        <w:t>czerwca</w:t>
      </w:r>
      <w:r w:rsidRPr="00676E74">
        <w:rPr>
          <w:rFonts w:ascii="Arial" w:hAnsi="Arial" w:cs="Arial"/>
          <w:sz w:val="20"/>
          <w:szCs w:val="20"/>
        </w:rPr>
        <w:t xml:space="preserve"> 202</w:t>
      </w:r>
      <w:r w:rsidR="007F45EA">
        <w:rPr>
          <w:rFonts w:ascii="Arial" w:hAnsi="Arial" w:cs="Arial"/>
          <w:sz w:val="20"/>
          <w:szCs w:val="20"/>
        </w:rPr>
        <w:t>4</w:t>
      </w:r>
      <w:r w:rsidRPr="00676E74">
        <w:rPr>
          <w:rFonts w:ascii="Arial" w:hAnsi="Arial" w:cs="Arial"/>
          <w:sz w:val="20"/>
          <w:szCs w:val="20"/>
        </w:rPr>
        <w:t xml:space="preserve"> r., dokonano następujących zmian w Wieloletniej Prognozie Finansowej Gminy Rogoźno:</w:t>
      </w:r>
    </w:p>
    <w:p w:rsidR="00676E74" w:rsidRPr="00676E74" w:rsidRDefault="00676E74" w:rsidP="00676E74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676E74">
        <w:rPr>
          <w:rFonts w:ascii="Arial" w:hAnsi="Arial" w:cs="Arial"/>
          <w:sz w:val="20"/>
          <w:szCs w:val="20"/>
        </w:rPr>
        <w:t xml:space="preserve">Dochody ogółem zwiększono o </w:t>
      </w:r>
      <w:r w:rsidR="007F45EA">
        <w:rPr>
          <w:rFonts w:ascii="Arial" w:hAnsi="Arial" w:cs="Arial"/>
          <w:sz w:val="20"/>
          <w:szCs w:val="20"/>
        </w:rPr>
        <w:t>155.554</w:t>
      </w:r>
      <w:r w:rsidRPr="00676E74">
        <w:rPr>
          <w:rFonts w:ascii="Arial" w:hAnsi="Arial" w:cs="Arial"/>
          <w:sz w:val="20"/>
          <w:szCs w:val="20"/>
        </w:rPr>
        <w:t>,</w:t>
      </w:r>
      <w:r w:rsidR="007F45EA">
        <w:rPr>
          <w:rFonts w:ascii="Arial" w:hAnsi="Arial" w:cs="Arial"/>
          <w:sz w:val="20"/>
          <w:szCs w:val="20"/>
        </w:rPr>
        <w:t>70</w:t>
      </w:r>
      <w:r w:rsidRPr="00676E74">
        <w:rPr>
          <w:rFonts w:ascii="Arial" w:hAnsi="Arial" w:cs="Arial"/>
          <w:sz w:val="20"/>
          <w:szCs w:val="20"/>
        </w:rPr>
        <w:t xml:space="preserve"> zł, z czego dochody bieżące zwiększono o </w:t>
      </w:r>
      <w:r w:rsidR="007F45EA">
        <w:rPr>
          <w:rFonts w:ascii="Arial" w:hAnsi="Arial" w:cs="Arial"/>
          <w:sz w:val="20"/>
          <w:szCs w:val="20"/>
        </w:rPr>
        <w:t>155.554</w:t>
      </w:r>
      <w:r w:rsidRPr="00676E74">
        <w:rPr>
          <w:rFonts w:ascii="Arial" w:hAnsi="Arial" w:cs="Arial"/>
          <w:sz w:val="20"/>
          <w:szCs w:val="20"/>
        </w:rPr>
        <w:t>,</w:t>
      </w:r>
      <w:r w:rsidR="007F45EA">
        <w:rPr>
          <w:rFonts w:ascii="Arial" w:hAnsi="Arial" w:cs="Arial"/>
          <w:sz w:val="20"/>
          <w:szCs w:val="20"/>
        </w:rPr>
        <w:t>70</w:t>
      </w:r>
      <w:r w:rsidRPr="00676E74">
        <w:rPr>
          <w:rFonts w:ascii="Arial" w:hAnsi="Arial" w:cs="Arial"/>
          <w:sz w:val="20"/>
          <w:szCs w:val="20"/>
        </w:rPr>
        <w:t xml:space="preserve"> zł, a dochody majątkowe nie uległy zmianie.</w:t>
      </w:r>
    </w:p>
    <w:p w:rsidR="00676E74" w:rsidRPr="00676E74" w:rsidRDefault="00676E74" w:rsidP="00676E74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676E74">
        <w:rPr>
          <w:rFonts w:ascii="Arial" w:hAnsi="Arial" w:cs="Arial"/>
          <w:sz w:val="20"/>
          <w:szCs w:val="20"/>
        </w:rPr>
        <w:t xml:space="preserve">Wydatki ogółem zwiększono o </w:t>
      </w:r>
      <w:r w:rsidR="007F45EA">
        <w:rPr>
          <w:rFonts w:ascii="Arial" w:hAnsi="Arial" w:cs="Arial"/>
          <w:sz w:val="20"/>
          <w:szCs w:val="20"/>
        </w:rPr>
        <w:t>1.852.510</w:t>
      </w:r>
      <w:r w:rsidRPr="00676E74">
        <w:rPr>
          <w:rFonts w:ascii="Arial" w:hAnsi="Arial" w:cs="Arial"/>
          <w:sz w:val="20"/>
          <w:szCs w:val="20"/>
        </w:rPr>
        <w:t>,</w:t>
      </w:r>
      <w:r w:rsidR="007F45EA">
        <w:rPr>
          <w:rFonts w:ascii="Arial" w:hAnsi="Arial" w:cs="Arial"/>
          <w:sz w:val="20"/>
          <w:szCs w:val="20"/>
        </w:rPr>
        <w:t>53</w:t>
      </w:r>
      <w:r w:rsidRPr="00676E74">
        <w:rPr>
          <w:rFonts w:ascii="Arial" w:hAnsi="Arial" w:cs="Arial"/>
          <w:sz w:val="20"/>
          <w:szCs w:val="20"/>
        </w:rPr>
        <w:t xml:space="preserve"> zł, z czego wydatki bieżące zwiększono o </w:t>
      </w:r>
      <w:r w:rsidR="007F45EA">
        <w:rPr>
          <w:rFonts w:ascii="Arial" w:hAnsi="Arial" w:cs="Arial"/>
          <w:sz w:val="20"/>
          <w:szCs w:val="20"/>
        </w:rPr>
        <w:t>1.852.510</w:t>
      </w:r>
      <w:r w:rsidRPr="00676E74">
        <w:rPr>
          <w:rFonts w:ascii="Arial" w:hAnsi="Arial" w:cs="Arial"/>
          <w:sz w:val="20"/>
          <w:szCs w:val="20"/>
        </w:rPr>
        <w:t>,</w:t>
      </w:r>
      <w:r w:rsidR="007F45EA">
        <w:rPr>
          <w:rFonts w:ascii="Arial" w:hAnsi="Arial" w:cs="Arial"/>
          <w:sz w:val="20"/>
          <w:szCs w:val="20"/>
        </w:rPr>
        <w:t>53</w:t>
      </w:r>
      <w:r w:rsidRPr="00676E74">
        <w:rPr>
          <w:rFonts w:ascii="Arial" w:hAnsi="Arial" w:cs="Arial"/>
          <w:sz w:val="20"/>
          <w:szCs w:val="20"/>
        </w:rPr>
        <w:t xml:space="preserve"> zł, a wydatki majątkowe nie uległy zmianie.</w:t>
      </w:r>
    </w:p>
    <w:p w:rsidR="00676E74" w:rsidRPr="00676E74" w:rsidRDefault="007F45EA" w:rsidP="00676E74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Wynik budżetu </w:t>
      </w:r>
      <w:r w:rsidR="00676E74" w:rsidRPr="00676E74">
        <w:rPr>
          <w:rFonts w:ascii="Arial" w:hAnsi="Arial" w:cs="Arial"/>
          <w:sz w:val="20"/>
          <w:szCs w:val="20"/>
        </w:rPr>
        <w:t xml:space="preserve"> uległ zmianie.</w:t>
      </w:r>
    </w:p>
    <w:p w:rsidR="00676E74" w:rsidRPr="00676E74" w:rsidRDefault="00676E74" w:rsidP="00676E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676E74">
        <w:rPr>
          <w:rFonts w:ascii="Arial" w:hAnsi="Arial" w:cs="Arial"/>
          <w:sz w:val="20"/>
          <w:szCs w:val="20"/>
        </w:rPr>
        <w:t>Szczegółowe informacje na temat zmian w zakresie dochodów, wydatków i wyniku budżetu w roku budżetowym przedstawiono w tabeli poniżej.</w:t>
      </w:r>
    </w:p>
    <w:p w:rsidR="00676E74" w:rsidRPr="00676E74" w:rsidRDefault="00676E74" w:rsidP="00676E7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76E74">
        <w:rPr>
          <w:rFonts w:ascii="Arial" w:hAnsi="Arial" w:cs="Arial"/>
          <w:b/>
          <w:bCs/>
          <w:sz w:val="20"/>
          <w:szCs w:val="20"/>
        </w:rPr>
        <w:t>Tabela 1. Zmiany w dochodach i wydatkach w 202</w:t>
      </w:r>
      <w:r w:rsidR="007F45EA">
        <w:rPr>
          <w:rFonts w:ascii="Arial" w:hAnsi="Arial" w:cs="Arial"/>
          <w:b/>
          <w:bCs/>
          <w:sz w:val="20"/>
          <w:szCs w:val="20"/>
        </w:rPr>
        <w:t>4</w:t>
      </w:r>
      <w:r w:rsidRPr="00676E74">
        <w:rPr>
          <w:rFonts w:ascii="Arial" w:hAnsi="Arial" w:cs="Arial"/>
          <w:b/>
          <w:bCs/>
          <w:sz w:val="20"/>
          <w:szCs w:val="20"/>
        </w:rPr>
        <w:t xml:space="preserve"> roku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676E74" w:rsidRPr="00676E74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74" w:rsidRPr="00676E74" w:rsidRDefault="00676E74" w:rsidP="00676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74" w:rsidRPr="00676E74" w:rsidRDefault="00676E74" w:rsidP="00676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74" w:rsidRPr="00676E74" w:rsidRDefault="00676E74" w:rsidP="00676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74" w:rsidRPr="00676E74" w:rsidRDefault="00676E74" w:rsidP="00676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Po zmianie [zł]</w:t>
            </w:r>
          </w:p>
        </w:tc>
      </w:tr>
      <w:tr w:rsidR="00676E74" w:rsidRPr="00676E7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74" w:rsidRPr="00676E74" w:rsidRDefault="00676E74" w:rsidP="00676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74" w:rsidRPr="00676E74" w:rsidRDefault="00676E74" w:rsidP="007F45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443</w:t>
            </w: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211</w:t>
            </w: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74" w:rsidRPr="00676E74" w:rsidRDefault="00676E74" w:rsidP="007F45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+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155 554,70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74" w:rsidRPr="00676E74" w:rsidRDefault="00676E74" w:rsidP="007F45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598</w:t>
            </w: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766</w:t>
            </w: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</w:tr>
      <w:tr w:rsidR="00676E74" w:rsidRPr="00676E7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74" w:rsidRPr="00676E74" w:rsidRDefault="00676E74" w:rsidP="00676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74" w:rsidRPr="00676E74" w:rsidRDefault="00676E74" w:rsidP="007F45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789</w:t>
            </w: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823</w:t>
            </w: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74" w:rsidRPr="00676E74" w:rsidRDefault="00676E74" w:rsidP="007F45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+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155 554</w:t>
            </w: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74" w:rsidRPr="00676E74" w:rsidRDefault="00676E74" w:rsidP="007F45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945</w:t>
            </w: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378</w:t>
            </w: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</w:tr>
      <w:tr w:rsidR="00676E74" w:rsidRPr="00676E7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74" w:rsidRPr="00676E74" w:rsidRDefault="00676E74" w:rsidP="00676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6E74">
              <w:rPr>
                <w:rFonts w:ascii="Arial" w:hAnsi="Arial" w:cs="Arial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74" w:rsidRPr="00676E74" w:rsidRDefault="007F45EA" w:rsidP="007F45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676E74" w:rsidRPr="00676E7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207</w:t>
            </w:r>
            <w:r w:rsidR="00676E74" w:rsidRPr="00676E7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397</w:t>
            </w:r>
            <w:r w:rsidR="00676E74" w:rsidRPr="00676E7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74" w:rsidRPr="00676E74" w:rsidRDefault="007F45EA" w:rsidP="007F45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+0</w:t>
            </w:r>
            <w:r w:rsidR="00676E74" w:rsidRPr="00676E74">
              <w:rPr>
                <w:rFonts w:ascii="Arial" w:hAnsi="Arial" w:cs="Arial"/>
                <w:sz w:val="20"/>
                <w:szCs w:val="20"/>
              </w:rPr>
              <w:t>,0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74" w:rsidRPr="00676E74" w:rsidRDefault="007F45EA" w:rsidP="007F45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676E74" w:rsidRPr="00676E7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207</w:t>
            </w:r>
            <w:r w:rsidR="00676E74" w:rsidRPr="00676E7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397</w:t>
            </w:r>
            <w:r w:rsidR="00676E74" w:rsidRPr="00676E7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676E74" w:rsidRPr="00676E7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74" w:rsidRPr="00676E74" w:rsidRDefault="00676E74" w:rsidP="00676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74" w:rsidRPr="00676E74" w:rsidRDefault="00676E74" w:rsidP="007F45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376</w:t>
            </w: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686</w:t>
            </w: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74" w:rsidRPr="00676E74" w:rsidRDefault="00676E74" w:rsidP="007F45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+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1 852 510</w:t>
            </w: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74" w:rsidRPr="00676E74" w:rsidRDefault="00676E74" w:rsidP="007F45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229</w:t>
            </w: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197</w:t>
            </w: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</w:tr>
      <w:tr w:rsidR="00676E74" w:rsidRPr="00676E7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74" w:rsidRPr="00676E74" w:rsidRDefault="00676E74" w:rsidP="00676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74" w:rsidRPr="00676E74" w:rsidRDefault="00676E74" w:rsidP="007F45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229</w:t>
            </w: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435</w:t>
            </w: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74" w:rsidRPr="00676E74" w:rsidRDefault="00676E74" w:rsidP="007F45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+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1 852 510</w:t>
            </w:r>
            <w:r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7F45EA"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E74" w:rsidRPr="00676E74" w:rsidRDefault="007F45EA" w:rsidP="007F45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="00676E74"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081</w:t>
            </w:r>
            <w:r w:rsidR="00676E74"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945</w:t>
            </w:r>
            <w:r w:rsidR="00676E74" w:rsidRPr="00676E74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</w:tbl>
    <w:p w:rsidR="00676E74" w:rsidRPr="00676E74" w:rsidRDefault="00676E74" w:rsidP="00676E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676E74">
        <w:rPr>
          <w:rFonts w:ascii="Arial" w:hAnsi="Arial" w:cs="Arial"/>
          <w:sz w:val="20"/>
          <w:szCs w:val="20"/>
        </w:rPr>
        <w:t>Źródło: opracowanie własne.</w:t>
      </w:r>
    </w:p>
    <w:p w:rsidR="00676E74" w:rsidRPr="00676E74" w:rsidRDefault="00676E74" w:rsidP="00676E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676E74">
        <w:rPr>
          <w:rFonts w:ascii="Arial" w:hAnsi="Arial" w:cs="Arial"/>
          <w:sz w:val="20"/>
          <w:szCs w:val="20"/>
        </w:rPr>
        <w:t>W Wieloletniej Prognozie Finansowej Gminy Rogoźno:</w:t>
      </w:r>
    </w:p>
    <w:p w:rsidR="00676E74" w:rsidRPr="00676E74" w:rsidRDefault="00676E74" w:rsidP="00676E74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676E74">
        <w:rPr>
          <w:rFonts w:ascii="Arial" w:hAnsi="Arial" w:cs="Arial"/>
          <w:sz w:val="20"/>
          <w:szCs w:val="20"/>
        </w:rPr>
        <w:t>Przych</w:t>
      </w:r>
      <w:r w:rsidR="00E05C64">
        <w:rPr>
          <w:rFonts w:ascii="Arial" w:hAnsi="Arial" w:cs="Arial"/>
          <w:sz w:val="20"/>
          <w:szCs w:val="20"/>
        </w:rPr>
        <w:t xml:space="preserve">ody ogółem w roku budżetowym  zwiększono o kwotę 1 696 955,83  </w:t>
      </w:r>
    </w:p>
    <w:p w:rsidR="00676E74" w:rsidRPr="00E05C64" w:rsidRDefault="00676E74" w:rsidP="00E05C64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676E74">
        <w:rPr>
          <w:rFonts w:ascii="Arial" w:hAnsi="Arial" w:cs="Arial"/>
          <w:sz w:val="20"/>
          <w:szCs w:val="20"/>
        </w:rPr>
        <w:t>Rozchody ogółem w roku budżetowym nie uległy zmianie.</w:t>
      </w:r>
    </w:p>
    <w:p w:rsidR="00676E74" w:rsidRPr="00676E74" w:rsidRDefault="00676E74" w:rsidP="00676E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76E74" w:rsidRPr="00676E74" w:rsidRDefault="00676E74" w:rsidP="00676E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676E74">
        <w:rPr>
          <w:rFonts w:ascii="Arial" w:hAnsi="Arial" w:cs="Arial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676E74" w:rsidRPr="00676E74" w:rsidRDefault="00676E74" w:rsidP="00676E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676E74">
        <w:rPr>
          <w:rFonts w:ascii="Arial" w:hAnsi="Arial" w:cs="Arial"/>
          <w:sz w:val="20"/>
          <w:szCs w:val="20"/>
        </w:rPr>
        <w:t>Pełen zakres zmian obrazuje załącznik nr 1 do niniejszego zarządzenia.</w:t>
      </w:r>
    </w:p>
    <w:p w:rsidR="00142AFC" w:rsidRDefault="00E05C64"/>
    <w:sectPr w:rsidR="00142AFC" w:rsidSect="00292FFA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74"/>
    <w:rsid w:val="00073968"/>
    <w:rsid w:val="00676E74"/>
    <w:rsid w:val="007F45EA"/>
    <w:rsid w:val="00854BC0"/>
    <w:rsid w:val="00E0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B02-Skarbnik</dc:creator>
  <cp:lastModifiedBy>B02-Skarbnik</cp:lastModifiedBy>
  <cp:revision>3</cp:revision>
  <cp:lastPrinted>2024-06-14T16:15:00Z</cp:lastPrinted>
  <dcterms:created xsi:type="dcterms:W3CDTF">2024-01-05T11:55:00Z</dcterms:created>
  <dcterms:modified xsi:type="dcterms:W3CDTF">2024-06-14T16:16:00Z</dcterms:modified>
</cp:coreProperties>
</file>