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F0A27" w14:textId="525A3C6F" w:rsidR="00170759" w:rsidRPr="002E6834" w:rsidRDefault="00170759" w:rsidP="001B1090">
      <w:pPr>
        <w:jc w:val="center"/>
        <w:rPr>
          <w:sz w:val="24"/>
          <w:szCs w:val="24"/>
        </w:rPr>
      </w:pPr>
      <w:r w:rsidRPr="002E6834">
        <w:rPr>
          <w:sz w:val="24"/>
          <w:szCs w:val="24"/>
        </w:rPr>
        <w:t>Uchwała Nr</w:t>
      </w:r>
      <w:r w:rsidR="001B1090">
        <w:rPr>
          <w:sz w:val="24"/>
          <w:szCs w:val="24"/>
        </w:rPr>
        <w:t xml:space="preserve"> ……………/ …………/2024</w:t>
      </w:r>
    </w:p>
    <w:p w14:paraId="03F564F2" w14:textId="77777777" w:rsidR="00170759" w:rsidRPr="002E6834" w:rsidRDefault="00170759" w:rsidP="001B1090">
      <w:pPr>
        <w:jc w:val="center"/>
        <w:rPr>
          <w:sz w:val="24"/>
          <w:szCs w:val="24"/>
        </w:rPr>
      </w:pPr>
      <w:r w:rsidRPr="002E6834">
        <w:rPr>
          <w:sz w:val="24"/>
          <w:szCs w:val="24"/>
        </w:rPr>
        <w:t>Rady Miejskiej w Rogoźnie</w:t>
      </w:r>
    </w:p>
    <w:p w14:paraId="782E452B" w14:textId="39245905" w:rsidR="00170759" w:rsidRPr="002E6834" w:rsidRDefault="00170759" w:rsidP="001B1090">
      <w:pPr>
        <w:jc w:val="center"/>
        <w:rPr>
          <w:sz w:val="24"/>
          <w:szCs w:val="24"/>
        </w:rPr>
      </w:pPr>
      <w:r w:rsidRPr="002E6834">
        <w:rPr>
          <w:sz w:val="24"/>
          <w:szCs w:val="24"/>
        </w:rPr>
        <w:t>z dnia</w:t>
      </w:r>
      <w:r w:rsidR="001B1090">
        <w:rPr>
          <w:sz w:val="24"/>
          <w:szCs w:val="24"/>
        </w:rPr>
        <w:t xml:space="preserve"> …………… r.</w:t>
      </w:r>
    </w:p>
    <w:p w14:paraId="222077BC" w14:textId="5488AE64" w:rsidR="00170759" w:rsidRDefault="00170759" w:rsidP="001B1090">
      <w:pPr>
        <w:jc w:val="center"/>
        <w:rPr>
          <w:sz w:val="24"/>
          <w:szCs w:val="24"/>
        </w:rPr>
      </w:pPr>
      <w:r w:rsidRPr="002E6834">
        <w:rPr>
          <w:sz w:val="24"/>
          <w:szCs w:val="24"/>
        </w:rPr>
        <w:t>w spraw</w:t>
      </w:r>
      <w:r w:rsidR="001B1090">
        <w:rPr>
          <w:sz w:val="24"/>
          <w:szCs w:val="24"/>
        </w:rPr>
        <w:t>ie uznania skargi za bezzasadną</w:t>
      </w:r>
    </w:p>
    <w:p w14:paraId="1A970580" w14:textId="77777777" w:rsidR="001B1090" w:rsidRPr="002E6834" w:rsidRDefault="001B1090" w:rsidP="00170759">
      <w:pPr>
        <w:ind w:left="1416" w:firstLine="708"/>
        <w:rPr>
          <w:sz w:val="24"/>
          <w:szCs w:val="24"/>
        </w:rPr>
      </w:pPr>
    </w:p>
    <w:p w14:paraId="4BB1CF8D" w14:textId="72A50FD6" w:rsidR="00170759" w:rsidRPr="002E6834" w:rsidRDefault="00170759" w:rsidP="001B1090">
      <w:pPr>
        <w:spacing w:after="0" w:line="360" w:lineRule="auto"/>
        <w:jc w:val="both"/>
        <w:rPr>
          <w:sz w:val="24"/>
          <w:szCs w:val="24"/>
        </w:rPr>
      </w:pPr>
      <w:r w:rsidRPr="002E6834">
        <w:rPr>
          <w:sz w:val="24"/>
          <w:szCs w:val="24"/>
        </w:rPr>
        <w:t xml:space="preserve">Na podstawie art. 18 ust. 2 pkt 15 i art. 18b ust. 1 ustawy z dnia 8 marca 1990 r. </w:t>
      </w:r>
      <w:r w:rsidR="001B1090">
        <w:rPr>
          <w:sz w:val="24"/>
          <w:szCs w:val="24"/>
        </w:rPr>
        <w:br/>
      </w:r>
      <w:r w:rsidRPr="002E6834">
        <w:rPr>
          <w:sz w:val="24"/>
          <w:szCs w:val="24"/>
        </w:rPr>
        <w:t>o samorządzie gminnym (</w:t>
      </w:r>
      <w:proofErr w:type="spellStart"/>
      <w:r w:rsidRPr="002E6834">
        <w:rPr>
          <w:sz w:val="24"/>
          <w:szCs w:val="24"/>
        </w:rPr>
        <w:t>t.j</w:t>
      </w:r>
      <w:proofErr w:type="spellEnd"/>
      <w:r w:rsidRPr="002E6834">
        <w:rPr>
          <w:sz w:val="24"/>
          <w:szCs w:val="24"/>
        </w:rPr>
        <w:t>. Dz.U. z 2024 r. poz. 609</w:t>
      </w:r>
      <w:r w:rsidR="001B1090">
        <w:rPr>
          <w:sz w:val="24"/>
          <w:szCs w:val="24"/>
        </w:rPr>
        <w:t xml:space="preserve"> z </w:t>
      </w:r>
      <w:proofErr w:type="spellStart"/>
      <w:r w:rsidR="001B1090">
        <w:rPr>
          <w:sz w:val="24"/>
          <w:szCs w:val="24"/>
        </w:rPr>
        <w:t>późn</w:t>
      </w:r>
      <w:proofErr w:type="spellEnd"/>
      <w:r w:rsidR="001B1090">
        <w:rPr>
          <w:sz w:val="24"/>
          <w:szCs w:val="24"/>
        </w:rPr>
        <w:t>. zm.) oraz art. 229 pkt 3 i art. 238</w:t>
      </w:r>
      <w:r w:rsidRPr="002E6834">
        <w:rPr>
          <w:sz w:val="24"/>
          <w:szCs w:val="24"/>
        </w:rPr>
        <w:t xml:space="preserve"> ustawy z dnia 14 czerwca 1960 r.</w:t>
      </w:r>
      <w:r w:rsidR="001B1090">
        <w:rPr>
          <w:sz w:val="24"/>
          <w:szCs w:val="24"/>
        </w:rPr>
        <w:t xml:space="preserve"> </w:t>
      </w:r>
      <w:r w:rsidRPr="002E6834">
        <w:rPr>
          <w:sz w:val="24"/>
          <w:szCs w:val="24"/>
        </w:rPr>
        <w:t>Kodeks postępowania administracyjneg</w:t>
      </w:r>
      <w:r w:rsidR="001B1090">
        <w:rPr>
          <w:sz w:val="24"/>
          <w:szCs w:val="24"/>
        </w:rPr>
        <w:t>o (</w:t>
      </w:r>
      <w:proofErr w:type="spellStart"/>
      <w:r w:rsidR="001B1090">
        <w:rPr>
          <w:sz w:val="24"/>
          <w:szCs w:val="24"/>
        </w:rPr>
        <w:t>t.j</w:t>
      </w:r>
      <w:proofErr w:type="spellEnd"/>
      <w:r w:rsidR="001B1090">
        <w:rPr>
          <w:sz w:val="24"/>
          <w:szCs w:val="24"/>
        </w:rPr>
        <w:t>. Dz.U. 2024 poz. 572</w:t>
      </w:r>
      <w:r w:rsidRPr="002E6834">
        <w:rPr>
          <w:sz w:val="24"/>
          <w:szCs w:val="24"/>
        </w:rPr>
        <w:t>) Rada Miejska w Rogoźnie uchwala, co następuje:</w:t>
      </w:r>
    </w:p>
    <w:p w14:paraId="34968672" w14:textId="77777777" w:rsidR="00170759" w:rsidRPr="002E6834" w:rsidRDefault="00170759" w:rsidP="001B1090">
      <w:pPr>
        <w:spacing w:after="0" w:line="360" w:lineRule="auto"/>
        <w:jc w:val="both"/>
        <w:rPr>
          <w:sz w:val="24"/>
          <w:szCs w:val="24"/>
        </w:rPr>
      </w:pPr>
    </w:p>
    <w:p w14:paraId="2DA3B655" w14:textId="7C96AE6C" w:rsidR="001B1090" w:rsidRDefault="00170759" w:rsidP="001B1090">
      <w:pPr>
        <w:spacing w:after="0" w:line="360" w:lineRule="auto"/>
        <w:jc w:val="both"/>
        <w:rPr>
          <w:sz w:val="24"/>
          <w:szCs w:val="24"/>
        </w:rPr>
      </w:pPr>
      <w:r w:rsidRPr="002E6834">
        <w:rPr>
          <w:sz w:val="24"/>
          <w:szCs w:val="24"/>
        </w:rPr>
        <w:t>§ 1. Po rozpatrzeniu ska</w:t>
      </w:r>
      <w:r w:rsidR="001B1090">
        <w:rPr>
          <w:sz w:val="24"/>
          <w:szCs w:val="24"/>
        </w:rPr>
        <w:t>rgi złożonej przez pana R. Sz. w sprawie nie</w:t>
      </w:r>
      <w:r w:rsidRPr="002E6834">
        <w:rPr>
          <w:sz w:val="24"/>
          <w:szCs w:val="24"/>
        </w:rPr>
        <w:t xml:space="preserve">udzielenia w terminie odpowiedzi na wniosek, skargę uznaje się za bezzasadną z przyczyn określonych </w:t>
      </w:r>
      <w:r w:rsidR="001B1090">
        <w:rPr>
          <w:sz w:val="24"/>
          <w:szCs w:val="24"/>
        </w:rPr>
        <w:br/>
      </w:r>
      <w:r w:rsidRPr="002E6834">
        <w:rPr>
          <w:sz w:val="24"/>
          <w:szCs w:val="24"/>
        </w:rPr>
        <w:t>w uzasadnieniu niniejszej uchwały.</w:t>
      </w:r>
    </w:p>
    <w:p w14:paraId="3BAE5361" w14:textId="77777777" w:rsidR="001B1090" w:rsidRPr="002E6834" w:rsidRDefault="001B1090" w:rsidP="001B1090">
      <w:pPr>
        <w:pStyle w:val="Bezodstpw"/>
      </w:pPr>
    </w:p>
    <w:p w14:paraId="109AA5B6" w14:textId="77777777" w:rsidR="00170759" w:rsidRPr="002E6834" w:rsidRDefault="00170759" w:rsidP="001B1090">
      <w:pPr>
        <w:spacing w:after="0" w:line="360" w:lineRule="auto"/>
        <w:jc w:val="both"/>
        <w:rPr>
          <w:sz w:val="24"/>
          <w:szCs w:val="24"/>
        </w:rPr>
      </w:pPr>
      <w:r w:rsidRPr="002E6834">
        <w:rPr>
          <w:sz w:val="24"/>
          <w:szCs w:val="24"/>
        </w:rPr>
        <w:t>§ 2. Wykonanie uchwały powierza się Przewodniczącemu Rady Miejskiej w Rogoźnie, którego</w:t>
      </w:r>
    </w:p>
    <w:p w14:paraId="17D40113" w14:textId="776660FD" w:rsidR="00170759" w:rsidRDefault="00170759" w:rsidP="001B1090">
      <w:pPr>
        <w:spacing w:after="0" w:line="360" w:lineRule="auto"/>
        <w:jc w:val="both"/>
        <w:rPr>
          <w:sz w:val="24"/>
          <w:szCs w:val="24"/>
        </w:rPr>
      </w:pPr>
      <w:r w:rsidRPr="002E6834">
        <w:rPr>
          <w:sz w:val="24"/>
          <w:szCs w:val="24"/>
        </w:rPr>
        <w:t>upoważnia się do przekaza</w:t>
      </w:r>
      <w:r w:rsidR="001B1090">
        <w:rPr>
          <w:sz w:val="24"/>
          <w:szCs w:val="24"/>
        </w:rPr>
        <w:t>nia niniejszej uchwały Skarżącemu</w:t>
      </w:r>
      <w:r w:rsidRPr="002E6834">
        <w:rPr>
          <w:sz w:val="24"/>
          <w:szCs w:val="24"/>
        </w:rPr>
        <w:t>.</w:t>
      </w:r>
    </w:p>
    <w:p w14:paraId="29C18AAE" w14:textId="77777777" w:rsidR="001B1090" w:rsidRPr="002E6834" w:rsidRDefault="001B1090" w:rsidP="001B1090">
      <w:pPr>
        <w:pStyle w:val="Bezodstpw"/>
      </w:pPr>
    </w:p>
    <w:p w14:paraId="32B81EFF" w14:textId="3B39F418" w:rsidR="00802693" w:rsidRPr="002E6834" w:rsidRDefault="00170759" w:rsidP="001B1090">
      <w:pPr>
        <w:spacing w:after="0" w:line="360" w:lineRule="auto"/>
        <w:jc w:val="both"/>
        <w:rPr>
          <w:sz w:val="24"/>
          <w:szCs w:val="24"/>
        </w:rPr>
      </w:pPr>
      <w:r w:rsidRPr="002E6834">
        <w:rPr>
          <w:sz w:val="24"/>
          <w:szCs w:val="24"/>
        </w:rPr>
        <w:t>§ 3. Uchwała wchodzi w życie z dniem podjęcia.</w:t>
      </w:r>
    </w:p>
    <w:p w14:paraId="52C58AEE" w14:textId="77777777" w:rsidR="00170759" w:rsidRDefault="00170759" w:rsidP="00170759">
      <w:pPr>
        <w:spacing w:after="0" w:line="360" w:lineRule="auto"/>
      </w:pPr>
    </w:p>
    <w:p w14:paraId="78B6305E" w14:textId="77777777" w:rsidR="00170759" w:rsidRDefault="00170759" w:rsidP="00170759">
      <w:pPr>
        <w:spacing w:after="0" w:line="360" w:lineRule="auto"/>
      </w:pPr>
    </w:p>
    <w:p w14:paraId="0F441861" w14:textId="77777777" w:rsidR="00170759" w:rsidRDefault="00170759" w:rsidP="00170759">
      <w:pPr>
        <w:spacing w:after="0" w:line="360" w:lineRule="auto"/>
      </w:pPr>
    </w:p>
    <w:p w14:paraId="2B48F4F4" w14:textId="77777777" w:rsidR="00170759" w:rsidRDefault="00170759" w:rsidP="00170759">
      <w:pPr>
        <w:spacing w:after="0" w:line="360" w:lineRule="auto"/>
      </w:pPr>
    </w:p>
    <w:p w14:paraId="3562C00E" w14:textId="77777777" w:rsidR="00170759" w:rsidRDefault="00170759" w:rsidP="00170759">
      <w:pPr>
        <w:spacing w:after="0" w:line="360" w:lineRule="auto"/>
      </w:pPr>
    </w:p>
    <w:p w14:paraId="3A151CCC" w14:textId="77777777" w:rsidR="00170759" w:rsidRDefault="00170759" w:rsidP="00170759">
      <w:pPr>
        <w:spacing w:after="0" w:line="360" w:lineRule="auto"/>
      </w:pPr>
    </w:p>
    <w:p w14:paraId="7D5216E4" w14:textId="77777777" w:rsidR="00170759" w:rsidRDefault="00170759" w:rsidP="00170759">
      <w:pPr>
        <w:spacing w:after="0" w:line="360" w:lineRule="auto"/>
      </w:pPr>
    </w:p>
    <w:p w14:paraId="6283A969" w14:textId="77777777" w:rsidR="00170759" w:rsidRDefault="00170759" w:rsidP="00170759">
      <w:pPr>
        <w:spacing w:after="0" w:line="360" w:lineRule="auto"/>
      </w:pPr>
    </w:p>
    <w:p w14:paraId="5AB15ADC" w14:textId="77777777" w:rsidR="00170759" w:rsidRDefault="00170759" w:rsidP="00170759">
      <w:pPr>
        <w:spacing w:after="0" w:line="360" w:lineRule="auto"/>
      </w:pPr>
    </w:p>
    <w:p w14:paraId="135B57F2" w14:textId="77777777" w:rsidR="00170759" w:rsidRDefault="00170759" w:rsidP="00170759">
      <w:pPr>
        <w:spacing w:after="0" w:line="360" w:lineRule="auto"/>
      </w:pPr>
    </w:p>
    <w:p w14:paraId="4BBB556A" w14:textId="77777777" w:rsidR="00170759" w:rsidRDefault="00170759" w:rsidP="00170759">
      <w:pPr>
        <w:spacing w:after="0" w:line="360" w:lineRule="auto"/>
      </w:pPr>
    </w:p>
    <w:p w14:paraId="3844CC0C" w14:textId="77777777" w:rsidR="00170759" w:rsidRDefault="00170759" w:rsidP="00170759">
      <w:pPr>
        <w:spacing w:after="0" w:line="360" w:lineRule="auto"/>
      </w:pPr>
    </w:p>
    <w:p w14:paraId="7D83235E" w14:textId="77777777" w:rsidR="006047FD" w:rsidRPr="00944EB1" w:rsidRDefault="006047FD" w:rsidP="00170759">
      <w:pPr>
        <w:spacing w:after="0" w:line="360" w:lineRule="auto"/>
        <w:rPr>
          <w:b/>
          <w:sz w:val="24"/>
        </w:rPr>
      </w:pPr>
      <w:bookmarkStart w:id="0" w:name="_GoBack"/>
      <w:bookmarkEnd w:id="0"/>
    </w:p>
    <w:p w14:paraId="002B9DF0" w14:textId="1B3D8CFF" w:rsidR="00170759" w:rsidRPr="00944EB1" w:rsidRDefault="00170759" w:rsidP="00944EB1">
      <w:pPr>
        <w:spacing w:after="0" w:line="360" w:lineRule="auto"/>
        <w:jc w:val="center"/>
        <w:rPr>
          <w:b/>
          <w:sz w:val="24"/>
        </w:rPr>
      </w:pPr>
      <w:r w:rsidRPr="00944EB1">
        <w:rPr>
          <w:b/>
          <w:sz w:val="24"/>
        </w:rPr>
        <w:lastRenderedPageBreak/>
        <w:t>UZASADNIENIE</w:t>
      </w:r>
    </w:p>
    <w:p w14:paraId="22AFAD11" w14:textId="77777777" w:rsidR="00944EB1" w:rsidRDefault="00944EB1" w:rsidP="00944EB1">
      <w:pPr>
        <w:spacing w:after="0" w:line="360" w:lineRule="auto"/>
        <w:jc w:val="both"/>
        <w:rPr>
          <w:b/>
          <w:sz w:val="24"/>
        </w:rPr>
      </w:pPr>
    </w:p>
    <w:p w14:paraId="0F88E354" w14:textId="0554B7A8" w:rsidR="00706D08" w:rsidRDefault="00944EB1" w:rsidP="00944EB1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cstheme="minorHAnsi"/>
          <w:sz w:val="24"/>
          <w:szCs w:val="24"/>
        </w:rPr>
        <w:t>W dniu 17 maja 2024 r.</w:t>
      </w:r>
      <w:r w:rsidR="00170759" w:rsidRPr="002E6834">
        <w:rPr>
          <w:rFonts w:cstheme="minorHAnsi"/>
          <w:sz w:val="24"/>
          <w:szCs w:val="24"/>
        </w:rPr>
        <w:t xml:space="preserve"> do Urzędu Miejskiego </w:t>
      </w:r>
      <w:r>
        <w:rPr>
          <w:rFonts w:cstheme="minorHAnsi"/>
          <w:sz w:val="24"/>
          <w:szCs w:val="24"/>
        </w:rPr>
        <w:t>w Rogoźnie wpłynęła skarga złożona przez P</w:t>
      </w:r>
      <w:r w:rsidR="00170759" w:rsidRPr="002E6834">
        <w:rPr>
          <w:rFonts w:cstheme="minorHAnsi"/>
          <w:sz w:val="24"/>
          <w:szCs w:val="24"/>
        </w:rPr>
        <w:t xml:space="preserve">ana R. Sz. dotycząca braku odpowiedzi na wniosek złożony przez Skarżącego w sprawie </w:t>
      </w:r>
      <w:r w:rsidR="00170759" w:rsidRPr="002E68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ustawienia znaku postoju po jednej stronie ul. Wojska Polskiego w Rogoźnie na odcinku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170759" w:rsidRPr="002E68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 skrętu na ul. Garbacką do skrętu na ul. Dworcową.</w:t>
      </w:r>
    </w:p>
    <w:p w14:paraId="25254AB4" w14:textId="77777777" w:rsidR="00944EB1" w:rsidRPr="00944EB1" w:rsidRDefault="00944EB1" w:rsidP="00944EB1">
      <w:pPr>
        <w:spacing w:after="0" w:line="36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AEEB765" w14:textId="061A9FA2" w:rsidR="00706D08" w:rsidRP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Zgodnie z dyspozycją art. 18 ust. 2 pkt 15, art. 18b ust. 1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 ust. 3 ustawy z dnia 8 marca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1990 r. o samorządzie gminnym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(</w:t>
      </w:r>
      <w:proofErr w:type="spellStart"/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. Dz. U. z 2024 r. poz. 609) rada gminy rozpatruje skargi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działanie wójta i gminnych jednostek organizacyjnych, wnio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ski oraz petycje składane przez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obywateli. W tym celu rada gminy powołuje Komisję Skarg, Wniosków i Petycji.</w:t>
      </w:r>
    </w:p>
    <w:p w14:paraId="67E0EF7B" w14:textId="77777777" w:rsid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38911F4C" w14:textId="466AAE91" w:rsidR="00706D08" w:rsidRP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Przywołane przepisy to podstawowa regulacja, z której wynika właściwość rady gminy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do rozpatrywania skarg. Ich uszczegółowieniem (dookreśleniem) jest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przepis art. 229 pkt 3 ustawy z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dnia 14 czerwca 1960 r. - Kodeks postępowania administracyjnego (</w:t>
      </w:r>
      <w:proofErr w:type="spellStart"/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.j</w:t>
      </w:r>
      <w:proofErr w:type="spellEnd"/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. Dz. U.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  <w:t>z 2024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r. po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z. 572)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, który wskazuje, że organem w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łaściwym do rozpatrzenia skargi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dotyczącej zadań lub działalności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wójta (burmistrza lub prezydenta miasta)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jest rada gminy.</w:t>
      </w:r>
    </w:p>
    <w:p w14:paraId="4576A2CE" w14:textId="77777777" w:rsid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2671D875" w14:textId="76849004" w:rsid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 dniu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28 maja 2024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r. odbyło się posiedzenie Komisji Skarg, Wniosków i Pe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tycji,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którym rozpoznawana była przedmiotowa skarga i na które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to posiedzenie </w:t>
      </w:r>
      <w:r w:rsidR="009F4A0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został zaproszony także S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karżący, który przed terminem posiedzenia poinformował jednak, iż nie będzie mógł uczestniczyć w posiedzeniu komisji. </w:t>
      </w:r>
    </w:p>
    <w:p w14:paraId="2403186D" w14:textId="77777777" w:rsidR="00944EB1" w:rsidRDefault="00944EB1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38967689" w14:textId="099493E1" w:rsidR="00706D08" w:rsidRDefault="00944EB1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trakcie posiedzenia Komisji wyjaśnienia złożył Kierownik Wydziału Rozwoju Gospodarczego Pani Dorota Ślachciak, która wskazała, iż z uwagi na znaczną ilość terminowych i obligat</w:t>
      </w:r>
      <w:r w:rsidR="009F4A0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oryjnych spraw do załatwienia,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pracownik merytoryczny przesłał odpowiedź na wniosek skarżącego zaledwie 1 dzień po</w:t>
      </w:r>
      <w:r w:rsidR="009F4A0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upływie ustawowego terminu </w:t>
      </w:r>
      <w:r w:rsidR="009F4A0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  <w:t>na załatwienie sprawy.</w:t>
      </w:r>
    </w:p>
    <w:p w14:paraId="57572402" w14:textId="072CF563" w:rsid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 ocenie Komisji, wyjaśnienia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Kierownika Wydziału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były przekonujące, spójne i przystające do rea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liów funkcjonowania </w:t>
      </w:r>
      <w:r w:rsidR="009F4A0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urzędów w całym kraju. </w:t>
      </w:r>
    </w:p>
    <w:p w14:paraId="3C51C3A7" w14:textId="77777777" w:rsidR="00944EB1" w:rsidRPr="00706D08" w:rsidRDefault="00944EB1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07BE548A" w14:textId="0629F2C1" w:rsidR="00706D08" w:rsidRP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Mając na uwadze powyższe, Komisja Skarg, Wniosków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i Petycji po rozpoznaniu sprawy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na posiedzeniu w dniu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28 maja 2024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r. zarekomendowała Radz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ie Miejskiej w Rogoźnie uznanie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przedmiotowej skargi za bezzasadną.</w:t>
      </w:r>
    </w:p>
    <w:p w14:paraId="1025AF56" w14:textId="77777777" w:rsidR="00944EB1" w:rsidRDefault="00944EB1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05D79D62" w14:textId="43E6E632" w:rsidR="00706D08" w:rsidRP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związku z tym, że organy stanowiące jednostki samorządu terytoria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lnego są organami kolegialnymi,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jedyną formą prawną, w której r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ada gminy może wypowiedzieć się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przedmiotowej skardze, jest uchwała. Biorąc pod u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wagę powyższe, podjęcie uchwały </w:t>
      </w:r>
      <w:r w:rsidR="00944EB1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sprawie uznania skargi za bezzasadną wydaje się uzasadnione.</w:t>
      </w:r>
    </w:p>
    <w:p w14:paraId="08B2F2B7" w14:textId="77777777" w:rsid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62CE9381" w14:textId="77777777" w:rsidR="009F4A05" w:rsidRDefault="009F4A05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3BBD77D7" w14:textId="77777777" w:rsidR="00706D08" w:rsidRPr="00706D08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Pouczenie:</w:t>
      </w:r>
    </w:p>
    <w:p w14:paraId="1185CAE3" w14:textId="7A665517" w:rsidR="00706D08" w:rsidRPr="002E6834" w:rsidRDefault="00706D08" w:rsidP="00706D08">
      <w:pPr>
        <w:suppressAutoHyphens/>
        <w:spacing w:after="0" w:line="360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Zgodnie z treścią art. 239 § 1 ustawy z dnia 14 czerwca 1960 r. Kodeks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postępowania administracyjnego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.j</w:t>
      </w:r>
      <w:proofErr w:type="spellEnd"/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. Dz. U. z 2024 r. poz. 572) - w przypadku gdy skarga,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wyniku jej rozpatrzenia, została uznana za bezzasa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dną i jej bezzasadność wykazano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 odpowiedzi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br/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skargę, a skarżący ponowił skargę bez wskaza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nia nowych okoliczności – organ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właściwy do jej rozpatrzenia może podtrzy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mać swoje poprzednie stanowisko </w:t>
      </w:r>
      <w:r w:rsidRPr="00706D0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 odpowiednią adnotacją w aktach sprawy - bez zawiadamiania skarżącego.</w:t>
      </w:r>
    </w:p>
    <w:p w14:paraId="59ADB224" w14:textId="77777777" w:rsidR="002E6834" w:rsidRDefault="002E6834" w:rsidP="00170759">
      <w:pPr>
        <w:spacing w:after="0" w:line="360" w:lineRule="auto"/>
      </w:pPr>
    </w:p>
    <w:sectPr w:rsidR="002E6834" w:rsidSect="002E6834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F4"/>
    <w:rsid w:val="00170759"/>
    <w:rsid w:val="001B1090"/>
    <w:rsid w:val="002E6834"/>
    <w:rsid w:val="006047FD"/>
    <w:rsid w:val="00617556"/>
    <w:rsid w:val="00706D08"/>
    <w:rsid w:val="00802693"/>
    <w:rsid w:val="008933F4"/>
    <w:rsid w:val="00944EB1"/>
    <w:rsid w:val="009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0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0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epolkowska</cp:lastModifiedBy>
  <cp:revision>6</cp:revision>
  <cp:lastPrinted>2024-05-28T11:48:00Z</cp:lastPrinted>
  <dcterms:created xsi:type="dcterms:W3CDTF">2024-05-28T11:49:00Z</dcterms:created>
  <dcterms:modified xsi:type="dcterms:W3CDTF">2024-05-29T09:26:00Z</dcterms:modified>
</cp:coreProperties>
</file>