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FCB88" w14:textId="77777777" w:rsidR="00725ECE" w:rsidRDefault="00725ECE" w:rsidP="00725ECE">
      <w:pPr>
        <w:pStyle w:val="NormalnyWeb"/>
        <w:jc w:val="center"/>
        <w:rPr>
          <w:rStyle w:val="Pogrubienie"/>
        </w:rPr>
      </w:pPr>
    </w:p>
    <w:p w14:paraId="3D2A6FC6" w14:textId="28D01D87" w:rsidR="00725ECE" w:rsidRDefault="00725ECE" w:rsidP="00725ECE">
      <w:pPr>
        <w:pStyle w:val="NormalnyWeb"/>
        <w:jc w:val="center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Druk 14</w:t>
      </w:r>
    </w:p>
    <w:p w14:paraId="04286093" w14:textId="63CFFD04" w:rsidR="00725ECE" w:rsidRPr="00725ECE" w:rsidRDefault="00725ECE" w:rsidP="00725ECE">
      <w:pPr>
        <w:pStyle w:val="NormalnyWeb"/>
        <w:jc w:val="center"/>
        <w:rPr>
          <w:b/>
          <w:bCs/>
        </w:rPr>
      </w:pPr>
      <w:r>
        <w:rPr>
          <w:rStyle w:val="Pogrubienie"/>
        </w:rPr>
        <w:t>Uchwała Nr II/</w:t>
      </w:r>
      <w:r>
        <w:rPr>
          <w:rStyle w:val="Pogrubienie"/>
        </w:rPr>
        <w:t xml:space="preserve">       </w:t>
      </w:r>
      <w:r>
        <w:rPr>
          <w:rStyle w:val="Pogrubienie"/>
        </w:rPr>
        <w:t>/20</w:t>
      </w:r>
      <w:r>
        <w:rPr>
          <w:rStyle w:val="Pogrubienie"/>
        </w:rPr>
        <w:t>24</w:t>
      </w:r>
    </w:p>
    <w:p w14:paraId="4C159D73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Rady Miejskiej w Rogoźnie</w:t>
      </w:r>
    </w:p>
    <w:p w14:paraId="744621EA" w14:textId="43DE73A3" w:rsidR="00725ECE" w:rsidRDefault="00725ECE" w:rsidP="00725ECE">
      <w:pPr>
        <w:pStyle w:val="NormalnyWeb"/>
        <w:jc w:val="center"/>
      </w:pPr>
      <w:r>
        <w:rPr>
          <w:rStyle w:val="Pogrubienie"/>
        </w:rPr>
        <w:t xml:space="preserve">z dnia </w:t>
      </w:r>
      <w:r>
        <w:rPr>
          <w:rStyle w:val="Pogrubienie"/>
        </w:rPr>
        <w:t xml:space="preserve">           </w:t>
      </w:r>
      <w:r>
        <w:rPr>
          <w:rStyle w:val="Pogrubienie"/>
        </w:rPr>
        <w:t xml:space="preserve"> 20</w:t>
      </w:r>
      <w:r>
        <w:rPr>
          <w:rStyle w:val="Pogrubienie"/>
        </w:rPr>
        <w:t>24</w:t>
      </w:r>
      <w:r>
        <w:rPr>
          <w:rStyle w:val="Pogrubienie"/>
        </w:rPr>
        <w:t xml:space="preserve"> r.</w:t>
      </w:r>
    </w:p>
    <w:p w14:paraId="418FF662" w14:textId="77777777" w:rsidR="00725ECE" w:rsidRDefault="00725ECE" w:rsidP="00725ECE">
      <w:pPr>
        <w:pStyle w:val="NormalnyWeb"/>
        <w:jc w:val="center"/>
      </w:pPr>
      <w:r>
        <w:t> </w:t>
      </w:r>
    </w:p>
    <w:p w14:paraId="4AEBE87D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w sprawie wyboru przedstawiciela Gminy Rogoźno w</w:t>
      </w:r>
      <w:r>
        <w:t xml:space="preserve"> </w:t>
      </w:r>
      <w:r>
        <w:rPr>
          <w:rStyle w:val="Pogrubienie"/>
        </w:rPr>
        <w:t>Stowarzyszeniu Gmin i Powiatów Wielkopolski</w:t>
      </w:r>
    </w:p>
    <w:p w14:paraId="5742E9E9" w14:textId="77777777" w:rsidR="00725ECE" w:rsidRDefault="00725ECE" w:rsidP="00725ECE">
      <w:pPr>
        <w:pStyle w:val="NormalnyWeb"/>
      </w:pPr>
      <w:r>
        <w:t> </w:t>
      </w:r>
    </w:p>
    <w:p w14:paraId="3D147C11" w14:textId="154CA011" w:rsidR="00725ECE" w:rsidRDefault="00725ECE" w:rsidP="00725ECE">
      <w:pPr>
        <w:pStyle w:val="NormalnyWeb"/>
        <w:jc w:val="both"/>
      </w:pPr>
      <w:r>
        <w:t>Na podstawie art. 18 ust. 1 ustawy z dnia 8 marca 1990 r. o samorządzie gminnym (</w:t>
      </w:r>
      <w:proofErr w:type="spellStart"/>
      <w:r>
        <w:t>t.j</w:t>
      </w:r>
      <w:proofErr w:type="spellEnd"/>
      <w:r>
        <w:t>. Dz.U. z 20</w:t>
      </w:r>
      <w:r>
        <w:t>24</w:t>
      </w:r>
      <w:r>
        <w:t xml:space="preserve"> r. poz. </w:t>
      </w:r>
      <w:r>
        <w:t>609</w:t>
      </w:r>
      <w:r>
        <w:t>), Rada Miejska w Rogoźnie uchwala, co następuje:</w:t>
      </w:r>
    </w:p>
    <w:p w14:paraId="55E86BA5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§ 1.</w:t>
      </w:r>
    </w:p>
    <w:p w14:paraId="5076801E" w14:textId="0F0D20C9" w:rsidR="00725ECE" w:rsidRDefault="00725ECE" w:rsidP="00725ECE">
      <w:pPr>
        <w:pStyle w:val="NormalnyWeb"/>
        <w:jc w:val="both"/>
      </w:pPr>
      <w:r>
        <w:t xml:space="preserve">Przedstawicielem Gminy Rogoźno w Stowarzyszeniu Gmin i Powiatów Wielkopolski wybrany został radny </w:t>
      </w:r>
    </w:p>
    <w:p w14:paraId="6D1DDD4E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§ 2.</w:t>
      </w:r>
    </w:p>
    <w:p w14:paraId="2DBFF472" w14:textId="77777777" w:rsidR="00725ECE" w:rsidRDefault="00725ECE" w:rsidP="00725ECE">
      <w:pPr>
        <w:pStyle w:val="NormalnyWeb"/>
        <w:jc w:val="both"/>
      </w:pPr>
      <w:r>
        <w:t>Wykonanie uchwały powierza się Burmistrzowi Rogoźna.</w:t>
      </w:r>
    </w:p>
    <w:p w14:paraId="38117DAD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§ 3.</w:t>
      </w:r>
    </w:p>
    <w:p w14:paraId="120F1B89" w14:textId="0D55C9D7" w:rsidR="00725ECE" w:rsidRDefault="00725ECE" w:rsidP="00725ECE">
      <w:pPr>
        <w:pStyle w:val="NormalnyWeb"/>
        <w:jc w:val="both"/>
      </w:pPr>
      <w:r>
        <w:t xml:space="preserve">Traci moc Uchwała Nr </w:t>
      </w:r>
      <w:r>
        <w:t>XXI</w:t>
      </w:r>
      <w:r>
        <w:t>/2</w:t>
      </w:r>
      <w:r>
        <w:t>13</w:t>
      </w:r>
      <w:r>
        <w:t>/201</w:t>
      </w:r>
      <w:r>
        <w:t>9</w:t>
      </w:r>
      <w:r>
        <w:t xml:space="preserve"> Rady Miejskiej w Rogoźnie z dnia </w:t>
      </w:r>
      <w:r>
        <w:t>17</w:t>
      </w:r>
      <w:r>
        <w:t xml:space="preserve"> grudnia 201</w:t>
      </w:r>
      <w:r>
        <w:t>9</w:t>
      </w:r>
      <w:r>
        <w:t xml:space="preserve"> r. w sprawie wyboru przedstawiciela Gminy w Stowarzyszeniu Gmin i Powiatów Wielkopolski.</w:t>
      </w:r>
    </w:p>
    <w:p w14:paraId="68A00765" w14:textId="77777777" w:rsidR="00725ECE" w:rsidRDefault="00725ECE" w:rsidP="00725ECE">
      <w:pPr>
        <w:pStyle w:val="NormalnyWeb"/>
        <w:jc w:val="center"/>
      </w:pPr>
      <w:r>
        <w:rPr>
          <w:rStyle w:val="Pogrubienie"/>
        </w:rPr>
        <w:t>§ 4.</w:t>
      </w:r>
    </w:p>
    <w:p w14:paraId="5E48A979" w14:textId="77777777" w:rsidR="00725ECE" w:rsidRDefault="00725ECE" w:rsidP="00725ECE">
      <w:pPr>
        <w:pStyle w:val="NormalnyWeb"/>
      </w:pPr>
      <w:r>
        <w:t>Uchwała wchodzi w życie z dniem podjęcia.</w:t>
      </w:r>
    </w:p>
    <w:p w14:paraId="6F0C8CA3" w14:textId="77777777" w:rsidR="00802693" w:rsidRDefault="00802693"/>
    <w:p w14:paraId="6D29F25D" w14:textId="77777777" w:rsidR="00725ECE" w:rsidRDefault="00725ECE"/>
    <w:p w14:paraId="2C7F2E25" w14:textId="77777777" w:rsidR="00725ECE" w:rsidRDefault="00725ECE"/>
    <w:p w14:paraId="50A70112" w14:textId="77777777" w:rsidR="00725ECE" w:rsidRDefault="00725ECE"/>
    <w:p w14:paraId="1F122122" w14:textId="77777777" w:rsidR="00725ECE" w:rsidRDefault="00725ECE"/>
    <w:p w14:paraId="7DCB22C0" w14:textId="77777777" w:rsidR="00725ECE" w:rsidRDefault="00725ECE"/>
    <w:p w14:paraId="45F7739D" w14:textId="77777777" w:rsidR="00725ECE" w:rsidRDefault="00725ECE"/>
    <w:p w14:paraId="49C44ED3" w14:textId="77777777" w:rsidR="00725ECE" w:rsidRDefault="00725ECE"/>
    <w:p w14:paraId="1CB221C3" w14:textId="77777777" w:rsidR="00725ECE" w:rsidRDefault="00725ECE"/>
    <w:p w14:paraId="5CA2CDF1" w14:textId="77777777" w:rsidR="00725ECE" w:rsidRDefault="00725ECE"/>
    <w:p w14:paraId="201A853F" w14:textId="77777777" w:rsidR="00725ECE" w:rsidRDefault="00725ECE"/>
    <w:p w14:paraId="1CF26936" w14:textId="363E702A" w:rsidR="00725ECE" w:rsidRDefault="00725ECE" w:rsidP="00725ECE">
      <w:pPr>
        <w:pStyle w:val="NormalnyWeb"/>
        <w:jc w:val="center"/>
      </w:pPr>
      <w:r>
        <w:rPr>
          <w:rStyle w:val="Pogrubienie"/>
        </w:rPr>
        <w:t>Uzasadnienie</w:t>
      </w:r>
      <w:r>
        <w:br/>
      </w:r>
    </w:p>
    <w:p w14:paraId="1ABAFD6F" w14:textId="77777777" w:rsidR="00725ECE" w:rsidRDefault="00725ECE" w:rsidP="00725ECE">
      <w:pPr>
        <w:pStyle w:val="NormalnyWeb"/>
        <w:jc w:val="center"/>
      </w:pPr>
      <w:r>
        <w:t> </w:t>
      </w:r>
    </w:p>
    <w:p w14:paraId="12994360" w14:textId="77777777" w:rsidR="00725ECE" w:rsidRDefault="00725ECE" w:rsidP="00725ECE">
      <w:pPr>
        <w:pStyle w:val="NormalnyWeb"/>
      </w:pPr>
      <w:r>
        <w:t>Gmina Rogoźno jest członkiem Stowarzyszenia Gmin i Powiatów Wielkopolski, do którego Rada Miejska w Rogoźnie może desygnować swojego przedstawiciela.</w:t>
      </w:r>
    </w:p>
    <w:p w14:paraId="1CBA6842" w14:textId="77777777" w:rsidR="00725ECE" w:rsidRDefault="00725ECE" w:rsidP="00725ECE">
      <w:pPr>
        <w:pStyle w:val="NormalnyWeb"/>
      </w:pPr>
      <w:r>
        <w:t>Ze względu na powyższe, podjęcie niniejszej uchwały jest uzasadnione.</w:t>
      </w:r>
    </w:p>
    <w:p w14:paraId="3F8CC1F1" w14:textId="77777777" w:rsidR="00725ECE" w:rsidRDefault="00725ECE"/>
    <w:sectPr w:rsidR="0072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9"/>
    <w:rsid w:val="00184D5C"/>
    <w:rsid w:val="00725ECE"/>
    <w:rsid w:val="007B6BD9"/>
    <w:rsid w:val="008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0D1C"/>
  <w15:chartTrackingRefBased/>
  <w15:docId w15:val="{36F52D26-9F8E-4B2F-BFE1-6964B33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25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2024-05-14T12:25:00Z</dcterms:created>
  <dcterms:modified xsi:type="dcterms:W3CDTF">2024-05-14T12:27:00Z</dcterms:modified>
</cp:coreProperties>
</file>