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B9528" w14:textId="77777777" w:rsidR="00DD11F4" w:rsidRPr="00EC2B70" w:rsidRDefault="001C115E" w:rsidP="00DD11F4">
      <w:pPr>
        <w:jc w:val="both"/>
        <w:rPr>
          <w:b/>
          <w:color w:val="FF0000"/>
        </w:rPr>
      </w:pPr>
      <w:r>
        <w:rPr>
          <w:b/>
          <w:color w:val="FF0000"/>
        </w:rPr>
        <w:t>Projekt</w:t>
      </w:r>
    </w:p>
    <w:p w14:paraId="0325D688" w14:textId="77777777" w:rsidR="00DD11F4" w:rsidRDefault="00DD11F4" w:rsidP="00DD11F4">
      <w:pPr>
        <w:jc w:val="both"/>
      </w:pPr>
      <w:r>
        <w:tab/>
      </w:r>
      <w:r>
        <w:tab/>
      </w:r>
      <w:r>
        <w:tab/>
      </w:r>
      <w:r>
        <w:tab/>
      </w:r>
    </w:p>
    <w:p w14:paraId="5DA3DF52" w14:textId="042E94D5" w:rsidR="00DD11F4" w:rsidRPr="00854CC9" w:rsidRDefault="001C115E" w:rsidP="00854CC9">
      <w:pPr>
        <w:jc w:val="center"/>
        <w:rPr>
          <w:b/>
          <w:bCs/>
          <w:color w:val="FF0000"/>
          <w:sz w:val="28"/>
        </w:rPr>
      </w:pPr>
      <w:r w:rsidRPr="00854CC9">
        <w:rPr>
          <w:b/>
          <w:bCs/>
          <w:color w:val="FF0000"/>
          <w:sz w:val="28"/>
        </w:rPr>
        <w:t>Uchwały</w:t>
      </w:r>
      <w:r w:rsidR="0052146C" w:rsidRPr="00854CC9">
        <w:rPr>
          <w:b/>
          <w:bCs/>
          <w:color w:val="FF0000"/>
          <w:sz w:val="28"/>
        </w:rPr>
        <w:t xml:space="preserve"> Nr </w:t>
      </w:r>
      <w:r w:rsidRPr="00854CC9">
        <w:rPr>
          <w:b/>
          <w:bCs/>
          <w:color w:val="FF0000"/>
          <w:sz w:val="28"/>
        </w:rPr>
        <w:t>XCIII</w:t>
      </w:r>
      <w:r w:rsidR="00DD11F4" w:rsidRPr="00854CC9">
        <w:rPr>
          <w:b/>
          <w:bCs/>
          <w:color w:val="FF0000"/>
          <w:sz w:val="28"/>
        </w:rPr>
        <w:t>/</w:t>
      </w:r>
      <w:r w:rsidRPr="00854CC9">
        <w:rPr>
          <w:b/>
          <w:bCs/>
          <w:color w:val="FF0000"/>
          <w:sz w:val="28"/>
        </w:rPr>
        <w:t>…..</w:t>
      </w:r>
      <w:r w:rsidR="00D57788" w:rsidRPr="00854CC9">
        <w:rPr>
          <w:b/>
          <w:bCs/>
          <w:color w:val="FF0000"/>
          <w:sz w:val="28"/>
        </w:rPr>
        <w:t>/2</w:t>
      </w:r>
      <w:r w:rsidR="00EC2B70" w:rsidRPr="00854CC9">
        <w:rPr>
          <w:b/>
          <w:bCs/>
          <w:color w:val="FF0000"/>
          <w:sz w:val="28"/>
        </w:rPr>
        <w:t>02</w:t>
      </w:r>
      <w:r w:rsidR="005B4D9D">
        <w:rPr>
          <w:b/>
          <w:bCs/>
          <w:color w:val="FF0000"/>
          <w:sz w:val="28"/>
        </w:rPr>
        <w:t>4</w:t>
      </w:r>
    </w:p>
    <w:p w14:paraId="72BB244E" w14:textId="77777777" w:rsidR="00DD11F4" w:rsidRDefault="00DD11F4" w:rsidP="00854C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Rady Miejskiej w Rogoźnie</w:t>
      </w:r>
    </w:p>
    <w:p w14:paraId="106CBB2D" w14:textId="77777777" w:rsidR="00DD11F4" w:rsidRDefault="00DD11F4" w:rsidP="00854C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 dnia</w:t>
      </w:r>
      <w:r w:rsidR="00EE477E">
        <w:rPr>
          <w:b/>
          <w:bCs/>
          <w:sz w:val="28"/>
        </w:rPr>
        <w:t xml:space="preserve"> 2</w:t>
      </w:r>
      <w:r w:rsidR="001C115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</w:t>
      </w:r>
      <w:r w:rsidR="001C115E">
        <w:rPr>
          <w:b/>
          <w:bCs/>
          <w:sz w:val="28"/>
        </w:rPr>
        <w:t>kwietnia</w:t>
      </w:r>
      <w:r w:rsidR="00EE477E">
        <w:rPr>
          <w:b/>
          <w:bCs/>
          <w:sz w:val="28"/>
        </w:rPr>
        <w:t xml:space="preserve"> 202</w:t>
      </w:r>
      <w:r w:rsidR="001C115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roku</w:t>
      </w:r>
    </w:p>
    <w:p w14:paraId="3655641F" w14:textId="77777777" w:rsidR="00DD11F4" w:rsidRDefault="00DD11F4" w:rsidP="00DD11F4">
      <w:pPr>
        <w:jc w:val="both"/>
        <w:rPr>
          <w:b/>
          <w:bCs/>
          <w:sz w:val="28"/>
        </w:rPr>
      </w:pPr>
    </w:p>
    <w:p w14:paraId="04EECAA3" w14:textId="77777777" w:rsidR="00593864" w:rsidRDefault="00DD11F4" w:rsidP="00593864">
      <w:pPr>
        <w:jc w:val="center"/>
        <w:rPr>
          <w:b/>
        </w:rPr>
      </w:pPr>
      <w:r w:rsidRPr="00593864">
        <w:rPr>
          <w:b/>
        </w:rPr>
        <w:t xml:space="preserve">w sprawie </w:t>
      </w:r>
      <w:r w:rsidR="002C39F0" w:rsidRPr="00593864">
        <w:rPr>
          <w:b/>
        </w:rPr>
        <w:t xml:space="preserve">udzielenia </w:t>
      </w:r>
      <w:r w:rsidRPr="00593864">
        <w:rPr>
          <w:b/>
        </w:rPr>
        <w:t xml:space="preserve">pomocy finansowej dla Powiatu Obornickiego </w:t>
      </w:r>
      <w:r w:rsidR="00593864" w:rsidRPr="00593864">
        <w:rPr>
          <w:b/>
        </w:rPr>
        <w:t xml:space="preserve">na dofinansowanie zakupu monitora interaktywnego dla Liceum Ogólnokształcącego im. Przemysława II </w:t>
      </w:r>
    </w:p>
    <w:p w14:paraId="57E08CBB" w14:textId="77777777" w:rsidR="00DD11F4" w:rsidRPr="00593864" w:rsidRDefault="00593864" w:rsidP="00593864">
      <w:pPr>
        <w:jc w:val="center"/>
        <w:rPr>
          <w:b/>
        </w:rPr>
      </w:pPr>
      <w:r w:rsidRPr="00593864">
        <w:rPr>
          <w:b/>
        </w:rPr>
        <w:t>w Rogoźnie</w:t>
      </w:r>
      <w:r>
        <w:rPr>
          <w:b/>
        </w:rPr>
        <w:t>.</w:t>
      </w:r>
    </w:p>
    <w:p w14:paraId="5C83C0A4" w14:textId="77777777" w:rsidR="00DD11F4" w:rsidRDefault="00DD11F4" w:rsidP="00DD11F4">
      <w:pPr>
        <w:ind w:left="1260"/>
        <w:jc w:val="both"/>
      </w:pPr>
    </w:p>
    <w:p w14:paraId="45824432" w14:textId="77777777" w:rsidR="00DD11F4" w:rsidRDefault="00DD11F4" w:rsidP="00DD11F4">
      <w:pPr>
        <w:jc w:val="both"/>
        <w:rPr>
          <w:b/>
          <w:bCs/>
        </w:rPr>
      </w:pPr>
      <w:r>
        <w:tab/>
      </w:r>
      <w:r>
        <w:tab/>
        <w:t>Na podstawie art. 10 ust 2 i art. 18 ust.1 ustawy z dnia  8 marca 1990r.</w:t>
      </w:r>
      <w:r>
        <w:br/>
        <w:t xml:space="preserve">o samorządzie gminnym (t.j. </w:t>
      </w:r>
      <w:r w:rsidR="00EC2B70">
        <w:t>Dz. U. z 2023</w:t>
      </w:r>
      <w:r>
        <w:t xml:space="preserve"> roku poz. </w:t>
      </w:r>
      <w:r w:rsidR="00EE477E">
        <w:t>40</w:t>
      </w:r>
      <w:r>
        <w:t xml:space="preserve"> z późn. zm.) oraz art. 216 ust.2 pkt 5 i art. 220 ustawy z dnia 27 sierpnia 2009 roku finansac</w:t>
      </w:r>
      <w:r w:rsidR="00EE477E">
        <w:t>h publicznych (t.j. Dz. U. z 2023</w:t>
      </w:r>
      <w:r>
        <w:t xml:space="preserve"> roku poz. </w:t>
      </w:r>
      <w:r w:rsidR="00EE477E">
        <w:t>1270</w:t>
      </w:r>
      <w:r>
        <w:t xml:space="preserve"> </w:t>
      </w:r>
      <w:r w:rsidR="00B15E66">
        <w:br/>
      </w:r>
      <w:r>
        <w:t xml:space="preserve">z poźn. zm.) </w:t>
      </w:r>
      <w:r>
        <w:rPr>
          <w:b/>
          <w:bCs/>
        </w:rPr>
        <w:t>Rada Miejska uchwala, co następuje:</w:t>
      </w:r>
    </w:p>
    <w:p w14:paraId="317F0C3B" w14:textId="77777777" w:rsidR="00DD11F4" w:rsidRDefault="00DD11F4" w:rsidP="00DD11F4">
      <w:pPr>
        <w:jc w:val="both"/>
        <w:rPr>
          <w:b/>
          <w:bCs/>
        </w:rPr>
      </w:pPr>
    </w:p>
    <w:p w14:paraId="7204F3A5" w14:textId="77777777" w:rsidR="001F2139" w:rsidRDefault="00DD11F4" w:rsidP="00854CC9">
      <w:pPr>
        <w:ind w:left="705" w:hanging="705"/>
        <w:jc w:val="both"/>
        <w:rPr>
          <w:bCs/>
        </w:rPr>
      </w:pPr>
      <w:r>
        <w:rPr>
          <w:b/>
          <w:bCs/>
        </w:rPr>
        <w:t>§ 1.</w:t>
      </w:r>
      <w:r>
        <w:rPr>
          <w:b/>
          <w:bCs/>
        </w:rPr>
        <w:tab/>
      </w:r>
      <w:r w:rsidRPr="00D26D43">
        <w:rPr>
          <w:bCs/>
        </w:rPr>
        <w:t xml:space="preserve">Udziela się </w:t>
      </w:r>
      <w:r w:rsidR="00593864">
        <w:rPr>
          <w:bCs/>
        </w:rPr>
        <w:t xml:space="preserve">Powiatowi Obornickiemu pomocy finansowej w postaci dotacji celowej </w:t>
      </w:r>
    </w:p>
    <w:p w14:paraId="4303F455" w14:textId="77777777" w:rsidR="00DA1931" w:rsidRDefault="001F2139" w:rsidP="00854CC9">
      <w:pPr>
        <w:ind w:left="705" w:hanging="705"/>
        <w:jc w:val="both"/>
        <w:rPr>
          <w:bCs/>
        </w:rPr>
      </w:pPr>
      <w:r>
        <w:rPr>
          <w:b/>
          <w:bCs/>
        </w:rPr>
        <w:t xml:space="preserve">            </w:t>
      </w:r>
      <w:r w:rsidR="002D5D32">
        <w:rPr>
          <w:bCs/>
        </w:rPr>
        <w:t>w kwocie 10.000,00 zł (</w:t>
      </w:r>
      <w:r w:rsidR="00593864">
        <w:rPr>
          <w:bCs/>
        </w:rPr>
        <w:t xml:space="preserve">dziesięć tysięcy złotych 00/100) </w:t>
      </w:r>
      <w:r w:rsidR="002D5D32">
        <w:rPr>
          <w:bCs/>
        </w:rPr>
        <w:t xml:space="preserve">na </w:t>
      </w:r>
      <w:r w:rsidR="00593864">
        <w:rPr>
          <w:bCs/>
        </w:rPr>
        <w:t xml:space="preserve">zakup w 2024 roku </w:t>
      </w:r>
    </w:p>
    <w:p w14:paraId="09C1303B" w14:textId="77777777" w:rsidR="00DD11F4" w:rsidRDefault="00DA1931" w:rsidP="00854CC9">
      <w:pPr>
        <w:ind w:left="705" w:hanging="705"/>
        <w:jc w:val="both"/>
      </w:pPr>
      <w:r>
        <w:rPr>
          <w:bCs/>
        </w:rPr>
        <w:t xml:space="preserve">           </w:t>
      </w:r>
      <w:r w:rsidR="00593864">
        <w:rPr>
          <w:bCs/>
        </w:rPr>
        <w:t>monitora interaktywnego</w:t>
      </w:r>
      <w:r w:rsidR="001F2139">
        <w:rPr>
          <w:bCs/>
        </w:rPr>
        <w:t xml:space="preserve"> </w:t>
      </w:r>
      <w:r w:rsidR="001C115E">
        <w:t xml:space="preserve"> dla Liceum</w:t>
      </w:r>
      <w:r w:rsidR="00EE477E">
        <w:t xml:space="preserve"> </w:t>
      </w:r>
      <w:r w:rsidR="00854CC9">
        <w:t xml:space="preserve">Ogólnokształcącego im. Przemysława II </w:t>
      </w:r>
      <w:r w:rsidR="00EE477E">
        <w:t>w Rogoźnie</w:t>
      </w:r>
      <w:r w:rsidR="0052146C">
        <w:t>.</w:t>
      </w:r>
    </w:p>
    <w:p w14:paraId="5364089F" w14:textId="77777777" w:rsidR="00B765AB" w:rsidRDefault="001F2139" w:rsidP="001F2139">
      <w:pPr>
        <w:tabs>
          <w:tab w:val="left" w:pos="567"/>
        </w:tabs>
        <w:ind w:left="-180" w:right="-468" w:firstLine="180"/>
        <w:jc w:val="both"/>
        <w:rPr>
          <w:bCs/>
        </w:rPr>
      </w:pPr>
      <w:r>
        <w:rPr>
          <w:b/>
          <w:bCs/>
        </w:rPr>
        <w:t>§ 2.</w:t>
      </w:r>
      <w:r>
        <w:rPr>
          <w:b/>
          <w:bCs/>
        </w:rPr>
        <w:tab/>
        <w:t xml:space="preserve">  </w:t>
      </w:r>
      <w:r w:rsidRPr="001F2139">
        <w:rPr>
          <w:bCs/>
        </w:rPr>
        <w:t>Pomo</w:t>
      </w:r>
      <w:r>
        <w:rPr>
          <w:bCs/>
        </w:rPr>
        <w:t xml:space="preserve">c finansowa, o której mowa w § 1, zostanie udzielona ze środków budżetu </w:t>
      </w:r>
    </w:p>
    <w:p w14:paraId="3FAB96A6" w14:textId="77777777" w:rsidR="00854CC9" w:rsidRPr="00854CC9" w:rsidRDefault="00B765AB" w:rsidP="00B765AB">
      <w:pPr>
        <w:tabs>
          <w:tab w:val="left" w:pos="567"/>
        </w:tabs>
        <w:ind w:left="-180" w:right="-468" w:firstLine="180"/>
        <w:jc w:val="both"/>
      </w:pPr>
      <w:r>
        <w:rPr>
          <w:b/>
          <w:bCs/>
        </w:rPr>
        <w:t xml:space="preserve">           </w:t>
      </w:r>
      <w:r>
        <w:rPr>
          <w:bCs/>
        </w:rPr>
        <w:t>Gminy Rogoźno na 2024 rok.</w:t>
      </w:r>
    </w:p>
    <w:p w14:paraId="34BF44CF" w14:textId="77777777" w:rsidR="00854CC9" w:rsidRPr="00B765AB" w:rsidRDefault="00854CC9" w:rsidP="00B765AB">
      <w:pPr>
        <w:tabs>
          <w:tab w:val="left" w:pos="567"/>
        </w:tabs>
        <w:ind w:left="-180" w:right="-468" w:firstLine="180"/>
        <w:jc w:val="both"/>
      </w:pPr>
      <w:r>
        <w:rPr>
          <w:b/>
          <w:bCs/>
        </w:rPr>
        <w:t xml:space="preserve">§ </w:t>
      </w:r>
      <w:r w:rsidR="00B765AB">
        <w:rPr>
          <w:b/>
          <w:bCs/>
        </w:rPr>
        <w:t>3</w:t>
      </w:r>
      <w:r w:rsidR="00DD11F4">
        <w:rPr>
          <w:b/>
          <w:bCs/>
        </w:rPr>
        <w:t>.</w:t>
      </w:r>
      <w:r w:rsidR="00DD11F4">
        <w:rPr>
          <w:b/>
          <w:bCs/>
        </w:rPr>
        <w:tab/>
      </w:r>
      <w:r w:rsidR="00DD11F4">
        <w:t>Wykonanie uchwały powierza się Burmistrzowi Rogoźna.</w:t>
      </w:r>
    </w:p>
    <w:p w14:paraId="28BF7F42" w14:textId="77777777" w:rsidR="00DD11F4" w:rsidRDefault="00854CC9" w:rsidP="00DD11F4">
      <w:pPr>
        <w:tabs>
          <w:tab w:val="left" w:pos="567"/>
        </w:tabs>
        <w:ind w:left="-180" w:right="-468" w:firstLine="180"/>
        <w:jc w:val="both"/>
      </w:pPr>
      <w:r>
        <w:rPr>
          <w:b/>
          <w:bCs/>
        </w:rPr>
        <w:t xml:space="preserve">§ </w:t>
      </w:r>
      <w:r w:rsidR="00B765AB">
        <w:rPr>
          <w:b/>
          <w:bCs/>
        </w:rPr>
        <w:t>4</w:t>
      </w:r>
      <w:r w:rsidR="00DD11F4">
        <w:rPr>
          <w:b/>
          <w:bCs/>
        </w:rPr>
        <w:t>.</w:t>
      </w:r>
      <w:r w:rsidR="00DD11F4">
        <w:rPr>
          <w:b/>
          <w:bCs/>
        </w:rPr>
        <w:tab/>
      </w:r>
      <w:r w:rsidR="00DD11F4">
        <w:t>Uchwała wchodzi w życie z dniem podjęcia.</w:t>
      </w:r>
    </w:p>
    <w:p w14:paraId="5581DA72" w14:textId="77777777" w:rsidR="00DD11F4" w:rsidRDefault="00DD11F4" w:rsidP="00DD11F4">
      <w:pPr>
        <w:ind w:right="-468"/>
        <w:jc w:val="both"/>
      </w:pPr>
    </w:p>
    <w:p w14:paraId="71A62E96" w14:textId="77777777" w:rsidR="00B15E66" w:rsidRDefault="00B15E66">
      <w:pPr>
        <w:spacing w:after="200" w:line="276" w:lineRule="auto"/>
      </w:pPr>
      <w:r>
        <w:br w:type="page"/>
      </w:r>
    </w:p>
    <w:p w14:paraId="0F563545" w14:textId="77777777" w:rsidR="00B15E66" w:rsidRDefault="0052146C" w:rsidP="002A1320">
      <w:pPr>
        <w:ind w:left="705" w:hanging="705"/>
        <w:jc w:val="center"/>
      </w:pPr>
      <w:r>
        <w:lastRenderedPageBreak/>
        <w:t>Uzasadnienie</w:t>
      </w:r>
      <w:r>
        <w:br/>
        <w:t xml:space="preserve">do </w:t>
      </w:r>
      <w:r w:rsidR="00EC2B70">
        <w:t xml:space="preserve"> </w:t>
      </w:r>
      <w:r w:rsidR="001C115E" w:rsidRPr="00854CC9">
        <w:rPr>
          <w:color w:val="FF0000"/>
        </w:rPr>
        <w:t>projektu</w:t>
      </w:r>
      <w:r w:rsidR="001C115E">
        <w:t xml:space="preserve"> </w:t>
      </w:r>
      <w:r>
        <w:t xml:space="preserve">Uchwały </w:t>
      </w:r>
      <w:r w:rsidR="00EE477E">
        <w:t>N</w:t>
      </w:r>
      <w:r>
        <w:t xml:space="preserve">r </w:t>
      </w:r>
      <w:r w:rsidR="001C115E">
        <w:t>XCIII</w:t>
      </w:r>
      <w:r w:rsidR="00B15E66">
        <w:t>/</w:t>
      </w:r>
      <w:r w:rsidR="001C115E">
        <w:t>…..</w:t>
      </w:r>
      <w:r w:rsidR="00D57788">
        <w:t>/</w:t>
      </w:r>
      <w:r w:rsidR="00EE477E">
        <w:t>202</w:t>
      </w:r>
      <w:r w:rsidR="001C115E">
        <w:t>4</w:t>
      </w:r>
      <w:r w:rsidR="00B15E66">
        <w:br/>
        <w:t>Ra</w:t>
      </w:r>
      <w:r w:rsidR="00EE477E">
        <w:t>dy Miejskiej w Rogoźnie</w:t>
      </w:r>
      <w:r w:rsidR="00EE477E">
        <w:br/>
        <w:t>z dnia 2</w:t>
      </w:r>
      <w:r w:rsidR="001C115E">
        <w:t>4</w:t>
      </w:r>
      <w:r w:rsidR="00B15E66">
        <w:t xml:space="preserve"> </w:t>
      </w:r>
      <w:r w:rsidR="001C115E">
        <w:t>kwietnia</w:t>
      </w:r>
      <w:r>
        <w:t xml:space="preserve"> 2</w:t>
      </w:r>
      <w:r w:rsidR="00EE477E">
        <w:t>02</w:t>
      </w:r>
      <w:r w:rsidR="001C115E">
        <w:t>4</w:t>
      </w:r>
      <w:r w:rsidR="00B15E66">
        <w:t xml:space="preserve"> roku</w:t>
      </w:r>
    </w:p>
    <w:p w14:paraId="79464672" w14:textId="77777777" w:rsidR="002A1320" w:rsidRDefault="002A1320" w:rsidP="002A1320">
      <w:pPr>
        <w:ind w:left="705" w:hanging="705"/>
        <w:jc w:val="center"/>
      </w:pPr>
    </w:p>
    <w:p w14:paraId="18096DF7" w14:textId="77777777" w:rsidR="002A1320" w:rsidRPr="00C730D8" w:rsidRDefault="002A1320" w:rsidP="002A1320">
      <w:pPr>
        <w:ind w:right="-468"/>
      </w:pPr>
      <w:r w:rsidRPr="00C730D8">
        <w:t>w sprawie udzielenia pomocy finansowej dla Gminy Oborniki</w:t>
      </w:r>
    </w:p>
    <w:p w14:paraId="3CCC5B99" w14:textId="77777777" w:rsidR="002A1320" w:rsidRDefault="002A1320" w:rsidP="002A1320">
      <w:pPr>
        <w:ind w:right="-468"/>
        <w:jc w:val="both"/>
      </w:pPr>
    </w:p>
    <w:p w14:paraId="06E2BF46" w14:textId="77777777" w:rsidR="00854CC9" w:rsidRDefault="001C115E" w:rsidP="00854CC9">
      <w:pPr>
        <w:ind w:right="-468" w:firstLine="708"/>
        <w:jc w:val="both"/>
      </w:pPr>
      <w:r>
        <w:t>Dyrektor Liceum Ogólnokształcącego im. Przemysława II w Rogoźnie</w:t>
      </w:r>
      <w:r w:rsidR="002A1320">
        <w:t xml:space="preserve">  </w:t>
      </w:r>
    </w:p>
    <w:p w14:paraId="43D086DE" w14:textId="77777777" w:rsidR="002A1320" w:rsidRPr="00854CC9" w:rsidRDefault="002A1320" w:rsidP="00854CC9">
      <w:pPr>
        <w:ind w:right="-468"/>
        <w:jc w:val="both"/>
      </w:pPr>
      <w:r>
        <w:t xml:space="preserve">zwrócił się  do Burmistrza Gminy Rogoźno o zabezpieczenie środków finansowych na </w:t>
      </w:r>
      <w:r w:rsidR="001C115E">
        <w:t xml:space="preserve">zakup monitora interaktywnego dla Liceum </w:t>
      </w:r>
      <w:r w:rsidR="00854CC9">
        <w:t>w związku z wydzierżawieniem Gminie Rogoźno pomieszczeń w pawilonach przy budynku Liceum na potrzeby edukacji uczniów szkół podstawowych i pozostawieniu monitora będącego własnością Liceum w pawilonie, koniecznym stał się zakup nowego monitora dla uczniów Liceum</w:t>
      </w:r>
      <w:r w:rsidR="005F380C">
        <w:t>.</w:t>
      </w:r>
      <w:r w:rsidR="00034E3E">
        <w:t xml:space="preserve"> </w:t>
      </w:r>
      <w:r>
        <w:t>W celu realizacji zadania niezbędne jest podpisanie umowy w sprawie udzielenia pomocy finansowej</w:t>
      </w:r>
      <w:r w:rsidR="005F380C">
        <w:t xml:space="preserve"> dla Powiatu Obornickiego.</w:t>
      </w:r>
      <w:r>
        <w:t xml:space="preserve"> Gmina Rogoźno przekaże </w:t>
      </w:r>
      <w:r w:rsidR="005F380C">
        <w:t>do Powiatu Obornickiego</w:t>
      </w:r>
      <w:r>
        <w:t xml:space="preserve"> środki finansowe  </w:t>
      </w:r>
      <w:r w:rsidRPr="00854CC9">
        <w:t xml:space="preserve">na wykonanie ww. zadania w </w:t>
      </w:r>
      <w:r w:rsidR="005F380C" w:rsidRPr="00854CC9">
        <w:t xml:space="preserve">wysokości </w:t>
      </w:r>
      <w:r w:rsidR="00854CC9" w:rsidRPr="00854CC9">
        <w:t xml:space="preserve">10.000,00 zł </w:t>
      </w:r>
      <w:r w:rsidR="005F380C" w:rsidRPr="00854CC9">
        <w:t xml:space="preserve"> w </w:t>
      </w:r>
      <w:r w:rsidRPr="00854CC9">
        <w:t>terminie</w:t>
      </w:r>
      <w:r w:rsidR="005F380C" w:rsidRPr="00854CC9">
        <w:t xml:space="preserve"> wskazanym w umowie</w:t>
      </w:r>
      <w:r w:rsidRPr="00854CC9">
        <w:t>.</w:t>
      </w:r>
    </w:p>
    <w:p w14:paraId="31D2D375" w14:textId="77777777" w:rsidR="002A1320" w:rsidRDefault="002A1320" w:rsidP="002A1320">
      <w:pPr>
        <w:ind w:right="-468"/>
        <w:jc w:val="both"/>
      </w:pPr>
      <w:r>
        <w:t>Wobec powyższego podjęcie uchwały jest uzasadnione.</w:t>
      </w:r>
    </w:p>
    <w:p w14:paraId="0006FD0F" w14:textId="77777777" w:rsidR="00B15E66" w:rsidRDefault="00B15E66" w:rsidP="00B15E66">
      <w:pPr>
        <w:ind w:left="705" w:hanging="705"/>
      </w:pPr>
    </w:p>
    <w:sectPr w:rsidR="00B15E66" w:rsidSect="00B15E66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85D69" w14:textId="77777777" w:rsidR="00BB435A" w:rsidRDefault="00BB435A" w:rsidP="00D95C63">
      <w:r>
        <w:separator/>
      </w:r>
    </w:p>
  </w:endnote>
  <w:endnote w:type="continuationSeparator" w:id="0">
    <w:p w14:paraId="27223EE6" w14:textId="77777777" w:rsidR="00BB435A" w:rsidRDefault="00BB435A" w:rsidP="00D9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D04E7" w14:textId="77777777" w:rsidR="00BB435A" w:rsidRDefault="00BB435A" w:rsidP="00D95C63">
      <w:r>
        <w:separator/>
      </w:r>
    </w:p>
  </w:footnote>
  <w:footnote w:type="continuationSeparator" w:id="0">
    <w:p w14:paraId="54D6877D" w14:textId="77777777" w:rsidR="00BB435A" w:rsidRDefault="00BB435A" w:rsidP="00D9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E492EE" w14:textId="77777777" w:rsidR="00D95C63" w:rsidRDefault="00D95C63">
    <w:pPr>
      <w:pStyle w:val="Nagwek"/>
    </w:pPr>
    <w:r>
      <w:tab/>
    </w:r>
    <w:r>
      <w:tab/>
    </w:r>
    <w:r>
      <w:tab/>
    </w:r>
    <w:r>
      <w:tab/>
    </w:r>
    <w:r>
      <w:tab/>
    </w:r>
    <w:r w:rsidR="00D57788">
      <w:tab/>
    </w:r>
    <w:r w:rsidR="00D57788">
      <w:tab/>
    </w:r>
    <w:r w:rsidR="00D5778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1F4"/>
    <w:rsid w:val="00034E3E"/>
    <w:rsid w:val="001C115E"/>
    <w:rsid w:val="001F2139"/>
    <w:rsid w:val="002A1320"/>
    <w:rsid w:val="002C39F0"/>
    <w:rsid w:val="002D5D32"/>
    <w:rsid w:val="00312653"/>
    <w:rsid w:val="00355329"/>
    <w:rsid w:val="004E2D1A"/>
    <w:rsid w:val="0052146C"/>
    <w:rsid w:val="00573A5E"/>
    <w:rsid w:val="00593864"/>
    <w:rsid w:val="005B4D9D"/>
    <w:rsid w:val="005F380C"/>
    <w:rsid w:val="0065559D"/>
    <w:rsid w:val="006C5D81"/>
    <w:rsid w:val="00765BBC"/>
    <w:rsid w:val="007A0EC9"/>
    <w:rsid w:val="007A3D75"/>
    <w:rsid w:val="00854CC9"/>
    <w:rsid w:val="008914F8"/>
    <w:rsid w:val="008A7698"/>
    <w:rsid w:val="00910290"/>
    <w:rsid w:val="0096633F"/>
    <w:rsid w:val="0096696E"/>
    <w:rsid w:val="009B3114"/>
    <w:rsid w:val="00B15E66"/>
    <w:rsid w:val="00B25A4A"/>
    <w:rsid w:val="00B410F1"/>
    <w:rsid w:val="00B440B5"/>
    <w:rsid w:val="00B765AB"/>
    <w:rsid w:val="00BB435A"/>
    <w:rsid w:val="00C537AC"/>
    <w:rsid w:val="00C80344"/>
    <w:rsid w:val="00D57788"/>
    <w:rsid w:val="00D95C63"/>
    <w:rsid w:val="00DA1931"/>
    <w:rsid w:val="00DD11F4"/>
    <w:rsid w:val="00E108C2"/>
    <w:rsid w:val="00E31149"/>
    <w:rsid w:val="00E506B3"/>
    <w:rsid w:val="00EB4853"/>
    <w:rsid w:val="00EC2B70"/>
    <w:rsid w:val="00EE477E"/>
    <w:rsid w:val="00FA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8A1B"/>
  <w15:docId w15:val="{AFDB27E8-7C45-487D-8B76-E8FA9DF4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32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3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1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28</cp:revision>
  <cp:lastPrinted>2024-04-17T11:33:00Z</cp:lastPrinted>
  <dcterms:created xsi:type="dcterms:W3CDTF">2017-08-16T11:07:00Z</dcterms:created>
  <dcterms:modified xsi:type="dcterms:W3CDTF">2024-04-17T11:36:00Z</dcterms:modified>
</cp:coreProperties>
</file>