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0" w:rsidRPr="000F0370" w:rsidRDefault="000F0370" w:rsidP="000F03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0370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2024-2040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Zgodnie ze zmianami w budżecie na dzień 2</w:t>
      </w:r>
      <w:r w:rsidR="003136F5">
        <w:rPr>
          <w:rFonts w:ascii="Arial" w:hAnsi="Arial" w:cs="Arial"/>
          <w:sz w:val="20"/>
          <w:szCs w:val="20"/>
        </w:rPr>
        <w:t>4</w:t>
      </w:r>
      <w:r w:rsidRPr="000F0370">
        <w:rPr>
          <w:rFonts w:ascii="Arial" w:hAnsi="Arial" w:cs="Arial"/>
          <w:sz w:val="20"/>
          <w:szCs w:val="20"/>
        </w:rPr>
        <w:t xml:space="preserve"> </w:t>
      </w:r>
      <w:r w:rsidR="003136F5">
        <w:rPr>
          <w:rFonts w:ascii="Arial" w:hAnsi="Arial" w:cs="Arial"/>
          <w:sz w:val="20"/>
          <w:szCs w:val="20"/>
        </w:rPr>
        <w:t>kwietnia</w:t>
      </w:r>
      <w:r w:rsidRPr="000F0370">
        <w:rPr>
          <w:rFonts w:ascii="Arial" w:hAnsi="Arial" w:cs="Arial"/>
          <w:sz w:val="20"/>
          <w:szCs w:val="20"/>
        </w:rPr>
        <w:t xml:space="preserve"> 2024 r., dokonano następujących zmian w Wieloletniej Prognozie Finansowej Gminy Rogoźno:</w:t>
      </w:r>
    </w:p>
    <w:p w:rsidR="000F0370" w:rsidRPr="000F0370" w:rsidRDefault="000F0370" w:rsidP="000F0370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 xml:space="preserve">Dochody ogółem zwiększono o </w:t>
      </w:r>
      <w:r w:rsidR="003136F5">
        <w:rPr>
          <w:rFonts w:ascii="Arial" w:hAnsi="Arial" w:cs="Arial"/>
          <w:sz w:val="20"/>
          <w:szCs w:val="20"/>
        </w:rPr>
        <w:t>1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285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264</w:t>
      </w:r>
      <w:r w:rsidRPr="000F0370">
        <w:rPr>
          <w:rFonts w:ascii="Arial" w:hAnsi="Arial" w:cs="Arial"/>
          <w:sz w:val="20"/>
          <w:szCs w:val="20"/>
        </w:rPr>
        <w:t>,</w:t>
      </w:r>
      <w:r w:rsidR="003136F5">
        <w:rPr>
          <w:rFonts w:ascii="Arial" w:hAnsi="Arial" w:cs="Arial"/>
          <w:sz w:val="20"/>
          <w:szCs w:val="20"/>
        </w:rPr>
        <w:t>91 zł,</w:t>
      </w:r>
      <w:r w:rsidR="003A5A12">
        <w:rPr>
          <w:rFonts w:ascii="Arial" w:hAnsi="Arial" w:cs="Arial"/>
          <w:sz w:val="20"/>
          <w:szCs w:val="20"/>
        </w:rPr>
        <w:t xml:space="preserve"> po zmianie dochody ogółem wynoszą 135 503 032,31 zł, z czego dochody bieżące 98 849 644,45 zł oraz dochody majątkowe 36 653 387,86 zł</w:t>
      </w:r>
    </w:p>
    <w:p w:rsidR="003A5A12" w:rsidRPr="00C7484E" w:rsidRDefault="000F0370" w:rsidP="00C7484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 xml:space="preserve">Wydatki ogółem zwiększono o </w:t>
      </w:r>
      <w:r w:rsidR="003136F5">
        <w:rPr>
          <w:rFonts w:ascii="Arial" w:hAnsi="Arial" w:cs="Arial"/>
          <w:sz w:val="20"/>
          <w:szCs w:val="20"/>
        </w:rPr>
        <w:t>1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652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975</w:t>
      </w:r>
      <w:r w:rsidRPr="000F0370">
        <w:rPr>
          <w:rFonts w:ascii="Arial" w:hAnsi="Arial" w:cs="Arial"/>
          <w:sz w:val="20"/>
          <w:szCs w:val="20"/>
        </w:rPr>
        <w:t>,</w:t>
      </w:r>
      <w:r w:rsidR="003136F5">
        <w:rPr>
          <w:rFonts w:ascii="Arial" w:hAnsi="Arial" w:cs="Arial"/>
          <w:sz w:val="20"/>
          <w:szCs w:val="20"/>
        </w:rPr>
        <w:t xml:space="preserve">93 zł, </w:t>
      </w:r>
      <w:r w:rsidR="003A5A12">
        <w:rPr>
          <w:rFonts w:ascii="Arial" w:hAnsi="Arial" w:cs="Arial"/>
          <w:sz w:val="20"/>
          <w:szCs w:val="20"/>
        </w:rPr>
        <w:t>po zmianie wydatki ogółem wynoszą 139 144</w:t>
      </w:r>
      <w:r w:rsidR="00C7484E">
        <w:rPr>
          <w:rFonts w:ascii="Arial" w:hAnsi="Arial" w:cs="Arial"/>
          <w:sz w:val="20"/>
          <w:szCs w:val="20"/>
        </w:rPr>
        <w:t> </w:t>
      </w:r>
      <w:r w:rsidR="003A5A12">
        <w:rPr>
          <w:rFonts w:ascii="Arial" w:hAnsi="Arial" w:cs="Arial"/>
          <w:sz w:val="20"/>
          <w:szCs w:val="20"/>
        </w:rPr>
        <w:t>693</w:t>
      </w:r>
      <w:r w:rsidR="00C7484E">
        <w:rPr>
          <w:rFonts w:ascii="Arial" w:hAnsi="Arial" w:cs="Arial"/>
          <w:sz w:val="20"/>
          <w:szCs w:val="20"/>
        </w:rPr>
        <w:t>,</w:t>
      </w:r>
      <w:r w:rsidR="003A5A12" w:rsidRPr="00C7484E">
        <w:rPr>
          <w:rFonts w:ascii="Arial" w:hAnsi="Arial" w:cs="Arial"/>
          <w:sz w:val="20"/>
          <w:szCs w:val="20"/>
        </w:rPr>
        <w:t>84 zł z czego wydatki bieżące 97 014 942,08 zł oraz wydatki majątkowe 42 129 751,76 zł.</w:t>
      </w:r>
    </w:p>
    <w:p w:rsidR="000F0370" w:rsidRPr="000F0370" w:rsidRDefault="000F0370" w:rsidP="000F0370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Wynik budżetu jest deficytowy i po zmianach wynosi -3 </w:t>
      </w:r>
      <w:r w:rsidR="003136F5">
        <w:rPr>
          <w:rFonts w:ascii="Arial" w:hAnsi="Arial" w:cs="Arial"/>
          <w:sz w:val="20"/>
          <w:szCs w:val="20"/>
        </w:rPr>
        <w:t>641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661</w:t>
      </w:r>
      <w:r w:rsidRPr="000F0370">
        <w:rPr>
          <w:rFonts w:ascii="Arial" w:hAnsi="Arial" w:cs="Arial"/>
          <w:sz w:val="20"/>
          <w:szCs w:val="20"/>
        </w:rPr>
        <w:t>,</w:t>
      </w:r>
      <w:r w:rsidR="003136F5">
        <w:rPr>
          <w:rFonts w:ascii="Arial" w:hAnsi="Arial" w:cs="Arial"/>
          <w:sz w:val="20"/>
          <w:szCs w:val="20"/>
        </w:rPr>
        <w:t>53</w:t>
      </w:r>
      <w:r w:rsidRPr="000F0370">
        <w:rPr>
          <w:rFonts w:ascii="Arial" w:hAnsi="Arial" w:cs="Arial"/>
          <w:sz w:val="20"/>
          <w:szCs w:val="20"/>
        </w:rPr>
        <w:t xml:space="preserve"> zł.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W Wieloletniej Prognozie Finan</w:t>
      </w:r>
      <w:bookmarkStart w:id="0" w:name="_GoBack"/>
      <w:r w:rsidRPr="000F0370">
        <w:rPr>
          <w:rFonts w:ascii="Arial" w:hAnsi="Arial" w:cs="Arial"/>
          <w:sz w:val="20"/>
          <w:szCs w:val="20"/>
        </w:rPr>
        <w:t>s</w:t>
      </w:r>
      <w:bookmarkEnd w:id="0"/>
      <w:r w:rsidRPr="000F0370">
        <w:rPr>
          <w:rFonts w:ascii="Arial" w:hAnsi="Arial" w:cs="Arial"/>
          <w:sz w:val="20"/>
          <w:szCs w:val="20"/>
        </w:rPr>
        <w:t>owej Gminy Rogoźno:</w:t>
      </w:r>
    </w:p>
    <w:p w:rsidR="000F0370" w:rsidRPr="000F0370" w:rsidRDefault="000F0370" w:rsidP="000F0370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 xml:space="preserve">Przychody ogółem w roku budżetowym zwiększono o </w:t>
      </w:r>
      <w:r w:rsidR="003136F5">
        <w:rPr>
          <w:rFonts w:ascii="Arial" w:hAnsi="Arial" w:cs="Arial"/>
          <w:sz w:val="20"/>
          <w:szCs w:val="20"/>
        </w:rPr>
        <w:t>367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711</w:t>
      </w:r>
      <w:r w:rsidRPr="000F0370">
        <w:rPr>
          <w:rFonts w:ascii="Arial" w:hAnsi="Arial" w:cs="Arial"/>
          <w:sz w:val="20"/>
          <w:szCs w:val="20"/>
        </w:rPr>
        <w:t>,</w:t>
      </w:r>
      <w:r w:rsidR="003136F5">
        <w:rPr>
          <w:rFonts w:ascii="Arial" w:hAnsi="Arial" w:cs="Arial"/>
          <w:sz w:val="20"/>
          <w:szCs w:val="20"/>
        </w:rPr>
        <w:t>02</w:t>
      </w:r>
      <w:r w:rsidRPr="000F0370">
        <w:rPr>
          <w:rFonts w:ascii="Arial" w:hAnsi="Arial" w:cs="Arial"/>
          <w:sz w:val="20"/>
          <w:szCs w:val="20"/>
        </w:rPr>
        <w:t xml:space="preserve"> zł i po zmianach wynoszą 5 </w:t>
      </w:r>
      <w:r w:rsidR="003136F5">
        <w:rPr>
          <w:rFonts w:ascii="Arial" w:hAnsi="Arial" w:cs="Arial"/>
          <w:sz w:val="20"/>
          <w:szCs w:val="20"/>
        </w:rPr>
        <w:t>438</w:t>
      </w:r>
      <w:r w:rsidRPr="000F0370">
        <w:rPr>
          <w:rFonts w:ascii="Arial" w:hAnsi="Arial" w:cs="Arial"/>
          <w:sz w:val="20"/>
          <w:szCs w:val="20"/>
        </w:rPr>
        <w:t> </w:t>
      </w:r>
      <w:r w:rsidR="003136F5">
        <w:rPr>
          <w:rFonts w:ascii="Arial" w:hAnsi="Arial" w:cs="Arial"/>
          <w:sz w:val="20"/>
          <w:szCs w:val="20"/>
        </w:rPr>
        <w:t>661</w:t>
      </w:r>
      <w:r w:rsidRPr="000F0370">
        <w:rPr>
          <w:rFonts w:ascii="Arial" w:hAnsi="Arial" w:cs="Arial"/>
          <w:sz w:val="20"/>
          <w:szCs w:val="20"/>
        </w:rPr>
        <w:t>,</w:t>
      </w:r>
      <w:r w:rsidR="003136F5">
        <w:rPr>
          <w:rFonts w:ascii="Arial" w:hAnsi="Arial" w:cs="Arial"/>
          <w:sz w:val="20"/>
          <w:szCs w:val="20"/>
        </w:rPr>
        <w:t>53</w:t>
      </w:r>
      <w:r w:rsidRPr="000F0370">
        <w:rPr>
          <w:rFonts w:ascii="Arial" w:hAnsi="Arial" w:cs="Arial"/>
          <w:sz w:val="20"/>
          <w:szCs w:val="20"/>
        </w:rPr>
        <w:t xml:space="preserve"> zł.</w:t>
      </w:r>
    </w:p>
    <w:p w:rsidR="000F0370" w:rsidRPr="000F0370" w:rsidRDefault="000F0370" w:rsidP="000F0370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Rozchody ogółem w roku budżetowym nie uległy zmianie.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0F0370" w:rsidRPr="000F0370" w:rsidRDefault="000F0370" w:rsidP="000F03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0370">
        <w:rPr>
          <w:rFonts w:ascii="Arial" w:hAnsi="Arial" w:cs="Arial"/>
          <w:b/>
          <w:bCs/>
          <w:sz w:val="20"/>
          <w:szCs w:val="20"/>
        </w:rPr>
        <w:t>Tabela 2. Zmiany w przychodach i rozchodach na 2024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F0370" w:rsidRPr="000F0370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0F0370" w:rsidRPr="000F03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5 0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711</w:t>
            </w: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5 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438</w:t>
            </w: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661</w:t>
            </w:r>
            <w:r w:rsidRPr="000F03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136F5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136F5" w:rsidRPr="000F03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F5" w:rsidRPr="000F0370" w:rsidRDefault="003A5A12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niewykorzystanych środków pieniężnych na rachunku bieżącym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GPPiRPA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F5" w:rsidRDefault="003A5A12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842 522,03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F5" w:rsidRPr="000F0370" w:rsidRDefault="003A5A12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329 853,90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F5" w:rsidRDefault="003A5A12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1 172 375,93</w:t>
            </w:r>
          </w:p>
        </w:tc>
      </w:tr>
      <w:tr w:rsidR="000F0370" w:rsidRPr="000F03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370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3136F5" w:rsidP="000F03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6 172,32</w:t>
            </w:r>
            <w:r w:rsidR="000F0370" w:rsidRPr="000F037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0F0370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370">
              <w:rPr>
                <w:rFonts w:ascii="Arial" w:hAnsi="Arial" w:cs="Arial"/>
                <w:sz w:val="20"/>
                <w:szCs w:val="20"/>
              </w:rPr>
              <w:t>+</w:t>
            </w:r>
            <w:r w:rsidR="003136F5">
              <w:rPr>
                <w:rFonts w:ascii="Arial" w:hAnsi="Arial" w:cs="Arial"/>
                <w:sz w:val="20"/>
                <w:szCs w:val="20"/>
              </w:rPr>
              <w:t>37</w:t>
            </w:r>
            <w:r w:rsidRPr="000F0370">
              <w:rPr>
                <w:rFonts w:ascii="Arial" w:hAnsi="Arial" w:cs="Arial"/>
                <w:sz w:val="20"/>
                <w:szCs w:val="20"/>
              </w:rPr>
              <w:t> </w:t>
            </w:r>
            <w:r w:rsidR="003136F5">
              <w:rPr>
                <w:rFonts w:ascii="Arial" w:hAnsi="Arial" w:cs="Arial"/>
                <w:sz w:val="20"/>
                <w:szCs w:val="20"/>
              </w:rPr>
              <w:t>857</w:t>
            </w:r>
            <w:r w:rsidRPr="000F0370">
              <w:rPr>
                <w:rFonts w:ascii="Arial" w:hAnsi="Arial" w:cs="Arial"/>
                <w:sz w:val="20"/>
                <w:szCs w:val="20"/>
              </w:rPr>
              <w:t>,</w:t>
            </w:r>
            <w:r w:rsidR="003136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0" w:rsidRPr="000F0370" w:rsidRDefault="003136F5" w:rsidP="00313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0F0370" w:rsidRPr="000F037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029</w:t>
            </w:r>
            <w:r w:rsidR="000F0370" w:rsidRPr="000F03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Źródło: opracowanie własne.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Od 2025 nie dokonywano zmian w zakresie planowanych przychodów.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Od 2025 nie dokonywano zmian w zakresie planowanych rozchodów.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0F0370" w:rsidRPr="000F0370" w:rsidRDefault="000F0370" w:rsidP="000F0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F0370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0F0370" w:rsidRPr="000F0370" w:rsidRDefault="000F0370" w:rsidP="000F0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C7484E"/>
    <w:sectPr w:rsidR="00142AFC" w:rsidSect="0039191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212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248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84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320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356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92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4286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1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77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3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49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5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1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57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37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0"/>
    <w:rsid w:val="00073968"/>
    <w:rsid w:val="000E5200"/>
    <w:rsid w:val="000F0370"/>
    <w:rsid w:val="003136F5"/>
    <w:rsid w:val="003A5A12"/>
    <w:rsid w:val="00854BC0"/>
    <w:rsid w:val="00C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2024-04-16T18:04:00Z</cp:lastPrinted>
  <dcterms:created xsi:type="dcterms:W3CDTF">2024-04-16T17:44:00Z</dcterms:created>
  <dcterms:modified xsi:type="dcterms:W3CDTF">2024-04-16T18:26:00Z</dcterms:modified>
</cp:coreProperties>
</file>