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br/>
      </w:r>
    </w:p>
    <w:p>
      <w:pPr>
        <w:pStyle w:val="Normal"/>
        <w:spacing w:before="60" w:after="0"/>
        <w:jc w:val="center"/>
        <w:rPr/>
      </w:pPr>
      <w:r>
        <w:rPr>
          <w:b/>
          <w:color w:val="000000"/>
        </w:rPr>
        <w:t>UCHWAŁA Nr …………/………./2023</w:t>
      </w:r>
    </w:p>
    <w:p>
      <w:pPr>
        <w:pStyle w:val="Normal"/>
        <w:spacing w:before="0" w:after="0"/>
        <w:jc w:val="center"/>
        <w:rPr/>
      </w:pPr>
      <w:r>
        <w:rPr>
          <w:b/>
          <w:color w:val="000000"/>
        </w:rPr>
        <w:t>RADY MIEJSKIEJ W ROGOŹNIE</w:t>
      </w:r>
    </w:p>
    <w:p>
      <w:pPr>
        <w:pStyle w:val="Normal"/>
        <w:spacing w:before="80" w:after="0"/>
        <w:jc w:val="center"/>
        <w:rPr/>
      </w:pPr>
      <w:r>
        <w:rPr>
          <w:b/>
          <w:color w:val="000000"/>
        </w:rPr>
        <w:t>z dnia …………………..2023 r.</w:t>
      </w:r>
    </w:p>
    <w:p>
      <w:pPr>
        <w:pStyle w:val="Normal"/>
        <w:spacing w:before="8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80" w:after="0"/>
        <w:jc w:val="center"/>
        <w:rPr/>
      </w:pPr>
      <w:bookmarkStart w:id="0" w:name="__DdeLink__4615_459045802"/>
      <w:r>
        <w:rPr>
          <w:b/>
          <w:color w:val="000000"/>
        </w:rPr>
        <w:t>w sprawie określenia zasad zwrotu wydatków na świadczenia z pomocy społecznej w zakresie zadań własnych</w:t>
      </w:r>
      <w:bookmarkEnd w:id="0"/>
    </w:p>
    <w:p>
      <w:pPr>
        <w:pStyle w:val="Normal"/>
        <w:spacing w:before="80" w:after="240"/>
        <w:jc w:val="both"/>
        <w:rPr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o samorządzie gminnym (t.j. Dz. U. z 2023 r. poz. 40 ze zm. ), </w:t>
      </w:r>
      <w:r>
        <w:rPr>
          <w:color w:val="1B1B1B"/>
        </w:rPr>
        <w:t>art. 96 ust. 2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12 marca 2004 r. o pomocy społecznej (t.j. Dz. U. z 2023 r. poz. 901 ze zm.) </w:t>
      </w:r>
    </w:p>
    <w:p>
      <w:pPr>
        <w:pStyle w:val="Normal"/>
        <w:spacing w:before="80" w:after="240"/>
        <w:jc w:val="center"/>
        <w:rPr/>
      </w:pPr>
      <w:r>
        <w:rPr>
          <w:color w:val="000000"/>
        </w:rPr>
        <w:t>Rada Miejska w Rogoźnie uchwala, co następuje:</w:t>
      </w:r>
    </w:p>
    <w:p>
      <w:pPr>
        <w:pStyle w:val="Normal"/>
        <w:spacing w:before="26" w:after="240"/>
        <w:jc w:val="both"/>
        <w:rPr/>
      </w:pPr>
      <w:r>
        <w:rPr>
          <w:b/>
          <w:color w:val="000000"/>
        </w:rPr>
        <w:t>§  1. </w:t>
      </w:r>
      <w:r>
        <w:rPr>
          <w:color w:val="000000"/>
        </w:rPr>
        <w:t xml:space="preserve">Nie podlegają zwrotowi wydatki poniesione w ramach realizacji wieloletniego rządowego programu "Posiłek w szkole i w domu" na lata 2024-2028 - </w:t>
      </w:r>
      <w:r>
        <w:rPr>
          <w:color w:val="1B1B1B"/>
        </w:rPr>
        <w:t>uchwała</w:t>
      </w:r>
      <w:r>
        <w:rPr>
          <w:color w:val="000000"/>
        </w:rPr>
        <w:t xml:space="preserve"> Rady Ministrów nr 149 z dnia 23 sierpnia 2023 r. (M.P. z 2023 r. poz. 881) - na pokrycie kosztów posiłków albo świadczenia rzeczowego w postaci produktów żywnościowych, w przypadku rodzin i osób, których dochód nie przekracza 200 % kryterium dochodowego określonego w art. 8 ust. 1 pkt 1 i 2 ustawy o pomocy społecznej.</w:t>
      </w:r>
    </w:p>
    <w:p>
      <w:pPr>
        <w:pStyle w:val="Normal"/>
        <w:spacing w:before="26" w:after="240"/>
        <w:rPr/>
      </w:pPr>
      <w:r>
        <w:rPr>
          <w:b/>
          <w:color w:val="000000"/>
        </w:rPr>
        <w:t>§  2. </w:t>
      </w:r>
      <w:r>
        <w:rPr>
          <w:color w:val="000000"/>
        </w:rPr>
        <w:t>Wykonanie uchwały powierza się Burmistrzowi Rogoźna.</w:t>
      </w:r>
    </w:p>
    <w:p>
      <w:pPr>
        <w:pStyle w:val="Normal"/>
        <w:spacing w:before="26" w:after="240"/>
        <w:jc w:val="both"/>
        <w:rPr>
          <w:color w:val="000000"/>
        </w:rPr>
      </w:pPr>
      <w:r>
        <w:rPr>
          <w:b/>
          <w:color w:val="000000"/>
        </w:rPr>
        <w:t>§  3. </w:t>
      </w:r>
      <w:r>
        <w:rPr>
          <w:color w:val="000000"/>
        </w:rPr>
        <w:t>Uchwała wchodzi w życie po ogłoszeniu w Dzienniku Urzędowym Województwa Wielkopolskiego z dniem 1 stycznia 2024 r.</w:t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6" w:after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26" w:after="240"/>
        <w:jc w:val="center"/>
        <w:rPr>
          <w:sz w:val="22"/>
        </w:rPr>
      </w:pPr>
      <w:r>
        <w:rPr>
          <w:b/>
          <w:bCs/>
          <w:color w:val="000000"/>
          <w:sz w:val="22"/>
        </w:rPr>
        <w:t>Uzasadnienie</w:t>
      </w:r>
    </w:p>
    <w:p>
      <w:pPr>
        <w:pStyle w:val="Normal"/>
        <w:spacing w:before="26" w:after="240"/>
        <w:jc w:val="center"/>
        <w:rPr>
          <w:sz w:val="22"/>
        </w:rPr>
      </w:pPr>
      <w:r>
        <w:rPr>
          <w:b/>
          <w:bCs/>
          <w:color w:val="000000"/>
          <w:sz w:val="22"/>
        </w:rPr>
        <w:t>do Uchwały…………………</w:t>
      </w:r>
    </w:p>
    <w:p>
      <w:pPr>
        <w:pStyle w:val="Normal"/>
        <w:spacing w:before="26" w:after="240"/>
        <w:jc w:val="center"/>
        <w:rPr>
          <w:sz w:val="22"/>
        </w:rPr>
      </w:pPr>
      <w:r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z dnia………………………………..</w:t>
      </w:r>
    </w:p>
    <w:p>
      <w:pPr>
        <w:pStyle w:val="Normal"/>
        <w:spacing w:before="8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w sprawie określenia zasad zwrotu wydatków na świadczenia z pomocy społecznej w zakresie zadań własnych</w:t>
      </w:r>
    </w:p>
    <w:p>
      <w:pPr>
        <w:pStyle w:val="Normal"/>
        <w:spacing w:before="8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before="26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before="26" w:after="240"/>
        <w:jc w:val="both"/>
        <w:rPr/>
      </w:pPr>
      <w:r>
        <w:rPr>
          <w:color w:val="000000"/>
          <w:szCs w:val="24"/>
        </w:rPr>
        <w:t xml:space="preserve">Podjęcie uchwały jest konieczne z uwagi </w:t>
      </w:r>
      <w:r>
        <w:rPr/>
        <w:t>na podjęcie nowej uchwały Rady Ministrów nr 149 z dnia 23 sierpnia 2023 r. (M. P. z 2023 r., poz.881) dotyczącej wieloletniego programu rządowego  „Pomoc państwa w zakresie dożywiania” na lata 2024 – 2028</w:t>
      </w:r>
      <w:r>
        <w:rPr>
          <w:sz w:val="20"/>
        </w:rPr>
        <w:t xml:space="preserve"> </w:t>
      </w:r>
      <w:r>
        <w:rPr/>
        <w:t xml:space="preserve">z mocą </w:t>
      </w:r>
      <w:r>
        <w:rPr>
          <w:b/>
          <w:bCs/>
        </w:rPr>
        <w:t xml:space="preserve">od dnia 1 stycznia 2024 r. </w:t>
      </w:r>
      <w:r>
        <w:rPr/>
        <w:t xml:space="preserve">Zgodnie ze wskazówkami Ministerstwa Pracy i Polityki Społecznej w zakresie realizacji ww. uchwały niezbędne jest podjęcie stosownej uchwały przez gminę.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cd9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Wyrnienie" w:customStyle="1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 w:customStyle="1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Cs w:val="24"/>
    </w:rPr>
  </w:style>
  <w:style w:type="paragraph" w:styleId="Tytu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HeaderStyle" w:customStyle="1">
    <w:name w:val="HeaderStyle"/>
    <w:qFormat/>
    <w:pPr>
      <w:widowControl/>
      <w:bidi w:val="0"/>
      <w:spacing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Style" w:customStyle="1">
    <w:name w:val="TitleStyle"/>
    <w:qFormat/>
    <w:pPr>
      <w:widowControl/>
      <w:bidi w:val="0"/>
      <w:spacing w:before="0" w:after="20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CenterStyle" w:customStyle="1">
    <w:name w:val="TitleCenterStyle"/>
    <w:qFormat/>
    <w:pPr>
      <w:widowControl/>
      <w:bidi w:val="0"/>
      <w:spacing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NormalStyle" w:customStyle="1">
    <w:name w:val="NormalStyle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pPr>
      <w:widowControl/>
      <w:bidi w:val="0"/>
      <w:spacing w:before="0" w:after="2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BoldStyle" w:customStyle="1">
    <w:name w:val="BoldStyle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LibreOffice/6.3.4.2$Windows_X86_64 LibreOffice_project/60da17e045e08f1793c57c00ba83cdfce946d0aa</Application>
  <Pages>2</Pages>
  <Words>281</Words>
  <Characters>1424</Characters>
  <CharactersWithSpaces>1700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2023-11-21T10:48:00Z</dcterms:created>
  <dc:creator>Administrator</dc:creator>
  <dc:description/>
  <dc:language>pl-PL</dc:language>
  <cp:lastModifiedBy>Piotr Ploszczyca</cp:lastModifiedBy>
  <dcterms:modified xsi:type="dcterms:W3CDTF">2023-11-27T22:30:00Z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