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7" w:rsidRDefault="00EE7B77" w:rsidP="00EE7B77">
      <w:pPr>
        <w:jc w:val="right"/>
      </w:pPr>
    </w:p>
    <w:p w:rsidR="00EE7B77" w:rsidRDefault="00EE7B77" w:rsidP="00EE7B77">
      <w:pPr>
        <w:jc w:val="center"/>
      </w:pPr>
      <w:r w:rsidRPr="00012EA3">
        <w:rPr>
          <w:u w:val="single"/>
        </w:rPr>
        <w:t>Autopoprawka</w:t>
      </w:r>
      <w:r w:rsidR="003D1F2D" w:rsidRPr="00012EA3">
        <w:rPr>
          <w:u w:val="single"/>
        </w:rPr>
        <w:t xml:space="preserve"> nr 1 </w:t>
      </w:r>
      <w:r w:rsidR="003D1F2D" w:rsidRPr="00012EA3">
        <w:rPr>
          <w:u w:val="single"/>
        </w:rPr>
        <w:br/>
      </w:r>
      <w:r w:rsidR="003D1F2D">
        <w:t>do Uchwały nr ……/………./2023</w:t>
      </w:r>
      <w:r>
        <w:br/>
        <w:t>Rady Miejskiej</w:t>
      </w:r>
      <w:r w:rsidR="003D1F2D">
        <w:t xml:space="preserve"> w Rogoźnie</w:t>
      </w:r>
      <w:r w:rsidR="003D1F2D">
        <w:br/>
        <w:t>z dnia … grudnia 2023</w:t>
      </w:r>
      <w:r>
        <w:t xml:space="preserve"> roku</w:t>
      </w:r>
    </w:p>
    <w:p w:rsidR="00EE7B77" w:rsidRDefault="00EE7B77" w:rsidP="00EE7B77">
      <w:pPr>
        <w:rPr>
          <w:b/>
        </w:rPr>
      </w:pPr>
      <w:r w:rsidRPr="00EE7B77">
        <w:rPr>
          <w:b/>
        </w:rPr>
        <w:t>w sprawie uchwalenia Wieloletniej</w:t>
      </w:r>
      <w:r w:rsidR="00320CBF">
        <w:rPr>
          <w:b/>
        </w:rPr>
        <w:t xml:space="preserve"> Prognozy Finansowej na lata 2024-2040</w:t>
      </w:r>
      <w:bookmarkStart w:id="0" w:name="_GoBack"/>
      <w:bookmarkEnd w:id="0"/>
    </w:p>
    <w:p w:rsidR="00EE7B77" w:rsidRDefault="00EE7B77" w:rsidP="00EE7B77">
      <w:pPr>
        <w:rPr>
          <w:b/>
        </w:rPr>
      </w:pPr>
    </w:p>
    <w:p w:rsidR="00EE7B77" w:rsidRPr="00EE7B77" w:rsidRDefault="00EE7B77" w:rsidP="00EE7B77">
      <w:pPr>
        <w:jc w:val="both"/>
      </w:pPr>
      <w:r>
        <w:rPr>
          <w:b/>
        </w:rPr>
        <w:tab/>
      </w:r>
      <w:r>
        <w:rPr>
          <w:b/>
        </w:rPr>
        <w:tab/>
      </w:r>
      <w:r w:rsidR="003D1F2D">
        <w:t xml:space="preserve">Na podstawie Uchwały nr SO-19/0957/239/2023 Składu Orzekającego Regionalnej Izby Obrachunkowej w Poznaniu z dnia 13 grudnia 2023 roku w sprawie opinii o projekcie uchwały w sprawie Wieloletniej Prognozy Finansowej Gminy Rogoźno na lata 2024-2040 w pkt I.2 Skład Orzekający zwrócił uwagę , że w </w:t>
      </w:r>
      <w:r w:rsidR="003D1F2D">
        <w:rPr>
          <w:rFonts w:cstheme="minorHAnsi"/>
        </w:rPr>
        <w:t>§</w:t>
      </w:r>
      <w:r w:rsidR="003D1F2D">
        <w:t xml:space="preserve"> 3 projektu Uchwały postanowiono, że „Objaśnienia przyjętych wartości do Wieloletniej Prognozy Finansowej Gminy Rogoźno na lata 2024-2040 stanowią załącznik nr 3 do uchwały”, podczas gdy przepis art. 226 ust.2a ustawy o finansach publicznych stanowi, że do wieloletniej prognozy finansowej dołącza się objaśnienia przyjętych wartości. Zatem objaśnienia nie stanowią części normatywnej uchwały</w:t>
      </w:r>
      <w:r w:rsidR="00012EA3">
        <w:t xml:space="preserve"> (nie są uchwalane przez organ stanowiący), a jedynie dołączone są do wieloletniej prognozy finansowej. </w:t>
      </w:r>
    </w:p>
    <w:p w:rsidR="00057DDE" w:rsidRDefault="00057DDE"/>
    <w:sectPr w:rsidR="000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7"/>
    <w:rsid w:val="00012EA3"/>
    <w:rsid w:val="00057DDE"/>
    <w:rsid w:val="00320CBF"/>
    <w:rsid w:val="003D1F2D"/>
    <w:rsid w:val="00E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</cp:revision>
  <cp:lastPrinted>2023-12-28T04:48:00Z</cp:lastPrinted>
  <dcterms:created xsi:type="dcterms:W3CDTF">2018-12-05T06:08:00Z</dcterms:created>
  <dcterms:modified xsi:type="dcterms:W3CDTF">2023-12-28T04:56:00Z</dcterms:modified>
</cp:coreProperties>
</file>