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2" w:rsidRPr="00F400B2" w:rsidRDefault="00F400B2" w:rsidP="00F400B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00B2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2023-2040</w:t>
      </w:r>
    </w:p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Zgodnie ze zmianami w budżecie na dzień 30 listopada 2023 r., dokonano następujących zmian w Wieloletniej Prognozie Finansowej Gminy Rogoźno:</w:t>
      </w:r>
    </w:p>
    <w:p w:rsidR="00F400B2" w:rsidRPr="00F400B2" w:rsidRDefault="00F400B2" w:rsidP="00F400B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Dochody ogółem zwiększono o 722 578,90 zł, z czego dochody bieżące zwiększono o 722 578,90 zł, a dochody majątkowe pozostały bez zmian.</w:t>
      </w:r>
    </w:p>
    <w:p w:rsidR="00F400B2" w:rsidRPr="00F400B2" w:rsidRDefault="00F400B2" w:rsidP="00F400B2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Wydatki ogółem zwiększono o 722 578,90 zł, z czego wydatki bieżące zwiększono o 719 778,90 zł, a wydatki majątkowe zwiększono o 2 800,00 zł.</w:t>
      </w:r>
    </w:p>
    <w:p w:rsidR="00F400B2" w:rsidRPr="00F400B2" w:rsidRDefault="00F400B2" w:rsidP="00F400B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F400B2" w:rsidRPr="00F400B2" w:rsidRDefault="00F400B2" w:rsidP="00F400B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0B2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400B2" w:rsidRPr="00F400B2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121 995 378</w:t>
            </w:r>
            <w:bookmarkStart w:id="0" w:name="_GoBack"/>
            <w:bookmarkEnd w:id="0"/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+722 578,90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122 717 957,75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91 876 084,01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+722 578,90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92 598 662,91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27 702 173,05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27 702 173,05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20 120 940,81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20 120 940,81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29 118 873,15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29 118 873,15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30 119 294,84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30 119 294,84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1 869 126,95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1 869 126,95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132 085 086,17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+722 578,90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132 807 665,07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95 067 279,26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+719 778,90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95 787 058,16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38 715 971,48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38 715 971,48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55 208 657,50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B2">
              <w:rPr>
                <w:rFonts w:ascii="Arial" w:hAnsi="Arial" w:cs="Arial"/>
                <w:sz w:val="20"/>
                <w:szCs w:val="20"/>
              </w:rPr>
              <w:t>55 208 657,50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37 017 806,91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+2 800,00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37 020 606,91</w:t>
            </w:r>
          </w:p>
        </w:tc>
      </w:tr>
      <w:tr w:rsidR="00F400B2" w:rsidRPr="00F400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-10 089 707,32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2" w:rsidRPr="00F400B2" w:rsidRDefault="00F400B2" w:rsidP="00F400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0B2">
              <w:rPr>
                <w:rFonts w:ascii="Arial" w:hAnsi="Arial" w:cs="Arial"/>
                <w:b/>
                <w:bCs/>
                <w:sz w:val="20"/>
                <w:szCs w:val="20"/>
              </w:rPr>
              <w:t>-10 089 707,32</w:t>
            </w:r>
          </w:p>
        </w:tc>
      </w:tr>
    </w:tbl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Źródło: opracowanie własne.</w:t>
      </w:r>
    </w:p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W Wieloletniej Prognozie Finansowej Gminy Rogoźno:</w:t>
      </w:r>
    </w:p>
    <w:p w:rsidR="00F400B2" w:rsidRPr="00F400B2" w:rsidRDefault="00F400B2" w:rsidP="00F400B2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Przychody nie uległy zmianie</w:t>
      </w:r>
    </w:p>
    <w:p w:rsidR="00F400B2" w:rsidRPr="00F400B2" w:rsidRDefault="00F400B2" w:rsidP="00F400B2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00B2">
        <w:rPr>
          <w:rFonts w:ascii="Arial" w:hAnsi="Arial" w:cs="Arial"/>
          <w:sz w:val="20"/>
          <w:szCs w:val="20"/>
        </w:rPr>
        <w:t>Rozchody nie uległy zmianie.</w:t>
      </w:r>
    </w:p>
    <w:p w:rsidR="00F400B2" w:rsidRPr="00F400B2" w:rsidRDefault="00F400B2" w:rsidP="00F4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F400B2" w:rsidRPr="00F400B2" w:rsidRDefault="00F400B2" w:rsidP="00F400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F400B2"/>
    <w:sectPr w:rsidR="00142AFC" w:rsidSect="00F313E3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2"/>
    <w:rsid w:val="00073968"/>
    <w:rsid w:val="00854BC0"/>
    <w:rsid w:val="00F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2023-11-27T20:47:00Z</dcterms:created>
  <dcterms:modified xsi:type="dcterms:W3CDTF">2023-11-27T20:48:00Z</dcterms:modified>
</cp:coreProperties>
</file>