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C808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628C31E5" w14:textId="77777777" w:rsidR="0095042F" w:rsidRPr="00D7030D" w:rsidRDefault="0095042F" w:rsidP="0095042F">
      <w:pPr>
        <w:ind w:left="2832" w:firstLine="708"/>
        <w:rPr>
          <w:b/>
          <w:bCs/>
        </w:rPr>
      </w:pPr>
      <w:r w:rsidRPr="00D7030D">
        <w:rPr>
          <w:b/>
          <w:bCs/>
        </w:rPr>
        <w:t xml:space="preserve">Uchwała Nr </w:t>
      </w:r>
      <w:r>
        <w:rPr>
          <w:b/>
          <w:bCs/>
        </w:rPr>
        <w:t xml:space="preserve">           </w:t>
      </w:r>
      <w:r w:rsidRPr="00D7030D">
        <w:rPr>
          <w:b/>
          <w:bCs/>
        </w:rPr>
        <w:t>2023</w:t>
      </w:r>
    </w:p>
    <w:p w14:paraId="37631A6C" w14:textId="77777777" w:rsidR="0095042F" w:rsidRPr="00D7030D" w:rsidRDefault="0095042F" w:rsidP="0095042F">
      <w:pPr>
        <w:ind w:left="2832" w:firstLine="708"/>
        <w:rPr>
          <w:b/>
          <w:bCs/>
        </w:rPr>
      </w:pPr>
      <w:r w:rsidRPr="00D7030D">
        <w:rPr>
          <w:b/>
          <w:bCs/>
        </w:rPr>
        <w:t>Rady Miejskiej w Rogoźnie</w:t>
      </w:r>
    </w:p>
    <w:p w14:paraId="6FF98137" w14:textId="77777777" w:rsidR="0095042F" w:rsidRPr="00D7030D" w:rsidRDefault="0095042F" w:rsidP="0095042F">
      <w:pPr>
        <w:ind w:left="2832" w:firstLine="708"/>
        <w:rPr>
          <w:b/>
          <w:bCs/>
        </w:rPr>
      </w:pPr>
      <w:r w:rsidRPr="00D7030D">
        <w:rPr>
          <w:b/>
          <w:bCs/>
        </w:rPr>
        <w:t xml:space="preserve">z dnia </w:t>
      </w:r>
      <w:r>
        <w:rPr>
          <w:b/>
          <w:bCs/>
        </w:rPr>
        <w:t xml:space="preserve">                  </w:t>
      </w:r>
      <w:r w:rsidRPr="00D7030D">
        <w:rPr>
          <w:b/>
          <w:bCs/>
        </w:rPr>
        <w:t xml:space="preserve"> 2023 r.</w:t>
      </w:r>
    </w:p>
    <w:p w14:paraId="51DF0EF8" w14:textId="77777777" w:rsidR="0095042F" w:rsidRDefault="0095042F" w:rsidP="0095042F">
      <w:pPr>
        <w:ind w:left="1416" w:firstLine="708"/>
        <w:rPr>
          <w:b/>
          <w:bCs/>
        </w:rPr>
      </w:pPr>
      <w:r>
        <w:rPr>
          <w:b/>
          <w:bCs/>
        </w:rPr>
        <w:t xml:space="preserve">          </w:t>
      </w:r>
      <w:r w:rsidRPr="00D7030D">
        <w:rPr>
          <w:b/>
          <w:bCs/>
        </w:rPr>
        <w:t>w sprawie uznania skargi za bezzasadną</w:t>
      </w:r>
      <w:r>
        <w:rPr>
          <w:b/>
          <w:bCs/>
        </w:rPr>
        <w:t>.</w:t>
      </w:r>
    </w:p>
    <w:p w14:paraId="754E20D3" w14:textId="77777777" w:rsidR="0095042F" w:rsidRPr="00D7030D" w:rsidRDefault="0095042F" w:rsidP="0095042F">
      <w:pPr>
        <w:ind w:left="1416" w:right="-709" w:firstLine="708"/>
        <w:rPr>
          <w:b/>
          <w:bCs/>
        </w:rPr>
      </w:pPr>
    </w:p>
    <w:p w14:paraId="514E2B99" w14:textId="77777777" w:rsidR="0095042F" w:rsidRPr="00690657" w:rsidRDefault="0095042F" w:rsidP="0095042F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  <w14:ligatures w14:val="none"/>
        </w:rPr>
      </w:pPr>
      <w:r w:rsidRPr="00690657">
        <w:rPr>
          <w:rFonts w:asciiTheme="minorHAnsi" w:hAnsiTheme="minorHAnsi" w:cstheme="minorHAnsi"/>
          <w:color w:val="auto"/>
          <w:sz w:val="22"/>
          <w:szCs w:val="22"/>
        </w:rPr>
        <w:t>Na podstawie art. 18 ust. 2 pkt 15 i art. 18b ust. 1 ustawy z dnia 8 marca 1990 r. o samorządzie gminnym (</w:t>
      </w:r>
      <w:proofErr w:type="spellStart"/>
      <w:r w:rsidRPr="0069065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690657">
        <w:rPr>
          <w:rFonts w:asciiTheme="minorHAnsi" w:hAnsiTheme="minorHAnsi" w:cstheme="minorHAnsi"/>
          <w:color w:val="auto"/>
          <w:sz w:val="22"/>
          <w:szCs w:val="22"/>
        </w:rPr>
        <w:t>. Dz.U. z 2023 r. poz. 40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) oraz art. 229 pkt 3, art. 237 ustawy z dnia 14 czerwca 1960 r. Kodeks postępowania administracyjnego (</w:t>
      </w:r>
      <w:proofErr w:type="spellStart"/>
      <w:r w:rsidRPr="0069065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69065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67164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>Dz.U. 2023 poz. 775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) Rada Miejska w Rogoźnie uchwala, co następuje:</w:t>
      </w:r>
    </w:p>
    <w:p w14:paraId="3EEB6A9E" w14:textId="77777777" w:rsidR="0095042F" w:rsidRDefault="0095042F" w:rsidP="0095042F">
      <w:pPr>
        <w:jc w:val="both"/>
      </w:pPr>
    </w:p>
    <w:p w14:paraId="686607A9" w14:textId="77777777" w:rsidR="0095042F" w:rsidRDefault="0095042F" w:rsidP="0095042F">
      <w:pPr>
        <w:spacing w:line="360" w:lineRule="auto"/>
        <w:jc w:val="both"/>
      </w:pPr>
      <w:r>
        <w:t>§ 1. Po rozpatrzeniu skargi złożonej przez Radę Rodziców Przedszkola „Słoneczne Skrzaty” w Parkowie na działanie Pani Dyrektor Przedszkola „Słoneczne Skrzaty” w Parkowie, skargę uznaje się za bezzasadną z przyczyn określonych w uzasadnieniu niniejszej uchwały.</w:t>
      </w:r>
    </w:p>
    <w:p w14:paraId="2D40DD8D" w14:textId="77777777" w:rsidR="0095042F" w:rsidRDefault="0095042F" w:rsidP="0095042F">
      <w:pPr>
        <w:jc w:val="both"/>
      </w:pPr>
      <w:r>
        <w:t>§ 2. Wykonanie uchwały powierza się Przewodniczącemu Rady Miejskiej w Rogoźnie, którego upoważnia się do przekazania niniejszej uchwały Skarżącej.</w:t>
      </w:r>
    </w:p>
    <w:p w14:paraId="2C802711" w14:textId="77777777" w:rsidR="0095042F" w:rsidRDefault="0095042F" w:rsidP="0095042F">
      <w:pPr>
        <w:jc w:val="both"/>
      </w:pPr>
      <w:r>
        <w:t>§ 3. Uchwała wchodzi w życie z dniem podjęcia.</w:t>
      </w:r>
    </w:p>
    <w:p w14:paraId="7D6B3D56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724E1059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2E4BFF09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40C26175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2EFF3AC2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48E36584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464EB8AD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51CC28AE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0B2B7A47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4C409E4B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7A1B57FE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4174127B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22D66E4D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04A67D02" w14:textId="1A9965BA" w:rsidR="0095042F" w:rsidRPr="0095042F" w:rsidRDefault="0095042F" w:rsidP="00AA48A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042F">
        <w:rPr>
          <w:rFonts w:ascii="Times New Roman" w:hAnsi="Times New Roman" w:cs="Times New Roman"/>
          <w:b/>
          <w:bCs/>
          <w:sz w:val="24"/>
        </w:rPr>
        <w:t>UZASADNIENIE</w:t>
      </w:r>
    </w:p>
    <w:p w14:paraId="56BF9234" w14:textId="77777777" w:rsidR="0095042F" w:rsidRDefault="0095042F" w:rsidP="00AA48AB">
      <w:pPr>
        <w:jc w:val="both"/>
        <w:rPr>
          <w:rFonts w:ascii="Times New Roman" w:hAnsi="Times New Roman" w:cs="Times New Roman"/>
          <w:sz w:val="24"/>
        </w:rPr>
      </w:pPr>
    </w:p>
    <w:p w14:paraId="26AF25D9" w14:textId="1769F3ED" w:rsidR="00191AED" w:rsidRPr="0095042F" w:rsidRDefault="00191AED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W dniu </w:t>
      </w:r>
      <w:r w:rsidR="001B184B" w:rsidRPr="0095042F">
        <w:rPr>
          <w:rFonts w:cstheme="minorHAnsi"/>
        </w:rPr>
        <w:t>23</w:t>
      </w:r>
      <w:r w:rsidR="00FE2253" w:rsidRPr="0095042F">
        <w:rPr>
          <w:rFonts w:cstheme="minorHAnsi"/>
        </w:rPr>
        <w:t xml:space="preserve"> maja 2023</w:t>
      </w:r>
      <w:r w:rsidRPr="0095042F">
        <w:rPr>
          <w:rFonts w:cstheme="minorHAnsi"/>
        </w:rPr>
        <w:t xml:space="preserve"> r. </w:t>
      </w:r>
      <w:r w:rsidR="00FE2253" w:rsidRPr="0095042F">
        <w:rPr>
          <w:rFonts w:cstheme="minorHAnsi"/>
        </w:rPr>
        <w:t xml:space="preserve">do Biura Rady wpłynęła skarga Rady Rodziców Przedszkola „Słoneczne Skrzaty” w Parkowie </w:t>
      </w:r>
      <w:r w:rsidRPr="0095042F">
        <w:rPr>
          <w:rFonts w:cstheme="minorHAnsi"/>
        </w:rPr>
        <w:t xml:space="preserve">na działalność Dyrektora </w:t>
      </w:r>
      <w:r w:rsidR="00FE2253" w:rsidRPr="0095042F">
        <w:rPr>
          <w:rFonts w:cstheme="minorHAnsi"/>
        </w:rPr>
        <w:t xml:space="preserve">tegoż przedszkola. </w:t>
      </w:r>
      <w:r w:rsidR="001B184B" w:rsidRPr="0095042F">
        <w:rPr>
          <w:rFonts w:cstheme="minorHAnsi"/>
        </w:rPr>
        <w:t>Skarga dotyczyła kwe</w:t>
      </w:r>
      <w:r w:rsidR="00E14721" w:rsidRPr="0095042F">
        <w:rPr>
          <w:rFonts w:cstheme="minorHAnsi"/>
        </w:rPr>
        <w:t>stii braku porozumienia między Dyrektorem placówki a Radą R</w:t>
      </w:r>
      <w:r w:rsidR="001B184B" w:rsidRPr="0095042F">
        <w:rPr>
          <w:rFonts w:cstheme="minorHAnsi"/>
        </w:rPr>
        <w:t xml:space="preserve">odziców </w:t>
      </w:r>
      <w:r w:rsidR="001B184B" w:rsidRPr="0095042F">
        <w:rPr>
          <w:rFonts w:cstheme="minorHAnsi"/>
        </w:rPr>
        <w:br/>
      </w:r>
      <w:r w:rsidR="00E14721" w:rsidRPr="0095042F">
        <w:rPr>
          <w:rFonts w:cstheme="minorHAnsi"/>
        </w:rPr>
        <w:t>w zakresie ponoszenia przez Radę R</w:t>
      </w:r>
      <w:r w:rsidR="001B184B" w:rsidRPr="0095042F">
        <w:rPr>
          <w:rFonts w:cstheme="minorHAnsi"/>
        </w:rPr>
        <w:t xml:space="preserve">odziców przedszkola kosztów związanych z wyjazdami dzieci na wycieczki. </w:t>
      </w:r>
    </w:p>
    <w:p w14:paraId="284BAEA1" w14:textId="77777777" w:rsidR="001B184B" w:rsidRPr="0095042F" w:rsidRDefault="001B184B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>Przedstawiciel Rady R</w:t>
      </w:r>
      <w:r w:rsidR="00BB7934" w:rsidRPr="0095042F">
        <w:rPr>
          <w:rFonts w:cstheme="minorHAnsi"/>
        </w:rPr>
        <w:t>odziców zarzucił w skardze, iż D</w:t>
      </w:r>
      <w:r w:rsidRPr="0095042F">
        <w:rPr>
          <w:rFonts w:cstheme="minorHAnsi"/>
        </w:rPr>
        <w:t xml:space="preserve">yrektor placówki nie konsultuje </w:t>
      </w:r>
      <w:r w:rsidRPr="0095042F">
        <w:rPr>
          <w:rFonts w:cstheme="minorHAnsi"/>
        </w:rPr>
        <w:br/>
        <w:t xml:space="preserve">z </w:t>
      </w:r>
      <w:r w:rsidR="00BB7934" w:rsidRPr="0095042F">
        <w:rPr>
          <w:rFonts w:cstheme="minorHAnsi"/>
        </w:rPr>
        <w:t>odpowiednim wyprzedzeniem z Radą R</w:t>
      </w:r>
      <w:r w:rsidRPr="0095042F">
        <w:rPr>
          <w:rFonts w:cstheme="minorHAnsi"/>
        </w:rPr>
        <w:t>odziców kwestii organizacji samych wyjazdów</w:t>
      </w:r>
      <w:r w:rsidR="00BB7934" w:rsidRPr="0095042F">
        <w:rPr>
          <w:rFonts w:cstheme="minorHAnsi"/>
        </w:rPr>
        <w:t>, ich terminów oraz związanych z tym kosztów.</w:t>
      </w:r>
    </w:p>
    <w:p w14:paraId="7A772430" w14:textId="77777777" w:rsidR="00E14721" w:rsidRPr="0095042F" w:rsidRDefault="00E14721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W odpowiedzi na skargę Dyrektor placówki poinformowała, iż skarga dotyczy wyjazdów, które uwzględnione były w rocznym planie pracy przedszkola, zatwierdzonym uchwałą Rady Pedagogicznej i przedstawionym Radzie Rodziców na pierwszym wrześniowym spotkaniu. </w:t>
      </w:r>
    </w:p>
    <w:p w14:paraId="47B42D23" w14:textId="77777777" w:rsidR="00E14721" w:rsidRPr="0095042F" w:rsidRDefault="00E14721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>Co się zaś tyczy</w:t>
      </w:r>
      <w:r w:rsidR="00BB7934" w:rsidRPr="0095042F">
        <w:rPr>
          <w:rFonts w:cstheme="minorHAnsi"/>
        </w:rPr>
        <w:t xml:space="preserve"> kosztów przedmiotowych</w:t>
      </w:r>
      <w:r w:rsidRPr="0095042F">
        <w:rPr>
          <w:rFonts w:cstheme="minorHAnsi"/>
        </w:rPr>
        <w:t xml:space="preserve"> wyjazdów, </w:t>
      </w:r>
      <w:r w:rsidR="000C5060" w:rsidRPr="0095042F">
        <w:rPr>
          <w:rFonts w:cstheme="minorHAnsi"/>
        </w:rPr>
        <w:t xml:space="preserve">w regulaminie Rady Rodziców nie określono szczegółowych zasad pokrywania przez Radę Rodziców wydatków związanych </w:t>
      </w:r>
      <w:r w:rsidR="000C5060" w:rsidRPr="0095042F">
        <w:rPr>
          <w:rFonts w:cstheme="minorHAnsi"/>
        </w:rPr>
        <w:br/>
        <w:t>z realizacją wyjazdów dzieci.</w:t>
      </w:r>
    </w:p>
    <w:p w14:paraId="6634808A" w14:textId="77777777" w:rsidR="000C5060" w:rsidRPr="0095042F" w:rsidRDefault="000C5060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Dyrektor placówki wskazała również, iż każdorazowo, z odpowiednim wyprzedzeniem, dokonywała stosownych ustaleń w zakresie ponoszenia kosztów wyjazdów dzieci przez Radę Rodziców z Przewodniczącą Rady Rodziców za pośrednictwem kontaktu telefonicznego. </w:t>
      </w:r>
      <w:r w:rsidR="00BB7934" w:rsidRPr="0095042F">
        <w:rPr>
          <w:rFonts w:cstheme="minorHAnsi"/>
        </w:rPr>
        <w:t xml:space="preserve">Praktyka ta jest utrwalona od wielu lat, stosowana była </w:t>
      </w:r>
      <w:r w:rsidRPr="0095042F">
        <w:rPr>
          <w:rFonts w:cstheme="minorHAnsi"/>
        </w:rPr>
        <w:t xml:space="preserve">również przez poprzednich dyrektorów i nigdy nie budziła jakichkolwiek zastrzeżeń. </w:t>
      </w:r>
    </w:p>
    <w:p w14:paraId="07340C65" w14:textId="77777777" w:rsidR="00191AED" w:rsidRPr="0095042F" w:rsidRDefault="00C83AD4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>Zgodnie</w:t>
      </w:r>
      <w:r w:rsidR="00191AED" w:rsidRPr="0095042F">
        <w:rPr>
          <w:rFonts w:cstheme="minorHAnsi"/>
        </w:rPr>
        <w:t xml:space="preserve"> z dyspozycją art. 18 ust. 2 pkt 15, art. 18b ust. 1 i ust. 3 ustawy z dnia 8 marca </w:t>
      </w:r>
      <w:r w:rsidR="00BE19E2" w:rsidRPr="0095042F">
        <w:rPr>
          <w:rFonts w:cstheme="minorHAnsi"/>
        </w:rPr>
        <w:br/>
      </w:r>
      <w:r w:rsidR="00191AED" w:rsidRPr="0095042F">
        <w:rPr>
          <w:rFonts w:cstheme="minorHAnsi"/>
        </w:rPr>
        <w:t>1990 r. o samorzą</w:t>
      </w:r>
      <w:r w:rsidR="00C05BA4" w:rsidRPr="0095042F">
        <w:rPr>
          <w:rFonts w:cstheme="minorHAnsi"/>
        </w:rPr>
        <w:t>dzie gminnym (t</w:t>
      </w:r>
      <w:r w:rsidR="00B05B55" w:rsidRPr="0095042F">
        <w:rPr>
          <w:rFonts w:cstheme="minorHAnsi"/>
        </w:rPr>
        <w:t>j. Dz. U. z 2023 r. poz. 40</w:t>
      </w:r>
      <w:r w:rsidR="00191AED" w:rsidRPr="0095042F">
        <w:rPr>
          <w:rFonts w:cstheme="minorHAnsi"/>
        </w:rPr>
        <w:t xml:space="preserve"> z </w:t>
      </w:r>
      <w:proofErr w:type="spellStart"/>
      <w:r w:rsidR="00191AED" w:rsidRPr="0095042F">
        <w:rPr>
          <w:rFonts w:cstheme="minorHAnsi"/>
        </w:rPr>
        <w:t>późn</w:t>
      </w:r>
      <w:proofErr w:type="spellEnd"/>
      <w:r w:rsidR="00191AED" w:rsidRPr="0095042F">
        <w:rPr>
          <w:rFonts w:cstheme="minorHAnsi"/>
        </w:rPr>
        <w:t>. zm.) rada gminy rozpatruje skargi na działanie wójta i gmin</w:t>
      </w:r>
      <w:r w:rsidR="00B05B55" w:rsidRPr="0095042F">
        <w:rPr>
          <w:rFonts w:cstheme="minorHAnsi"/>
        </w:rPr>
        <w:t xml:space="preserve">nych jednostek organizacyjnych, </w:t>
      </w:r>
      <w:r w:rsidR="00191AED" w:rsidRPr="0095042F">
        <w:rPr>
          <w:rFonts w:cstheme="minorHAnsi"/>
        </w:rPr>
        <w:t>wnioski oraz pe</w:t>
      </w:r>
      <w:r w:rsidR="00FE2253" w:rsidRPr="0095042F">
        <w:rPr>
          <w:rFonts w:cstheme="minorHAnsi"/>
        </w:rPr>
        <w:t>tycje składane przez obywateli. W</w:t>
      </w:r>
      <w:r w:rsidR="005B3B92" w:rsidRPr="0095042F">
        <w:rPr>
          <w:rFonts w:cstheme="minorHAnsi"/>
        </w:rPr>
        <w:t xml:space="preserve"> tym celu</w:t>
      </w:r>
      <w:r w:rsidR="00FE2253" w:rsidRPr="0095042F">
        <w:rPr>
          <w:rFonts w:cstheme="minorHAnsi"/>
        </w:rPr>
        <w:t xml:space="preserve"> rada gminy </w:t>
      </w:r>
      <w:r w:rsidR="00191AED" w:rsidRPr="0095042F">
        <w:rPr>
          <w:rFonts w:cstheme="minorHAnsi"/>
        </w:rPr>
        <w:t xml:space="preserve">powołuje Komisję Skarg, Wniosków i Petycji. </w:t>
      </w:r>
    </w:p>
    <w:p w14:paraId="72CC457F" w14:textId="77777777" w:rsidR="002B1F7C" w:rsidRPr="0095042F" w:rsidRDefault="00191AED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Przywołane przepisy to podstawowa regulacja, z której wynika właściwość rady gminy </w:t>
      </w:r>
      <w:r w:rsidR="00FE2253" w:rsidRPr="0095042F">
        <w:rPr>
          <w:rFonts w:cstheme="minorHAnsi"/>
        </w:rPr>
        <w:br/>
      </w:r>
      <w:r w:rsidRPr="0095042F">
        <w:rPr>
          <w:rFonts w:cstheme="minorHAnsi"/>
        </w:rPr>
        <w:t>do rozpatrywania skarg. Ich uszczegółowieniem (dookreśleniem) jest przepis art. 229 pkt 3 ustawy z dnia 14 czerwca 1960 r. - Kodeks postępowania admin</w:t>
      </w:r>
      <w:r w:rsidR="00B05B55" w:rsidRPr="0095042F">
        <w:rPr>
          <w:rFonts w:cstheme="minorHAnsi"/>
        </w:rPr>
        <w:t xml:space="preserve">istracyjnego (tj. Dz. U. </w:t>
      </w:r>
      <w:r w:rsidR="00FE2253" w:rsidRPr="0095042F">
        <w:rPr>
          <w:rFonts w:cstheme="minorHAnsi"/>
        </w:rPr>
        <w:br/>
      </w:r>
      <w:r w:rsidR="00B05B55" w:rsidRPr="0095042F">
        <w:rPr>
          <w:rFonts w:cstheme="minorHAnsi"/>
        </w:rPr>
        <w:t>z 2023 r. poz. 77</w:t>
      </w:r>
      <w:r w:rsidRPr="0095042F">
        <w:rPr>
          <w:rFonts w:cstheme="minorHAnsi"/>
        </w:rPr>
        <w:t xml:space="preserve">5 z </w:t>
      </w:r>
      <w:proofErr w:type="spellStart"/>
      <w:r w:rsidRPr="0095042F">
        <w:rPr>
          <w:rFonts w:cstheme="minorHAnsi"/>
        </w:rPr>
        <w:t>późn</w:t>
      </w:r>
      <w:proofErr w:type="spellEnd"/>
      <w:r w:rsidRPr="0095042F">
        <w:rPr>
          <w:rFonts w:cstheme="minorHAnsi"/>
        </w:rPr>
        <w:t xml:space="preserve">. zm.), który wskazuje, że organem właściwym do rozpatrzenia skargi dotyczącej zadań lub działalności kierowników gminnych jednostek organizacyjnych jest rada gminy. </w:t>
      </w:r>
    </w:p>
    <w:p w14:paraId="21930BEE" w14:textId="77777777" w:rsidR="001B184B" w:rsidRPr="0095042F" w:rsidRDefault="00713E1E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W dniu 16 czerwca 2023 r. odbyło się posiedzenie Komisji Skarg, Wniosków i Petycji, </w:t>
      </w:r>
      <w:r w:rsidRPr="0095042F">
        <w:rPr>
          <w:rFonts w:cstheme="minorHAnsi"/>
        </w:rPr>
        <w:br/>
        <w:t xml:space="preserve">na którym rozpoznawana była przedmiotowa skarga i na które to posiedzenie poza Dyrektorem placówki, zaproszona została również Przewodnicząca Rady Rodziców. Z uwagi na względy zdrowotne, Przewodnicząca Rady Rodziców nie pojawiła się na posiedzeniu Komisji i pomimo tego, iż Rada Rodziców liczy </w:t>
      </w:r>
      <w:r w:rsidR="00BB7934" w:rsidRPr="0095042F">
        <w:rPr>
          <w:rFonts w:cstheme="minorHAnsi"/>
        </w:rPr>
        <w:t xml:space="preserve">aż </w:t>
      </w:r>
      <w:r w:rsidRPr="0095042F">
        <w:rPr>
          <w:rFonts w:cstheme="minorHAnsi"/>
        </w:rPr>
        <w:t>12 członków, żaden z pozostałych członków Rady Rodziców, nie wyraził woli uczestnictwa w posiedzeniu Komisji.</w:t>
      </w:r>
    </w:p>
    <w:p w14:paraId="213D676E" w14:textId="77777777" w:rsidR="000327CD" w:rsidRPr="0095042F" w:rsidRDefault="006762D9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lastRenderedPageBreak/>
        <w:t xml:space="preserve">Podczas posiedzenia, Dyrektor placówki szczegółowo odniosła się do zarzutów podniesionych w skardze, odpowiedziała na pytania radnych i przedstawiła swoje stanowisko w sprawie. Skarżąca przekazała pisemne wyjaśnienia, z którymi Komisja również się zapoznała. </w:t>
      </w:r>
    </w:p>
    <w:p w14:paraId="4BB5A2C1" w14:textId="77777777" w:rsidR="006762D9" w:rsidRPr="0095042F" w:rsidRDefault="006762D9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W ocenie Komisji, wyjaśnienia Dyrektora placówki były przekonujące, spójne i przystające do realiów prowadzenia placówki oświatowej. </w:t>
      </w:r>
    </w:p>
    <w:p w14:paraId="12319E02" w14:textId="77777777" w:rsidR="00191AED" w:rsidRPr="0095042F" w:rsidRDefault="00191AED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>Mając na uwadze powyższe, Komisja Skarg, Wniosków i Petycji</w:t>
      </w:r>
      <w:r w:rsidR="00FE2253" w:rsidRPr="0095042F">
        <w:rPr>
          <w:rFonts w:cstheme="minorHAnsi"/>
        </w:rPr>
        <w:t xml:space="preserve"> po rozpoznaniu sprawy </w:t>
      </w:r>
      <w:r w:rsidR="00FE2253" w:rsidRPr="0095042F">
        <w:rPr>
          <w:rFonts w:cstheme="minorHAnsi"/>
        </w:rPr>
        <w:br/>
        <w:t>na posiedzeniu w dniu 16 czerwca 2023 r.</w:t>
      </w:r>
      <w:r w:rsidRPr="0095042F">
        <w:rPr>
          <w:rFonts w:cstheme="minorHAnsi"/>
        </w:rPr>
        <w:t xml:space="preserve"> zarekomendowała Radzie Miejskiej w </w:t>
      </w:r>
      <w:r w:rsidR="00FE2253" w:rsidRPr="0095042F">
        <w:rPr>
          <w:rFonts w:cstheme="minorHAnsi"/>
        </w:rPr>
        <w:t>Rogoźnie</w:t>
      </w:r>
      <w:r w:rsidRPr="0095042F">
        <w:rPr>
          <w:rFonts w:cstheme="minorHAnsi"/>
        </w:rPr>
        <w:t xml:space="preserve"> uznanie przedmiotowej skargi za bezzasadną. </w:t>
      </w:r>
    </w:p>
    <w:p w14:paraId="148768AE" w14:textId="77777777" w:rsidR="001F2AFB" w:rsidRPr="0095042F" w:rsidRDefault="00191AED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W związku z tym, że organy stanowiące jednostki samorządu terytorialnego są organami kolegialnymi, jedyną formą prawną, w której rada gminy może wypowiedzieć się </w:t>
      </w:r>
      <w:r w:rsidR="00FE2253" w:rsidRPr="0095042F">
        <w:rPr>
          <w:rFonts w:cstheme="minorHAnsi"/>
        </w:rPr>
        <w:br/>
      </w:r>
      <w:r w:rsidRPr="0095042F">
        <w:rPr>
          <w:rFonts w:cstheme="minorHAnsi"/>
        </w:rPr>
        <w:t xml:space="preserve">w przedmiotowej skardze, jest uchwała. Biorąc pod uwagę powyższe, podjęcie uchwały </w:t>
      </w:r>
      <w:r w:rsidR="00FE2253" w:rsidRPr="0095042F">
        <w:rPr>
          <w:rFonts w:cstheme="minorHAnsi"/>
        </w:rPr>
        <w:br/>
      </w:r>
      <w:r w:rsidRPr="0095042F">
        <w:rPr>
          <w:rFonts w:cstheme="minorHAnsi"/>
        </w:rPr>
        <w:t>w sprawie uznania skargi za bezzasadną wydaje się uzasadnione.</w:t>
      </w:r>
    </w:p>
    <w:p w14:paraId="29C7864C" w14:textId="77777777" w:rsidR="00B05B55" w:rsidRPr="0095042F" w:rsidRDefault="00B05B55" w:rsidP="00AA48AB">
      <w:pPr>
        <w:jc w:val="both"/>
        <w:rPr>
          <w:rFonts w:cstheme="minorHAnsi"/>
        </w:rPr>
      </w:pPr>
    </w:p>
    <w:p w14:paraId="6677D618" w14:textId="77777777" w:rsidR="00B05B55" w:rsidRPr="0095042F" w:rsidRDefault="00B05B55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 xml:space="preserve">Pouczenie: </w:t>
      </w:r>
    </w:p>
    <w:p w14:paraId="1E5D314F" w14:textId="77777777" w:rsidR="00B05B55" w:rsidRPr="0095042F" w:rsidRDefault="00B05B55" w:rsidP="00AA48AB">
      <w:pPr>
        <w:jc w:val="both"/>
        <w:rPr>
          <w:rFonts w:cstheme="minorHAnsi"/>
        </w:rPr>
      </w:pPr>
      <w:r w:rsidRPr="0095042F">
        <w:rPr>
          <w:rFonts w:cstheme="minorHAnsi"/>
        </w:rPr>
        <w:t>Zgodnie z treścią art. 239 § 1 ustawy z dnia 14 czerwca 1960 r. Kodeks postępowania administracyjnego (tj. Dz.</w:t>
      </w:r>
      <w:r w:rsidR="00453EBA" w:rsidRPr="0095042F">
        <w:rPr>
          <w:rFonts w:cstheme="minorHAnsi"/>
        </w:rPr>
        <w:t xml:space="preserve"> </w:t>
      </w:r>
      <w:r w:rsidRPr="0095042F">
        <w:rPr>
          <w:rFonts w:cstheme="minorHAnsi"/>
        </w:rPr>
        <w:t xml:space="preserve">U. z 2023 r., poz. 775 z </w:t>
      </w:r>
      <w:proofErr w:type="spellStart"/>
      <w:r w:rsidRPr="0095042F">
        <w:rPr>
          <w:rFonts w:cstheme="minorHAnsi"/>
        </w:rPr>
        <w:t>późn</w:t>
      </w:r>
      <w:proofErr w:type="spellEnd"/>
      <w:r w:rsidRPr="0095042F">
        <w:rPr>
          <w:rFonts w:cstheme="minorHAnsi"/>
        </w:rPr>
        <w:t xml:space="preserve">. zm.) - w przypadku gdy skarga, </w:t>
      </w:r>
      <w:r w:rsidR="00453EBA" w:rsidRPr="0095042F">
        <w:rPr>
          <w:rFonts w:cstheme="minorHAnsi"/>
        </w:rPr>
        <w:br/>
      </w:r>
      <w:r w:rsidRPr="0095042F">
        <w:rPr>
          <w:rFonts w:cstheme="minorHAnsi"/>
        </w:rPr>
        <w:t xml:space="preserve">w wyniku jej rozpatrzenia, została uznana za bezzasadną i jej bezzasadność wykazano </w:t>
      </w:r>
      <w:r w:rsidR="00453EBA" w:rsidRPr="0095042F">
        <w:rPr>
          <w:rFonts w:cstheme="minorHAnsi"/>
        </w:rPr>
        <w:br/>
      </w:r>
      <w:r w:rsidRPr="0095042F">
        <w:rPr>
          <w:rFonts w:cstheme="minorHAnsi"/>
        </w:rPr>
        <w:t xml:space="preserve">w odpowiedzi na skargę, a skarżący ponowił skargę bez wskazania nowych okoliczności - organ właściwy do jej rozpatrzenia może podtrzymać swoje poprzednie stanowisko </w:t>
      </w:r>
      <w:r w:rsidR="00453EBA" w:rsidRPr="0095042F">
        <w:rPr>
          <w:rFonts w:cstheme="minorHAnsi"/>
        </w:rPr>
        <w:br/>
      </w:r>
      <w:r w:rsidRPr="0095042F">
        <w:rPr>
          <w:rFonts w:cstheme="minorHAnsi"/>
        </w:rPr>
        <w:t>z odpowiednią adnotacją w aktach sprawy - bez zawiadamiania skarżącego.</w:t>
      </w:r>
    </w:p>
    <w:sectPr w:rsidR="00B05B55" w:rsidRPr="0095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ED"/>
    <w:rsid w:val="000327CD"/>
    <w:rsid w:val="000719EF"/>
    <w:rsid w:val="000C5060"/>
    <w:rsid w:val="00172802"/>
    <w:rsid w:val="00191AED"/>
    <w:rsid w:val="001B184B"/>
    <w:rsid w:val="001F2AFB"/>
    <w:rsid w:val="002B1F7C"/>
    <w:rsid w:val="00453EBA"/>
    <w:rsid w:val="005B3B92"/>
    <w:rsid w:val="00622BD8"/>
    <w:rsid w:val="006762D9"/>
    <w:rsid w:val="00713E1E"/>
    <w:rsid w:val="00844D00"/>
    <w:rsid w:val="0095042F"/>
    <w:rsid w:val="00AA48AB"/>
    <w:rsid w:val="00AA6B51"/>
    <w:rsid w:val="00B05B55"/>
    <w:rsid w:val="00BB7934"/>
    <w:rsid w:val="00BE19E2"/>
    <w:rsid w:val="00C05BA4"/>
    <w:rsid w:val="00C83AD4"/>
    <w:rsid w:val="00E14721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630F"/>
  <w15:docId w15:val="{A2D1C2B4-B27B-42D5-82D6-2803C09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04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42F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epolkowska</dc:creator>
  <cp:lastModifiedBy>Anna Mazur</cp:lastModifiedBy>
  <cp:revision>2</cp:revision>
  <dcterms:created xsi:type="dcterms:W3CDTF">2023-08-08T12:04:00Z</dcterms:created>
  <dcterms:modified xsi:type="dcterms:W3CDTF">2023-08-08T12:04:00Z</dcterms:modified>
</cp:coreProperties>
</file>