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8A" w:rsidRPr="00507A8A" w:rsidRDefault="00507A8A" w:rsidP="00507A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7A8A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2023-2037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Zgodnie ze zmianami w budżecie na dzień 26 kwietnia 2023 r., dokonano następujących zmian w Wieloletniej Prognozie Finansowej Gminy Rogoźno:</w:t>
      </w:r>
    </w:p>
    <w:p w:rsidR="00507A8A" w:rsidRPr="00507A8A" w:rsidRDefault="00507A8A" w:rsidP="00507A8A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 xml:space="preserve">Dochody ogółem zwiększono o </w:t>
      </w:r>
      <w:r w:rsidR="00676AC8">
        <w:rPr>
          <w:rFonts w:ascii="Arial" w:hAnsi="Arial" w:cs="Arial"/>
          <w:sz w:val="20"/>
          <w:szCs w:val="20"/>
        </w:rPr>
        <w:t>831 324,13</w:t>
      </w:r>
      <w:r w:rsidRPr="00507A8A">
        <w:rPr>
          <w:rFonts w:ascii="Arial" w:hAnsi="Arial" w:cs="Arial"/>
          <w:sz w:val="20"/>
          <w:szCs w:val="20"/>
        </w:rPr>
        <w:t xml:space="preserve"> zł, z czego dochody bieżące zwiększono o </w:t>
      </w:r>
      <w:r w:rsidR="005F6057">
        <w:rPr>
          <w:rFonts w:ascii="Arial" w:hAnsi="Arial" w:cs="Arial"/>
          <w:sz w:val="20"/>
          <w:szCs w:val="20"/>
        </w:rPr>
        <w:t>617</w:t>
      </w:r>
      <w:r w:rsidRPr="00507A8A">
        <w:rPr>
          <w:rFonts w:ascii="Arial" w:hAnsi="Arial" w:cs="Arial"/>
          <w:sz w:val="20"/>
          <w:szCs w:val="20"/>
        </w:rPr>
        <w:t> </w:t>
      </w:r>
      <w:r w:rsidR="005F6057">
        <w:rPr>
          <w:rFonts w:ascii="Arial" w:hAnsi="Arial" w:cs="Arial"/>
          <w:sz w:val="20"/>
          <w:szCs w:val="20"/>
        </w:rPr>
        <w:t>524</w:t>
      </w:r>
      <w:r w:rsidRPr="00507A8A">
        <w:rPr>
          <w:rFonts w:ascii="Arial" w:hAnsi="Arial" w:cs="Arial"/>
          <w:sz w:val="20"/>
          <w:szCs w:val="20"/>
        </w:rPr>
        <w:t>,</w:t>
      </w:r>
      <w:r w:rsidR="005F6057">
        <w:rPr>
          <w:rFonts w:ascii="Arial" w:hAnsi="Arial" w:cs="Arial"/>
          <w:sz w:val="20"/>
          <w:szCs w:val="20"/>
        </w:rPr>
        <w:t>13</w:t>
      </w:r>
      <w:r w:rsidRPr="00507A8A">
        <w:rPr>
          <w:rFonts w:ascii="Arial" w:hAnsi="Arial" w:cs="Arial"/>
          <w:sz w:val="20"/>
          <w:szCs w:val="20"/>
        </w:rPr>
        <w:t xml:space="preserve"> zł, a dochody majątkowe zwiększono o </w:t>
      </w:r>
      <w:r w:rsidR="005F6057">
        <w:rPr>
          <w:rFonts w:ascii="Arial" w:hAnsi="Arial" w:cs="Arial"/>
          <w:sz w:val="20"/>
          <w:szCs w:val="20"/>
        </w:rPr>
        <w:t>21</w:t>
      </w:r>
      <w:r w:rsidRPr="00507A8A">
        <w:rPr>
          <w:rFonts w:ascii="Arial" w:hAnsi="Arial" w:cs="Arial"/>
          <w:sz w:val="20"/>
          <w:szCs w:val="20"/>
        </w:rPr>
        <w:t>3 </w:t>
      </w:r>
      <w:r w:rsidR="005F6057">
        <w:rPr>
          <w:rFonts w:ascii="Arial" w:hAnsi="Arial" w:cs="Arial"/>
          <w:sz w:val="20"/>
          <w:szCs w:val="20"/>
        </w:rPr>
        <w:t>800</w:t>
      </w:r>
      <w:r w:rsidRPr="00507A8A">
        <w:rPr>
          <w:rFonts w:ascii="Arial" w:hAnsi="Arial" w:cs="Arial"/>
          <w:sz w:val="20"/>
          <w:szCs w:val="20"/>
        </w:rPr>
        <w:t>,</w:t>
      </w:r>
      <w:r w:rsidR="005F6057">
        <w:rPr>
          <w:rFonts w:ascii="Arial" w:hAnsi="Arial" w:cs="Arial"/>
          <w:sz w:val="20"/>
          <w:szCs w:val="20"/>
        </w:rPr>
        <w:t>00</w:t>
      </w:r>
      <w:r w:rsidRPr="00507A8A">
        <w:rPr>
          <w:rFonts w:ascii="Arial" w:hAnsi="Arial" w:cs="Arial"/>
          <w:sz w:val="20"/>
          <w:szCs w:val="20"/>
        </w:rPr>
        <w:t xml:space="preserve"> zł.</w:t>
      </w:r>
    </w:p>
    <w:p w:rsidR="00507A8A" w:rsidRPr="00507A8A" w:rsidRDefault="00507A8A" w:rsidP="00507A8A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 xml:space="preserve">Wydatki ogółem zwiększono o </w:t>
      </w:r>
      <w:r w:rsidR="00676AC8">
        <w:rPr>
          <w:rFonts w:ascii="Arial" w:hAnsi="Arial" w:cs="Arial"/>
          <w:sz w:val="20"/>
          <w:szCs w:val="20"/>
        </w:rPr>
        <w:t>831 324,13</w:t>
      </w:r>
      <w:r w:rsidRPr="00507A8A">
        <w:rPr>
          <w:rFonts w:ascii="Arial" w:hAnsi="Arial" w:cs="Arial"/>
          <w:sz w:val="20"/>
          <w:szCs w:val="20"/>
        </w:rPr>
        <w:t xml:space="preserve"> zł, z czego wydatki bieżące zwiększono o </w:t>
      </w:r>
      <w:r w:rsidR="005F6057">
        <w:rPr>
          <w:rFonts w:ascii="Arial" w:hAnsi="Arial" w:cs="Arial"/>
          <w:sz w:val="20"/>
          <w:szCs w:val="20"/>
        </w:rPr>
        <w:t>281</w:t>
      </w:r>
      <w:r w:rsidRPr="00507A8A">
        <w:rPr>
          <w:rFonts w:ascii="Arial" w:hAnsi="Arial" w:cs="Arial"/>
          <w:sz w:val="20"/>
          <w:szCs w:val="20"/>
        </w:rPr>
        <w:t> </w:t>
      </w:r>
      <w:r w:rsidR="005F6057">
        <w:rPr>
          <w:rFonts w:ascii="Arial" w:hAnsi="Arial" w:cs="Arial"/>
          <w:sz w:val="20"/>
          <w:szCs w:val="20"/>
        </w:rPr>
        <w:t>324</w:t>
      </w:r>
      <w:r w:rsidRPr="00507A8A">
        <w:rPr>
          <w:rFonts w:ascii="Arial" w:hAnsi="Arial" w:cs="Arial"/>
          <w:sz w:val="20"/>
          <w:szCs w:val="20"/>
        </w:rPr>
        <w:t>,</w:t>
      </w:r>
      <w:r w:rsidR="005F6057">
        <w:rPr>
          <w:rFonts w:ascii="Arial" w:hAnsi="Arial" w:cs="Arial"/>
          <w:sz w:val="20"/>
          <w:szCs w:val="20"/>
        </w:rPr>
        <w:t>13</w:t>
      </w:r>
      <w:r w:rsidRPr="00507A8A">
        <w:rPr>
          <w:rFonts w:ascii="Arial" w:hAnsi="Arial" w:cs="Arial"/>
          <w:sz w:val="20"/>
          <w:szCs w:val="20"/>
        </w:rPr>
        <w:t xml:space="preserve"> zł, a wydatki majątkowe zwiększono o </w:t>
      </w:r>
      <w:r w:rsidR="005F6057">
        <w:rPr>
          <w:rFonts w:ascii="Arial" w:hAnsi="Arial" w:cs="Arial"/>
          <w:sz w:val="20"/>
          <w:szCs w:val="20"/>
        </w:rPr>
        <w:t>550</w:t>
      </w:r>
      <w:r w:rsidRPr="00507A8A">
        <w:rPr>
          <w:rFonts w:ascii="Arial" w:hAnsi="Arial" w:cs="Arial"/>
          <w:sz w:val="20"/>
          <w:szCs w:val="20"/>
        </w:rPr>
        <w:t> </w:t>
      </w:r>
      <w:r w:rsidR="005F6057">
        <w:rPr>
          <w:rFonts w:ascii="Arial" w:hAnsi="Arial" w:cs="Arial"/>
          <w:sz w:val="20"/>
          <w:szCs w:val="20"/>
        </w:rPr>
        <w:t>000</w:t>
      </w:r>
      <w:r w:rsidRPr="00507A8A">
        <w:rPr>
          <w:rFonts w:ascii="Arial" w:hAnsi="Arial" w:cs="Arial"/>
          <w:sz w:val="20"/>
          <w:szCs w:val="20"/>
        </w:rPr>
        <w:t>,00 zł.</w:t>
      </w:r>
    </w:p>
    <w:p w:rsidR="00507A8A" w:rsidRPr="00507A8A" w:rsidRDefault="00507A8A" w:rsidP="00507A8A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Wynik budżetu jest deficytowy i po zmianach wynosi -5 683 572,12 zł.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507A8A" w:rsidRPr="00507A8A" w:rsidRDefault="00507A8A" w:rsidP="00507A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A8A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07A8A" w:rsidRPr="00507A8A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384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970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831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524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488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F6057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384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739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sz w:val="20"/>
                <w:szCs w:val="20"/>
              </w:rPr>
              <w:t>0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14 384 739,76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28 </w:t>
            </w:r>
            <w:r w:rsidR="005F6057">
              <w:rPr>
                <w:rFonts w:ascii="Arial" w:hAnsi="Arial" w:cs="Arial"/>
                <w:sz w:val="20"/>
                <w:szCs w:val="20"/>
              </w:rPr>
              <w:t>239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657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sz w:val="20"/>
                <w:szCs w:val="20"/>
              </w:rPr>
              <w:t>0</w:t>
            </w:r>
            <w:r w:rsidRPr="00507A8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28 239 657,15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32 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513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577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F6057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+213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,45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4 </w:t>
            </w:r>
            <w:r w:rsidR="005F6057">
              <w:rPr>
                <w:rFonts w:ascii="Arial" w:hAnsi="Arial" w:cs="Arial"/>
                <w:sz w:val="20"/>
                <w:szCs w:val="20"/>
              </w:rPr>
              <w:t>996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713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sz w:val="20"/>
                <w:szCs w:val="20"/>
              </w:rPr>
              <w:t>203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300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0</w:t>
            </w:r>
            <w:r w:rsidRPr="00507A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200 013,45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068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542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831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119 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899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866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807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088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473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37 </w:t>
            </w:r>
            <w:r w:rsidR="005F6057">
              <w:rPr>
                <w:rFonts w:ascii="Arial" w:hAnsi="Arial" w:cs="Arial"/>
                <w:sz w:val="20"/>
                <w:szCs w:val="20"/>
              </w:rPr>
              <w:t>268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512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sz w:val="20"/>
                <w:szCs w:val="20"/>
              </w:rPr>
              <w:t>0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37 268 512,51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</w:t>
            </w:r>
            <w:r w:rsidR="005F6057">
              <w:rPr>
                <w:rFonts w:ascii="Arial" w:hAnsi="Arial" w:cs="Arial"/>
                <w:sz w:val="20"/>
                <w:szCs w:val="20"/>
              </w:rPr>
              <w:t>5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818</w:t>
            </w:r>
            <w:r w:rsidRPr="00507A8A">
              <w:rPr>
                <w:rFonts w:ascii="Arial" w:hAnsi="Arial" w:cs="Arial"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sz w:val="20"/>
                <w:szCs w:val="20"/>
              </w:rPr>
              <w:t>636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07A8A">
              <w:rPr>
                <w:rFonts w:ascii="Arial" w:hAnsi="Arial" w:cs="Arial"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sz w:val="20"/>
                <w:szCs w:val="20"/>
              </w:rPr>
              <w:t>0</w:t>
            </w:r>
            <w:r w:rsidRPr="00507A8A">
              <w:rPr>
                <w:rFonts w:ascii="Arial" w:hAnsi="Arial" w:cs="Arial"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45 818 636,43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35 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550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35 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811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76AC8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683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F605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F6057" w:rsidP="005F6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-5 683 572,12</w:t>
            </w:r>
          </w:p>
        </w:tc>
      </w:tr>
    </w:tbl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Źródło: opracowanie własne.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W Wieloletniej Prognozie Finansowej Gminy Rogoźno:</w:t>
      </w:r>
    </w:p>
    <w:p w:rsidR="00507A8A" w:rsidRPr="00507A8A" w:rsidRDefault="00676AC8" w:rsidP="00507A8A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Przychody nie uległy zmianie.</w:t>
      </w:r>
    </w:p>
    <w:p w:rsidR="00507A8A" w:rsidRPr="00507A8A" w:rsidRDefault="00507A8A" w:rsidP="00507A8A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Rozchody nie uległy zmianie.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507A8A" w:rsidRPr="00507A8A" w:rsidRDefault="00507A8A" w:rsidP="00507A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A8A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07A8A" w:rsidRPr="00507A8A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7 900 572,12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583 198,90</w:t>
            </w:r>
          </w:p>
        </w:tc>
      </w:tr>
      <w:tr w:rsidR="00507A8A" w:rsidRPr="00507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676AC8" w:rsidP="00676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986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003</w:t>
            </w:r>
            <w:r w:rsidR="00507A8A" w:rsidRPr="00507A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3 986 003,95</w:t>
            </w:r>
          </w:p>
        </w:tc>
      </w:tr>
    </w:tbl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Źródło: opracowanie własne.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W zakresie zawartych umów, rozchody Gminy Rogoźno zaplanowano zgodnie z harmonogramami. W tabeli poniżej spłatę ww. zobowiązań przedstawiono w kolumnie „Zobowiązanie historyczne”.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lastRenderedPageBreak/>
        <w:t>Spłatę zobowiązania planowanego do zaciągnięcia ujęto w latach 2032-2037. W tabeli poniżej spłatę ww. zobowiązań przedstawiono w kolumnie „Zobowiązanie planowane”.</w:t>
      </w:r>
    </w:p>
    <w:p w:rsidR="00507A8A" w:rsidRPr="00507A8A" w:rsidRDefault="00507A8A" w:rsidP="00507A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A8A">
        <w:rPr>
          <w:rFonts w:ascii="Arial" w:hAnsi="Arial" w:cs="Arial"/>
          <w:b/>
          <w:bCs/>
          <w:sz w:val="20"/>
          <w:szCs w:val="20"/>
        </w:rPr>
        <w:t>Tabela 3. Spłata zaciągniętych i planowanych zobowiązań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507A8A" w:rsidRPr="00507A8A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8A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1 771 144,00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1 771 144,00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899 026,11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899 026,11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2 211 000,00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2 205 000,00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2 205 000,00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955 000,00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955 000,00</w:t>
            </w:r>
          </w:p>
        </w:tc>
      </w:tr>
      <w:tr w:rsidR="00507A8A" w:rsidRPr="00507A8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556 369,27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8A" w:rsidRPr="00507A8A" w:rsidRDefault="00507A8A" w:rsidP="00507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A8A">
              <w:rPr>
                <w:rFonts w:ascii="Arial" w:hAnsi="Arial" w:cs="Arial"/>
                <w:sz w:val="20"/>
                <w:szCs w:val="20"/>
              </w:rPr>
              <w:t>956 369,27</w:t>
            </w:r>
          </w:p>
        </w:tc>
      </w:tr>
    </w:tbl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Źródło: Opracowanie własne.</w:t>
      </w: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Zmiany w Wieloletniej Prognozie Finansowej Gminy Rogoźno na lata 2023-2037 spowodowały modyfikacje w kształtowaniu się relacji z art. 243 ustawy o finansach publicznych. Szczegóły zaprezentowano w tabeli poniżej.</w:t>
      </w:r>
    </w:p>
    <w:p w:rsidR="00507A8A" w:rsidRPr="00507A8A" w:rsidRDefault="00507A8A" w:rsidP="00507A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7A8A" w:rsidRPr="00507A8A" w:rsidRDefault="00507A8A" w:rsidP="0050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07A8A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507A8A" w:rsidRPr="00507A8A" w:rsidRDefault="00507A8A" w:rsidP="00507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5F6057"/>
    <w:sectPr w:rsidR="00142AFC" w:rsidSect="00316A29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A"/>
    <w:rsid w:val="00073968"/>
    <w:rsid w:val="00507A8A"/>
    <w:rsid w:val="005F6057"/>
    <w:rsid w:val="00676AC8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dcterms:created xsi:type="dcterms:W3CDTF">2023-04-27T08:34:00Z</dcterms:created>
  <dcterms:modified xsi:type="dcterms:W3CDTF">2023-05-19T20:33:00Z</dcterms:modified>
</cp:coreProperties>
</file>