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A2" w:rsidRPr="002071A2" w:rsidRDefault="002071A2" w:rsidP="002071A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071A2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2023-2037</w:t>
      </w:r>
    </w:p>
    <w:p w:rsidR="002071A2" w:rsidRPr="002071A2" w:rsidRDefault="002071A2" w:rsidP="00207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071A2">
        <w:rPr>
          <w:rFonts w:ascii="Arial" w:hAnsi="Arial" w:cs="Arial"/>
          <w:sz w:val="20"/>
          <w:szCs w:val="20"/>
        </w:rPr>
        <w:t>Zgodnie ze zmianami w budżecie na dzień 26 kwietnia 2023 r., dokonano następujących zmian w Wieloletniej Prognozie Finansowej Gminy Rogoźno:</w:t>
      </w:r>
    </w:p>
    <w:p w:rsidR="002071A2" w:rsidRPr="002071A2" w:rsidRDefault="002071A2" w:rsidP="002071A2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2071A2">
        <w:rPr>
          <w:rFonts w:ascii="Arial" w:hAnsi="Arial" w:cs="Arial"/>
          <w:sz w:val="20"/>
          <w:szCs w:val="20"/>
        </w:rPr>
        <w:t>Dochody ogółem zwiększono o 168 569,11 zł, z czego dochody bieżące zwiększono o168.569,11  zł, a dochody majątkowe nie zostały zwiększone.</w:t>
      </w:r>
    </w:p>
    <w:p w:rsidR="002071A2" w:rsidRPr="002071A2" w:rsidRDefault="002071A2" w:rsidP="002071A2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2071A2">
        <w:rPr>
          <w:rFonts w:ascii="Arial" w:hAnsi="Arial" w:cs="Arial"/>
          <w:sz w:val="20"/>
          <w:szCs w:val="20"/>
        </w:rPr>
        <w:t>Wydatki ogółem zwiększono o  168 569,11 zł, z czego wydatki bieżące zwiększono o 168 569,11 zł,  wydatki majątkowe pozostały bez zmian.</w:t>
      </w:r>
    </w:p>
    <w:p w:rsidR="002071A2" w:rsidRPr="002071A2" w:rsidRDefault="002071A2" w:rsidP="002071A2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2071A2">
        <w:rPr>
          <w:rFonts w:ascii="Arial" w:hAnsi="Arial" w:cs="Arial"/>
          <w:sz w:val="20"/>
          <w:szCs w:val="20"/>
        </w:rPr>
        <w:t>Wynik budżetu nie uległ zmianie.</w:t>
      </w:r>
    </w:p>
    <w:p w:rsidR="002071A2" w:rsidRPr="002071A2" w:rsidRDefault="002071A2" w:rsidP="00207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071A2">
        <w:rPr>
          <w:rFonts w:ascii="Arial" w:hAnsi="Arial" w:cs="Arial"/>
          <w:sz w:val="20"/>
          <w:szCs w:val="20"/>
        </w:rPr>
        <w:t>Szczegółowe informacje na temat zmian w zakresie dochodów, wydatków i wyniku budżetu w roku budżetowym przedstawiono w tabeli poniżej.</w:t>
      </w:r>
    </w:p>
    <w:p w:rsidR="002071A2" w:rsidRPr="002071A2" w:rsidRDefault="002071A2" w:rsidP="002071A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71A2">
        <w:rPr>
          <w:rFonts w:ascii="Arial" w:hAnsi="Arial" w:cs="Arial"/>
          <w:b/>
          <w:bCs/>
          <w:sz w:val="20"/>
          <w:szCs w:val="20"/>
        </w:rPr>
        <w:t>Tabela 1. Zmiany w dochodach i wydatkach w 2023 roku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2071A2" w:rsidRPr="002071A2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2071A2" w:rsidRPr="002071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112 231 746,10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D44E6E" w:rsidRDefault="002071A2" w:rsidP="00D44E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D44E6E"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  <w:r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44E6E"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569</w:t>
            </w:r>
            <w:r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44E6E"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D44E6E" w:rsidRDefault="002071A2" w:rsidP="00D44E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112 </w:t>
            </w:r>
            <w:r w:rsidR="00D44E6E"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  <w:r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44E6E"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315</w:t>
            </w:r>
            <w:r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44E6E"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2071A2" w:rsidRPr="002071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79 7</w:t>
            </w:r>
            <w:r w:rsidR="00D44E6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2 160,85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D44E6E" w:rsidRDefault="002071A2" w:rsidP="00D44E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D44E6E"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  <w:r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44E6E"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569</w:t>
            </w:r>
            <w:r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44E6E"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D44E6E" w:rsidRDefault="002071A2" w:rsidP="00D44E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79 </w:t>
            </w:r>
            <w:r w:rsidR="00D44E6E"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  <w:r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44E6E"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729</w:t>
            </w:r>
            <w:r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44E6E" w:rsidRPr="00D44E6E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2071A2" w:rsidRPr="002071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71A2">
              <w:rPr>
                <w:rFonts w:ascii="Arial" w:hAnsi="Arial" w:cs="Arial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1A2">
              <w:rPr>
                <w:rFonts w:ascii="Arial" w:hAnsi="Arial" w:cs="Arial"/>
                <w:sz w:val="20"/>
                <w:szCs w:val="20"/>
              </w:rPr>
              <w:t>13 288 579,70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5B12B1" w:rsidRDefault="002071A2" w:rsidP="00622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2B1">
              <w:rPr>
                <w:rFonts w:ascii="Arial" w:hAnsi="Arial" w:cs="Arial"/>
                <w:sz w:val="20"/>
                <w:szCs w:val="20"/>
              </w:rPr>
              <w:t>+</w:t>
            </w:r>
            <w:r w:rsidR="006220D2" w:rsidRPr="005B12B1">
              <w:rPr>
                <w:rFonts w:ascii="Arial" w:hAnsi="Arial" w:cs="Arial"/>
                <w:sz w:val="20"/>
                <w:szCs w:val="20"/>
              </w:rPr>
              <w:t>155</w:t>
            </w:r>
            <w:r w:rsidRPr="005B12B1">
              <w:rPr>
                <w:rFonts w:ascii="Arial" w:hAnsi="Arial" w:cs="Arial"/>
                <w:sz w:val="20"/>
                <w:szCs w:val="20"/>
              </w:rPr>
              <w:t> </w:t>
            </w:r>
            <w:r w:rsidR="006220D2" w:rsidRPr="005B12B1">
              <w:rPr>
                <w:rFonts w:ascii="Arial" w:hAnsi="Arial" w:cs="Arial"/>
                <w:sz w:val="20"/>
                <w:szCs w:val="20"/>
              </w:rPr>
              <w:t>469</w:t>
            </w:r>
            <w:r w:rsidRPr="005B12B1">
              <w:rPr>
                <w:rFonts w:ascii="Arial" w:hAnsi="Arial" w:cs="Arial"/>
                <w:sz w:val="20"/>
                <w:szCs w:val="20"/>
              </w:rPr>
              <w:t>,</w:t>
            </w:r>
            <w:r w:rsidR="006220D2" w:rsidRPr="005B12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5B12B1" w:rsidRDefault="002071A2" w:rsidP="005B12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2B1">
              <w:rPr>
                <w:rFonts w:ascii="Arial" w:hAnsi="Arial" w:cs="Arial"/>
                <w:sz w:val="20"/>
                <w:szCs w:val="20"/>
              </w:rPr>
              <w:t>13 </w:t>
            </w:r>
            <w:r w:rsidR="005B12B1" w:rsidRPr="005B12B1">
              <w:rPr>
                <w:rFonts w:ascii="Arial" w:hAnsi="Arial" w:cs="Arial"/>
                <w:sz w:val="20"/>
                <w:szCs w:val="20"/>
              </w:rPr>
              <w:t>444</w:t>
            </w:r>
            <w:r w:rsidRPr="005B12B1">
              <w:rPr>
                <w:rFonts w:ascii="Arial" w:hAnsi="Arial" w:cs="Arial"/>
                <w:sz w:val="20"/>
                <w:szCs w:val="20"/>
              </w:rPr>
              <w:t> </w:t>
            </w:r>
            <w:r w:rsidR="005B12B1" w:rsidRPr="005B12B1">
              <w:rPr>
                <w:rFonts w:ascii="Arial" w:hAnsi="Arial" w:cs="Arial"/>
                <w:sz w:val="20"/>
                <w:szCs w:val="20"/>
              </w:rPr>
              <w:t>048</w:t>
            </w:r>
            <w:r w:rsidRPr="005B12B1">
              <w:rPr>
                <w:rFonts w:ascii="Arial" w:hAnsi="Arial" w:cs="Arial"/>
                <w:sz w:val="20"/>
                <w:szCs w:val="20"/>
              </w:rPr>
              <w:t>,</w:t>
            </w:r>
            <w:r w:rsidR="005B12B1" w:rsidRPr="005B12B1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2071A2" w:rsidRPr="002071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71A2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1A2">
              <w:rPr>
                <w:rFonts w:ascii="Arial" w:hAnsi="Arial" w:cs="Arial"/>
                <w:sz w:val="20"/>
                <w:szCs w:val="20"/>
              </w:rPr>
              <w:t>28 196 585,15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5B12B1" w:rsidRDefault="002071A2" w:rsidP="00622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2B1">
              <w:rPr>
                <w:rFonts w:ascii="Arial" w:hAnsi="Arial" w:cs="Arial"/>
                <w:sz w:val="20"/>
                <w:szCs w:val="20"/>
              </w:rPr>
              <w:t>+</w:t>
            </w:r>
            <w:r w:rsidR="006220D2" w:rsidRPr="005B12B1">
              <w:rPr>
                <w:rFonts w:ascii="Arial" w:hAnsi="Arial" w:cs="Arial"/>
                <w:sz w:val="20"/>
                <w:szCs w:val="20"/>
              </w:rPr>
              <w:t>13</w:t>
            </w:r>
            <w:r w:rsidRPr="005B12B1">
              <w:rPr>
                <w:rFonts w:ascii="Arial" w:hAnsi="Arial" w:cs="Arial"/>
                <w:sz w:val="20"/>
                <w:szCs w:val="20"/>
              </w:rPr>
              <w:t> </w:t>
            </w:r>
            <w:r w:rsidR="006220D2" w:rsidRPr="005B12B1">
              <w:rPr>
                <w:rFonts w:ascii="Arial" w:hAnsi="Arial" w:cs="Arial"/>
                <w:sz w:val="20"/>
                <w:szCs w:val="20"/>
              </w:rPr>
              <w:t>100</w:t>
            </w:r>
            <w:r w:rsidRPr="005B12B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5B12B1" w:rsidRDefault="002071A2" w:rsidP="005B12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2B1">
              <w:rPr>
                <w:rFonts w:ascii="Arial" w:hAnsi="Arial" w:cs="Arial"/>
                <w:sz w:val="20"/>
                <w:szCs w:val="20"/>
              </w:rPr>
              <w:t>28 </w:t>
            </w:r>
            <w:r w:rsidR="005B12B1" w:rsidRPr="005B12B1">
              <w:rPr>
                <w:rFonts w:ascii="Arial" w:hAnsi="Arial" w:cs="Arial"/>
                <w:sz w:val="20"/>
                <w:szCs w:val="20"/>
              </w:rPr>
              <w:t>209</w:t>
            </w:r>
            <w:r w:rsidRPr="005B12B1">
              <w:rPr>
                <w:rFonts w:ascii="Arial" w:hAnsi="Arial" w:cs="Arial"/>
                <w:sz w:val="20"/>
                <w:szCs w:val="20"/>
              </w:rPr>
              <w:t> </w:t>
            </w:r>
            <w:r w:rsidR="005B12B1" w:rsidRPr="005B12B1">
              <w:rPr>
                <w:rFonts w:ascii="Arial" w:hAnsi="Arial" w:cs="Arial"/>
                <w:sz w:val="20"/>
                <w:szCs w:val="20"/>
              </w:rPr>
              <w:t>685</w:t>
            </w:r>
            <w:r w:rsidRPr="005B12B1">
              <w:rPr>
                <w:rFonts w:ascii="Arial" w:hAnsi="Arial" w:cs="Arial"/>
                <w:sz w:val="20"/>
                <w:szCs w:val="20"/>
              </w:rPr>
              <w:t>,</w:t>
            </w:r>
            <w:r w:rsidR="005B12B1" w:rsidRPr="005B12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071A2" w:rsidRPr="002071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32 499 585,25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5B12B1" w:rsidRDefault="002071A2" w:rsidP="005B12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5B12B1"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B12B1"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5B12B1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32 499 585,25</w:t>
            </w:r>
          </w:p>
        </w:tc>
      </w:tr>
      <w:tr w:rsidR="002071A2" w:rsidRPr="002071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71A2">
              <w:rPr>
                <w:rFonts w:ascii="Arial" w:hAnsi="Arial" w:cs="Arial"/>
                <w:sz w:val="20"/>
                <w:szCs w:val="20"/>
              </w:rPr>
              <w:t>Sprzedaż majątku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1A2">
              <w:rPr>
                <w:rFonts w:ascii="Arial" w:hAnsi="Arial" w:cs="Arial"/>
                <w:sz w:val="20"/>
                <w:szCs w:val="20"/>
              </w:rPr>
              <w:t>4 982 721,25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5B12B1" w:rsidRDefault="005B12B1" w:rsidP="005B12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2B1">
              <w:rPr>
                <w:rFonts w:ascii="Arial" w:hAnsi="Arial" w:cs="Arial"/>
                <w:sz w:val="20"/>
                <w:szCs w:val="20"/>
              </w:rPr>
              <w:t>+0</w:t>
            </w:r>
            <w:r w:rsidR="002071A2" w:rsidRPr="005B12B1">
              <w:rPr>
                <w:rFonts w:ascii="Arial" w:hAnsi="Arial" w:cs="Arial"/>
                <w:sz w:val="20"/>
                <w:szCs w:val="20"/>
              </w:rPr>
              <w:t>,</w:t>
            </w:r>
            <w:r w:rsidRPr="005B12B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5B12B1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2B1">
              <w:rPr>
                <w:rFonts w:ascii="Arial" w:hAnsi="Arial" w:cs="Arial"/>
                <w:sz w:val="20"/>
                <w:szCs w:val="20"/>
              </w:rPr>
              <w:t>4 982 721,25</w:t>
            </w:r>
          </w:p>
        </w:tc>
      </w:tr>
      <w:tr w:rsidR="002071A2" w:rsidRPr="002071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115 988 719,32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5B12B1" w:rsidRDefault="002071A2" w:rsidP="005B12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5B12B1"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B12B1"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569</w:t>
            </w: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B12B1"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5B12B1" w:rsidRDefault="002071A2" w:rsidP="005B12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5B12B1"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B12B1"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B12B1"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288</w:t>
            </w: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B12B1"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2071A2" w:rsidRPr="002071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80 836 135,78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5B12B1" w:rsidRDefault="002071A2" w:rsidP="005B12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5B12B1"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B12B1"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569</w:t>
            </w: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B12B1"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5B12B1" w:rsidRDefault="005B12B1" w:rsidP="005B12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  <w:r w:rsidR="002071A2"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004</w:t>
            </w:r>
            <w:r w:rsidR="002071A2"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704</w:t>
            </w:r>
            <w:r w:rsidR="002071A2"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5B12B1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2071A2" w:rsidRPr="002071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71A2">
              <w:rPr>
                <w:rFonts w:ascii="Arial" w:hAnsi="Arial" w:cs="Arial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1A2">
              <w:rPr>
                <w:rFonts w:ascii="Arial" w:hAnsi="Arial" w:cs="Arial"/>
                <w:sz w:val="20"/>
                <w:szCs w:val="20"/>
              </w:rPr>
              <w:t>37 225 582,67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5B12B1" w:rsidRDefault="002071A2" w:rsidP="005B12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2B1">
              <w:rPr>
                <w:rFonts w:ascii="Arial" w:hAnsi="Arial" w:cs="Arial"/>
                <w:sz w:val="20"/>
                <w:szCs w:val="20"/>
              </w:rPr>
              <w:t>+</w:t>
            </w:r>
            <w:r w:rsidR="005B12B1" w:rsidRPr="005B12B1">
              <w:rPr>
                <w:rFonts w:ascii="Arial" w:hAnsi="Arial" w:cs="Arial"/>
                <w:sz w:val="20"/>
                <w:szCs w:val="20"/>
              </w:rPr>
              <w:t>8</w:t>
            </w:r>
            <w:r w:rsidRPr="005B12B1">
              <w:rPr>
                <w:rFonts w:ascii="Arial" w:hAnsi="Arial" w:cs="Arial"/>
                <w:sz w:val="20"/>
                <w:szCs w:val="20"/>
              </w:rPr>
              <w:t> </w:t>
            </w:r>
            <w:r w:rsidR="005B12B1" w:rsidRPr="005B12B1">
              <w:rPr>
                <w:rFonts w:ascii="Arial" w:hAnsi="Arial" w:cs="Arial"/>
                <w:sz w:val="20"/>
                <w:szCs w:val="20"/>
              </w:rPr>
              <w:t>269</w:t>
            </w:r>
            <w:r w:rsidRPr="005B12B1">
              <w:rPr>
                <w:rFonts w:ascii="Arial" w:hAnsi="Arial" w:cs="Arial"/>
                <w:sz w:val="20"/>
                <w:szCs w:val="20"/>
              </w:rPr>
              <w:t>,</w:t>
            </w:r>
            <w:r w:rsidR="005B12B1" w:rsidRPr="005B12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5B12B1" w:rsidRDefault="002071A2" w:rsidP="005B12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2B1">
              <w:rPr>
                <w:rFonts w:ascii="Arial" w:hAnsi="Arial" w:cs="Arial"/>
                <w:sz w:val="20"/>
                <w:szCs w:val="20"/>
              </w:rPr>
              <w:t>37 </w:t>
            </w:r>
            <w:r w:rsidR="005B12B1" w:rsidRPr="005B12B1">
              <w:rPr>
                <w:rFonts w:ascii="Arial" w:hAnsi="Arial" w:cs="Arial"/>
                <w:sz w:val="20"/>
                <w:szCs w:val="20"/>
              </w:rPr>
              <w:t>233</w:t>
            </w:r>
            <w:r w:rsidRPr="005B12B1">
              <w:rPr>
                <w:rFonts w:ascii="Arial" w:hAnsi="Arial" w:cs="Arial"/>
                <w:sz w:val="20"/>
                <w:szCs w:val="20"/>
              </w:rPr>
              <w:t> </w:t>
            </w:r>
            <w:r w:rsidR="005B12B1" w:rsidRPr="005B12B1">
              <w:rPr>
                <w:rFonts w:ascii="Arial" w:hAnsi="Arial" w:cs="Arial"/>
                <w:sz w:val="20"/>
                <w:szCs w:val="20"/>
              </w:rPr>
              <w:t>851</w:t>
            </w:r>
            <w:r w:rsidRPr="005B12B1">
              <w:rPr>
                <w:rFonts w:ascii="Arial" w:hAnsi="Arial" w:cs="Arial"/>
                <w:sz w:val="20"/>
                <w:szCs w:val="20"/>
              </w:rPr>
              <w:t>,</w:t>
            </w:r>
            <w:r w:rsidR="005B12B1" w:rsidRPr="005B12B1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2071A2" w:rsidRPr="002071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71A2">
              <w:rPr>
                <w:rFonts w:ascii="Arial" w:hAnsi="Arial" w:cs="Arial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1A2">
              <w:rPr>
                <w:rFonts w:ascii="Arial" w:hAnsi="Arial" w:cs="Arial"/>
                <w:sz w:val="20"/>
                <w:szCs w:val="20"/>
              </w:rPr>
              <w:t>42 890 553,11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C64A62" w:rsidRDefault="002071A2" w:rsidP="00C64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A62">
              <w:rPr>
                <w:rFonts w:ascii="Arial" w:hAnsi="Arial" w:cs="Arial"/>
                <w:sz w:val="20"/>
                <w:szCs w:val="20"/>
              </w:rPr>
              <w:t>+</w:t>
            </w:r>
            <w:r w:rsidR="00C64A62" w:rsidRPr="00C64A62">
              <w:rPr>
                <w:rFonts w:ascii="Arial" w:hAnsi="Arial" w:cs="Arial"/>
                <w:sz w:val="20"/>
                <w:szCs w:val="20"/>
              </w:rPr>
              <w:t>160</w:t>
            </w:r>
            <w:r w:rsidRPr="00C64A62">
              <w:rPr>
                <w:rFonts w:ascii="Arial" w:hAnsi="Arial" w:cs="Arial"/>
                <w:sz w:val="20"/>
                <w:szCs w:val="20"/>
              </w:rPr>
              <w:t> </w:t>
            </w:r>
            <w:r w:rsidR="00C64A62" w:rsidRPr="00C64A62">
              <w:rPr>
                <w:rFonts w:ascii="Arial" w:hAnsi="Arial" w:cs="Arial"/>
                <w:sz w:val="20"/>
                <w:szCs w:val="20"/>
              </w:rPr>
              <w:t>300</w:t>
            </w:r>
            <w:r w:rsidRPr="00C64A62">
              <w:rPr>
                <w:rFonts w:ascii="Arial" w:hAnsi="Arial" w:cs="Arial"/>
                <w:sz w:val="20"/>
                <w:szCs w:val="20"/>
              </w:rPr>
              <w:t>,</w:t>
            </w:r>
            <w:r w:rsidR="00C64A62" w:rsidRPr="00C64A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C64A62" w:rsidRDefault="002071A2" w:rsidP="00C64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A62">
              <w:rPr>
                <w:rFonts w:ascii="Arial" w:hAnsi="Arial" w:cs="Arial"/>
                <w:sz w:val="20"/>
                <w:szCs w:val="20"/>
              </w:rPr>
              <w:t>4</w:t>
            </w:r>
            <w:r w:rsidR="00C64A62" w:rsidRPr="00C64A62">
              <w:rPr>
                <w:rFonts w:ascii="Arial" w:hAnsi="Arial" w:cs="Arial"/>
                <w:sz w:val="20"/>
                <w:szCs w:val="20"/>
              </w:rPr>
              <w:t>3</w:t>
            </w:r>
            <w:r w:rsidRPr="00C64A62">
              <w:rPr>
                <w:rFonts w:ascii="Arial" w:hAnsi="Arial" w:cs="Arial"/>
                <w:sz w:val="20"/>
                <w:szCs w:val="20"/>
              </w:rPr>
              <w:t> </w:t>
            </w:r>
            <w:r w:rsidR="00C64A62" w:rsidRPr="00C64A62">
              <w:rPr>
                <w:rFonts w:ascii="Arial" w:hAnsi="Arial" w:cs="Arial"/>
                <w:sz w:val="20"/>
                <w:szCs w:val="20"/>
              </w:rPr>
              <w:t>050</w:t>
            </w:r>
            <w:r w:rsidRPr="00C64A62">
              <w:rPr>
                <w:rFonts w:ascii="Arial" w:hAnsi="Arial" w:cs="Arial"/>
                <w:sz w:val="20"/>
                <w:szCs w:val="20"/>
              </w:rPr>
              <w:t> </w:t>
            </w:r>
            <w:r w:rsidR="00C64A62" w:rsidRPr="00C64A62">
              <w:rPr>
                <w:rFonts w:ascii="Arial" w:hAnsi="Arial" w:cs="Arial"/>
                <w:sz w:val="20"/>
                <w:szCs w:val="20"/>
              </w:rPr>
              <w:t>853</w:t>
            </w:r>
            <w:r w:rsidRPr="00C64A62">
              <w:rPr>
                <w:rFonts w:ascii="Arial" w:hAnsi="Arial" w:cs="Arial"/>
                <w:sz w:val="20"/>
                <w:szCs w:val="20"/>
              </w:rPr>
              <w:t>,</w:t>
            </w:r>
            <w:r w:rsidR="00C64A62" w:rsidRPr="00C64A6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071A2" w:rsidRPr="002071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2071A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1A2">
              <w:rPr>
                <w:rFonts w:ascii="Arial" w:hAnsi="Arial" w:cs="Arial"/>
                <w:b/>
                <w:bCs/>
                <w:sz w:val="20"/>
                <w:szCs w:val="20"/>
              </w:rPr>
              <w:t>35 152 583,54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C64A62" w:rsidRDefault="002071A2" w:rsidP="00C64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A62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C64A62" w:rsidRPr="00C64A6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C64A6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64A62" w:rsidRPr="00C64A6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2" w:rsidRPr="00C64A62" w:rsidRDefault="002071A2" w:rsidP="002071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A62">
              <w:rPr>
                <w:rFonts w:ascii="Arial" w:hAnsi="Arial" w:cs="Arial"/>
                <w:b/>
                <w:bCs/>
                <w:sz w:val="20"/>
                <w:szCs w:val="20"/>
              </w:rPr>
              <w:t>35 152 583,54</w:t>
            </w:r>
          </w:p>
        </w:tc>
      </w:tr>
    </w:tbl>
    <w:p w:rsidR="002071A2" w:rsidRPr="002071A2" w:rsidRDefault="002071A2" w:rsidP="00207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2071A2">
        <w:rPr>
          <w:rFonts w:ascii="Arial" w:hAnsi="Arial" w:cs="Arial"/>
          <w:sz w:val="20"/>
          <w:szCs w:val="20"/>
        </w:rPr>
        <w:t>Źródło: opracowanie własne.</w:t>
      </w:r>
    </w:p>
    <w:p w:rsidR="002071A2" w:rsidRPr="002071A2" w:rsidRDefault="002071A2" w:rsidP="00207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071A2">
        <w:rPr>
          <w:rFonts w:ascii="Arial" w:hAnsi="Arial" w:cs="Arial"/>
          <w:sz w:val="20"/>
          <w:szCs w:val="20"/>
        </w:rPr>
        <w:t>W Wieloletniej Prognozie Finansowej Gminy Rogoźno:</w:t>
      </w:r>
    </w:p>
    <w:p w:rsidR="002071A2" w:rsidRPr="002071A2" w:rsidRDefault="002071A2" w:rsidP="002071A2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2071A2">
        <w:rPr>
          <w:rFonts w:ascii="Arial" w:hAnsi="Arial" w:cs="Arial"/>
          <w:sz w:val="20"/>
          <w:szCs w:val="20"/>
        </w:rPr>
        <w:t>Przychody nie uległy zmianie.</w:t>
      </w:r>
    </w:p>
    <w:p w:rsidR="002071A2" w:rsidRPr="002071A2" w:rsidRDefault="002071A2" w:rsidP="002071A2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2071A2">
        <w:rPr>
          <w:rFonts w:ascii="Arial" w:hAnsi="Arial" w:cs="Arial"/>
          <w:sz w:val="20"/>
          <w:szCs w:val="20"/>
        </w:rPr>
        <w:t>Rozchody nie uległy zmianie.</w:t>
      </w:r>
    </w:p>
    <w:p w:rsidR="002071A2" w:rsidRPr="00FB2C58" w:rsidRDefault="002071A2" w:rsidP="00207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FB2C58">
        <w:rPr>
          <w:rFonts w:ascii="Arial" w:hAnsi="Arial" w:cs="Arial"/>
          <w:sz w:val="20"/>
          <w:szCs w:val="20"/>
        </w:rPr>
        <w:t>Pełen zakres zmian obrazują załączniki nr 1 i 2 do niniejszej uchwały.</w:t>
      </w:r>
    </w:p>
    <w:p w:rsidR="002071A2" w:rsidRPr="002071A2" w:rsidRDefault="002071A2" w:rsidP="002071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FB2C58">
      <w:bookmarkStart w:id="0" w:name="_GoBack"/>
      <w:bookmarkEnd w:id="0"/>
    </w:p>
    <w:sectPr w:rsidR="00142AFC" w:rsidSect="00963514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A2"/>
    <w:rsid w:val="00073968"/>
    <w:rsid w:val="002071A2"/>
    <w:rsid w:val="00242A58"/>
    <w:rsid w:val="005B12B1"/>
    <w:rsid w:val="006220D2"/>
    <w:rsid w:val="00854BC0"/>
    <w:rsid w:val="00C64A62"/>
    <w:rsid w:val="00D44E6E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3</cp:revision>
  <cp:lastPrinted>2023-04-17T15:45:00Z</cp:lastPrinted>
  <dcterms:created xsi:type="dcterms:W3CDTF">2023-04-17T07:46:00Z</dcterms:created>
  <dcterms:modified xsi:type="dcterms:W3CDTF">2023-04-17T15:47:00Z</dcterms:modified>
</cp:coreProperties>
</file>