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>Zarządzenie Nr OR.0050.1</w:t>
      </w:r>
      <w:r w:rsidR="0083502B">
        <w:rPr>
          <w:rFonts w:ascii="Times New Roman" w:hAnsi="Times New Roman" w:cs="Times New Roman"/>
          <w:b/>
          <w:bCs/>
          <w:sz w:val="20"/>
          <w:szCs w:val="20"/>
        </w:rPr>
        <w:t>.233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FB5C01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</w:rPr>
        <w:t>Burmistrza Rogoźna</w:t>
      </w:r>
    </w:p>
    <w:p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3502B">
        <w:rPr>
          <w:rFonts w:ascii="Times New Roman" w:hAnsi="Times New Roman" w:cs="Times New Roman"/>
          <w:b/>
          <w:bCs/>
          <w:sz w:val="20"/>
          <w:szCs w:val="20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 listopada 202</w:t>
      </w:r>
      <w:r w:rsidR="00FB5C0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sprawie: proje</w:t>
      </w:r>
      <w:r w:rsidR="00A340BC">
        <w:rPr>
          <w:rFonts w:ascii="Times New Roman" w:hAnsi="Times New Roman" w:cs="Times New Roman"/>
          <w:b/>
          <w:bCs/>
          <w:sz w:val="20"/>
          <w:szCs w:val="20"/>
          <w:u w:val="single"/>
        </w:rPr>
        <w:t>ktu Budżetu Gminy Rogoźno na 202</w:t>
      </w:r>
      <w:r w:rsidR="00FB5C01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5A3D99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3D99">
        <w:rPr>
          <w:rFonts w:ascii="Times New Roman" w:hAnsi="Times New Roman" w:cs="Times New Roman"/>
          <w:sz w:val="24"/>
          <w:szCs w:val="24"/>
        </w:rPr>
        <w:t>Na podstawie art. 30 ust. 2 pkt. 1 ustawy z dnia 8 marca 1990 r. o samorządzie gminnym (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3D99" w:rsidRPr="005A3D99">
        <w:rPr>
          <w:rFonts w:ascii="Times New Roman" w:hAnsi="Times New Roman" w:cs="Times New Roman"/>
          <w:sz w:val="24"/>
          <w:szCs w:val="24"/>
        </w:rPr>
        <w:t>. Dz. U. z 202</w:t>
      </w:r>
      <w:r w:rsidR="00FB5C01">
        <w:rPr>
          <w:rFonts w:ascii="Times New Roman" w:hAnsi="Times New Roman" w:cs="Times New Roman"/>
          <w:sz w:val="24"/>
          <w:szCs w:val="24"/>
        </w:rPr>
        <w:t>1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B5C01">
        <w:rPr>
          <w:rFonts w:ascii="Times New Roman" w:hAnsi="Times New Roman" w:cs="Times New Roman"/>
          <w:sz w:val="24"/>
          <w:szCs w:val="24"/>
        </w:rPr>
        <w:t>559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>. zm.) oraz art. 238 ustawy z dnia 27 sierpnia 2009 r. o finansac</w:t>
      </w:r>
      <w:r w:rsidR="00D01A9B">
        <w:rPr>
          <w:rFonts w:ascii="Times New Roman" w:hAnsi="Times New Roman" w:cs="Times New Roman"/>
          <w:sz w:val="24"/>
          <w:szCs w:val="24"/>
        </w:rPr>
        <w:t>h publicznych (</w:t>
      </w:r>
      <w:proofErr w:type="spellStart"/>
      <w:r w:rsidR="00D01A9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01A9B">
        <w:rPr>
          <w:rFonts w:ascii="Times New Roman" w:hAnsi="Times New Roman" w:cs="Times New Roman"/>
          <w:sz w:val="24"/>
          <w:szCs w:val="24"/>
        </w:rPr>
        <w:t>. Dz. U. z 202</w:t>
      </w:r>
      <w:r w:rsidR="00FB5C01">
        <w:rPr>
          <w:rFonts w:ascii="Times New Roman" w:hAnsi="Times New Roman" w:cs="Times New Roman"/>
          <w:sz w:val="24"/>
          <w:szCs w:val="24"/>
        </w:rPr>
        <w:t>2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FB5C01">
        <w:rPr>
          <w:rFonts w:ascii="Times New Roman" w:hAnsi="Times New Roman" w:cs="Times New Roman"/>
          <w:sz w:val="24"/>
          <w:szCs w:val="24"/>
        </w:rPr>
        <w:t>1634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9025F">
        <w:rPr>
          <w:rFonts w:ascii="Times New Roman" w:hAnsi="Times New Roman" w:cs="Times New Roman"/>
          <w:sz w:val="24"/>
          <w:szCs w:val="24"/>
        </w:rPr>
        <w:t>Ustalam:</w:t>
      </w:r>
    </w:p>
    <w:p w:rsidR="00D9025F" w:rsidRPr="00D9025F" w:rsidRDefault="00A340BC" w:rsidP="00D9025F">
      <w:pPr>
        <w:numPr>
          <w:ilvl w:val="0"/>
          <w:numId w:val="1"/>
        </w:numPr>
        <w:tabs>
          <w:tab w:val="left" w:pos="72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budżetu gminy na 202</w:t>
      </w:r>
      <w:r w:rsidR="00FB5C01">
        <w:rPr>
          <w:rFonts w:ascii="Times New Roman" w:hAnsi="Times New Roman" w:cs="Times New Roman"/>
          <w:sz w:val="24"/>
          <w:szCs w:val="24"/>
        </w:rPr>
        <w:t>3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 r. w pełnej szczegółowości w zakresie dochodów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i wydatków, w formie projektu uchwały budżetowej Rady Miejskiej w Rogoźnie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wraz z załącznikami stanowiący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540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tabs>
          <w:tab w:val="left" w:pos="360"/>
          <w:tab w:val="left" w:pos="51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     2.</w:t>
      </w:r>
      <w:r w:rsidRPr="00D9025F">
        <w:rPr>
          <w:rFonts w:ascii="Times New Roman" w:hAnsi="Times New Roman" w:cs="Times New Roman"/>
          <w:sz w:val="24"/>
          <w:szCs w:val="24"/>
        </w:rPr>
        <w:tab/>
        <w:t xml:space="preserve">  Uzasadnienie do projektu budżetu, zgodnie </w:t>
      </w:r>
      <w:r w:rsidRPr="00D9025F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załącznikiem Nr 2.</w:t>
      </w:r>
    </w:p>
    <w:p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tabs>
          <w:tab w:val="left" w:pos="54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     3.</w:t>
      </w:r>
      <w:r w:rsidRPr="00D9025F">
        <w:rPr>
          <w:rFonts w:ascii="Times New Roman" w:hAnsi="Times New Roman" w:cs="Times New Roman"/>
          <w:sz w:val="24"/>
          <w:szCs w:val="24"/>
        </w:rPr>
        <w:tab/>
        <w:t xml:space="preserve">   Materiały informacyjne stanowiące  </w:t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Pr="00D9025F">
        <w:rPr>
          <w:rFonts w:ascii="Times New Roman" w:hAnsi="Times New Roman" w:cs="Times New Roman"/>
          <w:sz w:val="24"/>
          <w:szCs w:val="24"/>
        </w:rPr>
        <w:t>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sz w:val="24"/>
          <w:szCs w:val="24"/>
        </w:rPr>
        <w:t>Niniejsze zarządzenie przedkładam:</w:t>
      </w: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Radzie Miejskiej w Rogoźnie.</w:t>
      </w:r>
    </w:p>
    <w:p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 xml:space="preserve">Regionalnej Izbie Obrachunkowej w Poznaniu Zespół Zamiejscowy w </w:t>
      </w:r>
      <w:r w:rsidR="00D01A9B">
        <w:rPr>
          <w:rFonts w:ascii="Times New Roman" w:hAnsi="Times New Roman" w:cs="Times New Roman"/>
          <w:sz w:val="24"/>
          <w:szCs w:val="24"/>
        </w:rPr>
        <w:t>Poznaniu</w:t>
      </w:r>
      <w:r w:rsidRPr="00D9025F">
        <w:rPr>
          <w:rFonts w:ascii="Times New Roman" w:hAnsi="Times New Roman" w:cs="Times New Roman"/>
          <w:sz w:val="24"/>
          <w:szCs w:val="24"/>
        </w:rPr>
        <w:t>, celem zaopiniowania.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25F" w:rsidRPr="00D9025F" w:rsidRDefault="00D9025F" w:rsidP="00D902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025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C64C3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10655D"/>
    <w:rsid w:val="002426A0"/>
    <w:rsid w:val="00433F2D"/>
    <w:rsid w:val="005A3D99"/>
    <w:rsid w:val="005A4A54"/>
    <w:rsid w:val="00607831"/>
    <w:rsid w:val="007557CE"/>
    <w:rsid w:val="0083502B"/>
    <w:rsid w:val="00A340BC"/>
    <w:rsid w:val="00A645CD"/>
    <w:rsid w:val="00BC64C3"/>
    <w:rsid w:val="00C208B1"/>
    <w:rsid w:val="00D01A9B"/>
    <w:rsid w:val="00D9025F"/>
    <w:rsid w:val="00EF2951"/>
    <w:rsid w:val="00FA596E"/>
    <w:rsid w:val="00FB5C01"/>
    <w:rsid w:val="00FF7C07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28</cp:revision>
  <cp:lastPrinted>2022-11-14T14:38:00Z</cp:lastPrinted>
  <dcterms:created xsi:type="dcterms:W3CDTF">2020-11-06T15:44:00Z</dcterms:created>
  <dcterms:modified xsi:type="dcterms:W3CDTF">2022-11-14T14:45:00Z</dcterms:modified>
</cp:coreProperties>
</file>