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22" w:rsidRPr="00B10619" w:rsidRDefault="00582EDF" w:rsidP="00D64F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935376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64F7F">
        <w:rPr>
          <w:rFonts w:ascii="Arial" w:hAnsi="Arial" w:cs="Arial"/>
          <w:b/>
        </w:rPr>
        <w:t xml:space="preserve">nr </w:t>
      </w:r>
      <w:r w:rsidR="00582EDF"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 w:rsidR="00582EDF">
        <w:rPr>
          <w:rFonts w:ascii="Arial" w:hAnsi="Arial" w:cs="Arial"/>
          <w:b/>
        </w:rPr>
        <w:t>…..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F30812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</w:t>
      </w:r>
      <w:r w:rsidR="00582EDF">
        <w:rPr>
          <w:rFonts w:ascii="Arial" w:hAnsi="Arial" w:cs="Arial"/>
          <w:b/>
        </w:rPr>
        <w:t>y Miejskiej w Rogoźnie</w:t>
      </w:r>
      <w:r w:rsidR="00582EDF">
        <w:rPr>
          <w:rFonts w:ascii="Arial" w:hAnsi="Arial" w:cs="Arial"/>
          <w:b/>
        </w:rPr>
        <w:br/>
        <w:t>z dnia …</w:t>
      </w:r>
      <w:r w:rsidR="009361AF">
        <w:rPr>
          <w:rFonts w:ascii="Arial" w:hAnsi="Arial" w:cs="Arial"/>
          <w:b/>
        </w:rPr>
        <w:t xml:space="preserve"> </w:t>
      </w:r>
      <w:r w:rsidR="00582EDF">
        <w:rPr>
          <w:rFonts w:ascii="Arial" w:hAnsi="Arial" w:cs="Arial"/>
          <w:b/>
        </w:rPr>
        <w:t>czerwca</w:t>
      </w:r>
      <w:r w:rsidR="009361AF">
        <w:rPr>
          <w:rFonts w:ascii="Arial" w:hAnsi="Arial" w:cs="Arial"/>
          <w:b/>
        </w:rPr>
        <w:t xml:space="preserve"> 202</w:t>
      </w:r>
      <w:r w:rsidR="00F30812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5376" w:rsidP="008A0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zmieniająca uchwałę Nr LXII/612/2022 z dnia </w:t>
      </w:r>
      <w:r w:rsidR="008A018C">
        <w:rPr>
          <w:rFonts w:ascii="Arial" w:hAnsi="Arial" w:cs="Arial"/>
          <w:b/>
        </w:rPr>
        <w:t>09 marca 2022 roku</w:t>
      </w:r>
    </w:p>
    <w:p w:rsidR="00936AC9" w:rsidRDefault="00936AC9" w:rsidP="008A0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8A018C" w:rsidRDefault="008A018C" w:rsidP="008A018C">
      <w:pPr>
        <w:spacing w:after="0" w:line="240" w:lineRule="auto"/>
        <w:rPr>
          <w:b/>
        </w:rPr>
      </w:pPr>
    </w:p>
    <w:p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0A6A46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0A6A46">
        <w:rPr>
          <w:rFonts w:ascii="Arial" w:hAnsi="Arial" w:cs="Arial"/>
          <w:sz w:val="20"/>
          <w:szCs w:val="20"/>
        </w:rPr>
        <w:t>559</w:t>
      </w:r>
      <w:r w:rsidR="008A018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A018C">
        <w:rPr>
          <w:rFonts w:ascii="Arial" w:hAnsi="Arial" w:cs="Arial"/>
          <w:sz w:val="20"/>
          <w:szCs w:val="20"/>
        </w:rPr>
        <w:t>póżn</w:t>
      </w:r>
      <w:proofErr w:type="spellEnd"/>
      <w:r w:rsidR="008A018C">
        <w:rPr>
          <w:rFonts w:ascii="Arial" w:hAnsi="Arial" w:cs="Arial"/>
          <w:sz w:val="20"/>
          <w:szCs w:val="20"/>
        </w:rPr>
        <w:t>. zm.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2021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8F0B83" w:rsidRPr="001C045F">
        <w:rPr>
          <w:rFonts w:ascii="Arial" w:hAnsi="Arial" w:cs="Arial"/>
          <w:sz w:val="20"/>
          <w:szCs w:val="20"/>
        </w:rPr>
        <w:t xml:space="preserve"> </w:t>
      </w:r>
      <w:r w:rsidR="001C045F" w:rsidRPr="001C045F">
        <w:rPr>
          <w:rFonts w:ascii="Arial" w:hAnsi="Arial" w:cs="Arial"/>
          <w:sz w:val="20"/>
          <w:szCs w:val="20"/>
        </w:rPr>
        <w:t>305</w:t>
      </w:r>
      <w:r w:rsidR="00D96A3F" w:rsidRPr="001C045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1C045F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1C045F">
        <w:rPr>
          <w:rFonts w:ascii="Arial" w:hAnsi="Arial" w:cs="Arial"/>
          <w:sz w:val="20"/>
          <w:szCs w:val="20"/>
        </w:rPr>
        <w:t>. zm.</w:t>
      </w:r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Default="00936AC9" w:rsidP="00936AC9">
      <w:pPr>
        <w:tabs>
          <w:tab w:val="left" w:pos="567"/>
        </w:tabs>
        <w:ind w:left="567" w:hanging="567"/>
        <w:jc w:val="both"/>
      </w:pPr>
      <w:r>
        <w:rPr>
          <w:rFonts w:cstheme="minorHAnsi"/>
        </w:rPr>
        <w:t>§</w:t>
      </w:r>
      <w:r>
        <w:t xml:space="preserve"> 1.</w:t>
      </w:r>
      <w:r>
        <w:tab/>
      </w:r>
      <w:r w:rsidR="008A018C">
        <w:t>W uchwale nr LXII/612/2022 Rady Miejskiej w Rogoźnie z dnia 9 marca 2022 roku w sprawie  określenia</w:t>
      </w:r>
      <w:r>
        <w:t xml:space="preserve"> </w:t>
      </w:r>
      <w:r w:rsidR="008A018C">
        <w:t xml:space="preserve"> stawki</w:t>
      </w:r>
      <w:r>
        <w:t xml:space="preserve"> jednostkow</w:t>
      </w:r>
      <w:r w:rsidR="008A018C">
        <w:t>ej</w:t>
      </w:r>
      <w:r>
        <w:t xml:space="preserve"> dotacji przedmiotowej obowiązującej w zakresie wyliczenia kwoty dotacji należnej z budżetu Gminy Rogoźno w 20</w:t>
      </w:r>
      <w:r w:rsidR="001E7001">
        <w:t>2</w:t>
      </w:r>
      <w:r w:rsidR="008133D4">
        <w:t>2</w:t>
      </w:r>
      <w:r>
        <w:t xml:space="preserve"> roku dla zakładu budżetowego – Zarządu Administracyjnego Mienia Komu</w:t>
      </w:r>
      <w:r w:rsidR="008A018C">
        <w:t>nalnego w Rogoźnie zmienionej :</w:t>
      </w:r>
    </w:p>
    <w:p w:rsidR="008A018C" w:rsidRDefault="00D15E10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</w:r>
      <w:r w:rsidR="008A018C">
        <w:t xml:space="preserve">Uchwałą  Nr </w:t>
      </w:r>
      <w:r w:rsidR="00244432">
        <w:t>LXIII/63</w:t>
      </w:r>
      <w:r w:rsidR="00B56773">
        <w:t>0</w:t>
      </w:r>
      <w:r w:rsidR="00244432">
        <w:t>/2022 Rady Miejskiej w Rogoźnie z dnia 20kwietnia 2022 r.,</w:t>
      </w:r>
    </w:p>
    <w:p w:rsidR="00D15E10" w:rsidRDefault="00D15E10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</w:r>
      <w:r w:rsidR="00613FF7">
        <w:t>Uchwałą Nr LX</w:t>
      </w:r>
      <w:r w:rsidR="00B56773">
        <w:t>V</w:t>
      </w:r>
      <w:bookmarkStart w:id="0" w:name="_GoBack"/>
      <w:bookmarkEnd w:id="0"/>
      <w:r w:rsidR="00613FF7">
        <w:t>III/6</w:t>
      </w:r>
      <w:r w:rsidR="00B56773">
        <w:t>59</w:t>
      </w:r>
      <w:r w:rsidR="00613FF7">
        <w:t>/2022 Rady Miejskiej w Rogoźnie z dnia 14 czerwca 2022 r.</w:t>
      </w: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Wprowadza się następujące zmiany:</w:t>
      </w:r>
    </w:p>
    <w:p w:rsidR="00316CBF" w:rsidRDefault="00316CBF" w:rsidP="00613FF7">
      <w:pPr>
        <w:tabs>
          <w:tab w:val="left" w:pos="567"/>
        </w:tabs>
        <w:spacing w:after="0" w:line="240" w:lineRule="auto"/>
        <w:ind w:left="567" w:hanging="567"/>
        <w:jc w:val="both"/>
      </w:pP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w treści załącznika Nr 1  dokonano sprostowania błędu pisarskiego w sposób następujący :</w:t>
      </w:r>
    </w:p>
    <w:p w:rsidR="00FC7225" w:rsidRDefault="00FC7225" w:rsidP="00613FF7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- w pkt 1e zamiast różnica opłat (3,60-3,67-3,45=3,51 zł/m</w:t>
      </w:r>
      <w:r>
        <w:rPr>
          <w:vertAlign w:val="superscript"/>
        </w:rPr>
        <w:t>2</w:t>
      </w:r>
      <w:r>
        <w:t xml:space="preserve"> wpisuje się (3,61-3,67-3,45=3,51  zł/m</w:t>
      </w:r>
      <w:r>
        <w:rPr>
          <w:vertAlign w:val="superscript"/>
        </w:rPr>
        <w:t>2</w:t>
      </w:r>
      <w:r>
        <w:t>),</w:t>
      </w:r>
    </w:p>
    <w:p w:rsidR="00936AC9" w:rsidRDefault="00FC7225" w:rsidP="00316CBF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 xml:space="preserve">- w pkt 1f zamiast dopłata roczna winna wynosić </w:t>
      </w:r>
      <w:r w:rsidR="00316CBF">
        <w:t>(</w:t>
      </w:r>
      <w:r>
        <w:t>3,51x12=42,12 zł/m</w:t>
      </w:r>
      <w:r>
        <w:rPr>
          <w:vertAlign w:val="superscript"/>
        </w:rPr>
        <w:t>2</w:t>
      </w:r>
      <w:r>
        <w:t>x10257,83 m</w:t>
      </w:r>
      <w:r>
        <w:rPr>
          <w:vertAlign w:val="superscript"/>
        </w:rPr>
        <w:t>2</w:t>
      </w:r>
      <w:r w:rsidR="00316CBF">
        <w:t>=43200592809 zł) wpisuje się (3,51x12=42,12 zł/m</w:t>
      </w:r>
      <w:r w:rsidR="00316CBF">
        <w:rPr>
          <w:vertAlign w:val="superscript"/>
        </w:rPr>
        <w:t>2</w:t>
      </w:r>
      <w:r w:rsidR="00316CBF">
        <w:t>x10257,83 m</w:t>
      </w:r>
      <w:r w:rsidR="00316CBF">
        <w:rPr>
          <w:vertAlign w:val="superscript"/>
        </w:rPr>
        <w:t>2</w:t>
      </w:r>
      <w:r w:rsidR="00316CBF">
        <w:t>= 432.059,80 zł).</w:t>
      </w:r>
    </w:p>
    <w:p w:rsidR="00316CBF" w:rsidRDefault="00316CBF" w:rsidP="00316CBF">
      <w:pPr>
        <w:tabs>
          <w:tab w:val="left" w:pos="567"/>
        </w:tabs>
        <w:spacing w:after="0" w:line="240" w:lineRule="auto"/>
        <w:ind w:left="567" w:hanging="567"/>
        <w:jc w:val="both"/>
      </w:pPr>
    </w:p>
    <w:p w:rsidR="00AD0F66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316CBF">
        <w:t>2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 w:rsidR="00AD0F66">
        <w:t xml:space="preserve"> </w:t>
      </w:r>
      <w:r w:rsidR="00316CBF">
        <w:t>3</w:t>
      </w:r>
      <w:r>
        <w:t>.</w:t>
      </w:r>
      <w:r>
        <w:tab/>
        <w:t>Uchwała wchodzi w życie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316CBF">
        <w:rPr>
          <w:b/>
        </w:rPr>
        <w:t>…..</w:t>
      </w:r>
      <w:r w:rsidR="009361AF">
        <w:rPr>
          <w:b/>
        </w:rPr>
        <w:t>/</w:t>
      </w:r>
      <w:r w:rsidR="00316CBF">
        <w:rPr>
          <w:b/>
        </w:rPr>
        <w:t>…..</w:t>
      </w:r>
      <w:r w:rsidR="009361AF">
        <w:rPr>
          <w:b/>
        </w:rPr>
        <w:t>/202</w:t>
      </w:r>
      <w:r w:rsidR="00F30812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316CBF">
        <w:rPr>
          <w:b/>
        </w:rPr>
        <w:t>…..</w:t>
      </w:r>
      <w:r w:rsidR="00EA244D">
        <w:rPr>
          <w:b/>
        </w:rPr>
        <w:t xml:space="preserve"> </w:t>
      </w:r>
      <w:r w:rsidR="00316CBF">
        <w:rPr>
          <w:b/>
        </w:rPr>
        <w:t>czerwca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16CBF">
              <w:rPr>
                <w:sz w:val="20"/>
                <w:szCs w:val="20"/>
              </w:rPr>
              <w:t>r</w:t>
            </w:r>
            <w:r w:rsidR="00936AC9" w:rsidRPr="00316CBF">
              <w:rPr>
                <w:sz w:val="20"/>
                <w:szCs w:val="20"/>
              </w:rPr>
              <w:t>óżnica opłat 3,</w:t>
            </w:r>
            <w:r w:rsidR="000A0D88" w:rsidRPr="00316CBF">
              <w:rPr>
                <w:sz w:val="20"/>
                <w:szCs w:val="20"/>
              </w:rPr>
              <w:t>6</w:t>
            </w:r>
            <w:r w:rsidR="001C045F" w:rsidRPr="00316CBF">
              <w:rPr>
                <w:sz w:val="20"/>
                <w:szCs w:val="20"/>
              </w:rPr>
              <w:t>1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533F20" w:rsidRPr="00316CBF">
              <w:rPr>
                <w:sz w:val="20"/>
                <w:szCs w:val="20"/>
              </w:rPr>
              <w:t>3,</w:t>
            </w:r>
            <w:r w:rsidR="00316CBF" w:rsidRPr="00316CBF">
              <w:rPr>
                <w:sz w:val="20"/>
                <w:szCs w:val="20"/>
              </w:rPr>
              <w:t>67</w:t>
            </w:r>
            <w:r w:rsidR="00936AC9" w:rsidRPr="00316CBF">
              <w:rPr>
                <w:sz w:val="20"/>
                <w:szCs w:val="20"/>
              </w:rPr>
              <w:t xml:space="preserve"> – </w:t>
            </w:r>
            <w:r w:rsidR="000A0D88" w:rsidRPr="00316CBF">
              <w:rPr>
                <w:sz w:val="20"/>
                <w:szCs w:val="20"/>
              </w:rPr>
              <w:t>3,</w:t>
            </w:r>
            <w:r w:rsidR="001C045F" w:rsidRPr="00316CBF">
              <w:rPr>
                <w:sz w:val="20"/>
                <w:szCs w:val="20"/>
              </w:rPr>
              <w:t>4</w:t>
            </w:r>
            <w:r w:rsidR="000A0D88" w:rsidRPr="00316CBF">
              <w:rPr>
                <w:sz w:val="20"/>
                <w:szCs w:val="20"/>
              </w:rPr>
              <w:t>5</w:t>
            </w:r>
            <w:r w:rsidR="00936AC9" w:rsidRPr="00316CBF">
              <w:rPr>
                <w:sz w:val="20"/>
                <w:szCs w:val="20"/>
              </w:rPr>
              <w:t xml:space="preserve"> = </w:t>
            </w:r>
            <w:r w:rsidR="001C045F" w:rsidRPr="00316CBF">
              <w:rPr>
                <w:sz w:val="20"/>
                <w:szCs w:val="20"/>
              </w:rPr>
              <w:t>3</w:t>
            </w:r>
            <w:r w:rsidR="00533F20" w:rsidRPr="00316CBF">
              <w:rPr>
                <w:sz w:val="20"/>
                <w:szCs w:val="20"/>
              </w:rPr>
              <w:t>,</w:t>
            </w:r>
            <w:r w:rsidR="001C045F" w:rsidRPr="00316CBF">
              <w:rPr>
                <w:sz w:val="20"/>
                <w:szCs w:val="20"/>
              </w:rPr>
              <w:t>16</w:t>
            </w:r>
            <w:r w:rsidR="00936AC9" w:rsidRPr="00316CBF">
              <w:rPr>
                <w:sz w:val="20"/>
                <w:szCs w:val="20"/>
              </w:rPr>
              <w:t xml:space="preserve"> zł/m</w:t>
            </w:r>
            <w:r w:rsidR="00936AC9" w:rsidRPr="00316CBF">
              <w:rPr>
                <w:sz w:val="20"/>
                <w:szCs w:val="20"/>
                <w:vertAlign w:val="superscript"/>
              </w:rPr>
              <w:t>2</w:t>
            </w:r>
            <w:r w:rsidR="00936AC9" w:rsidRPr="00316CBF">
              <w:rPr>
                <w:sz w:val="20"/>
                <w:szCs w:val="20"/>
              </w:rPr>
              <w:t xml:space="preserve"> </w:t>
            </w:r>
            <w:r w:rsidR="00936AC9" w:rsidRPr="001C045F">
              <w:rPr>
                <w:sz w:val="20"/>
                <w:szCs w:val="20"/>
              </w:rPr>
              <w:t>miesięcznie</w:t>
            </w:r>
          </w:p>
          <w:p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:rsidR="00936AC9" w:rsidRPr="001C045F" w:rsidRDefault="001E7001" w:rsidP="0002667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</w:t>
            </w:r>
            <w:r w:rsidR="0002667F">
              <w:rPr>
                <w:sz w:val="20"/>
                <w:szCs w:val="20"/>
              </w:rPr>
              <w:t>60</w:t>
            </w:r>
            <w:r w:rsidR="001C045F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F30786" w:rsidP="00427DC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316CBF" w:rsidRPr="00316CBF">
              <w:rPr>
                <w:sz w:val="20"/>
                <w:szCs w:val="20"/>
              </w:rPr>
              <w:t>40.</w:t>
            </w:r>
            <w:r w:rsidR="00427DC7" w:rsidRPr="00316CBF">
              <w:rPr>
                <w:sz w:val="20"/>
                <w:szCs w:val="20"/>
              </w:rPr>
              <w:t>669,57</w:t>
            </w:r>
            <w:r w:rsidRPr="00316CBF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DC13A1" w:rsidRDefault="0002667F" w:rsidP="00427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 w:rsidR="00427DC7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90155" w:rsidRPr="00490155" w:rsidTr="00316CBF">
        <w:trPr>
          <w:trHeight w:val="1741"/>
        </w:trPr>
        <w:tc>
          <w:tcPr>
            <w:tcW w:w="53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 w:rsidRPr="00427DC7">
              <w:rPr>
                <w:sz w:val="20"/>
                <w:szCs w:val="20"/>
              </w:rPr>
              <w:t>1</w:t>
            </w:r>
            <w:r w:rsidRPr="00427DC7">
              <w:rPr>
                <w:sz w:val="20"/>
                <w:szCs w:val="20"/>
              </w:rPr>
              <w:t>.</w:t>
            </w:r>
            <w:r w:rsidR="0002667F" w:rsidRPr="00427DC7">
              <w:rPr>
                <w:sz w:val="20"/>
                <w:szCs w:val="20"/>
              </w:rPr>
              <w:t>925</w:t>
            </w:r>
            <w:r w:rsidRPr="00427DC7">
              <w:rPr>
                <w:sz w:val="20"/>
                <w:szCs w:val="20"/>
              </w:rPr>
              <w:t>,</w:t>
            </w:r>
            <w:r w:rsidR="00724697" w:rsidRPr="00427DC7">
              <w:rPr>
                <w:sz w:val="20"/>
                <w:szCs w:val="20"/>
              </w:rPr>
              <w:t>7</w:t>
            </w:r>
            <w:r w:rsidR="0002667F" w:rsidRPr="00427DC7">
              <w:rPr>
                <w:sz w:val="20"/>
                <w:szCs w:val="20"/>
              </w:rPr>
              <w:t>2</w:t>
            </w:r>
            <w:r w:rsidRPr="00427DC7">
              <w:rPr>
                <w:sz w:val="20"/>
                <w:szCs w:val="20"/>
              </w:rPr>
              <w:t xml:space="preserve">x12 </w:t>
            </w:r>
            <w:r w:rsidRPr="00490155">
              <w:rPr>
                <w:sz w:val="20"/>
                <w:szCs w:val="20"/>
              </w:rPr>
              <w:t xml:space="preserve">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109</w:t>
            </w:r>
            <w:r w:rsidR="00F30786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90155" w:rsidRPr="00490155">
              <w:rPr>
                <w:sz w:val="20"/>
                <w:szCs w:val="20"/>
              </w:rPr>
              <w:t>0</w:t>
            </w:r>
          </w:p>
        </w:tc>
      </w:tr>
      <w:tr w:rsidR="00316CBF" w:rsidRPr="00490155" w:rsidTr="001A16EC">
        <w:tc>
          <w:tcPr>
            <w:tcW w:w="534" w:type="dxa"/>
          </w:tcPr>
          <w:p w:rsidR="00316CBF" w:rsidRPr="00490155" w:rsidRDefault="00316CBF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316CBF" w:rsidRPr="00490155" w:rsidRDefault="00316CBF" w:rsidP="00316CBF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konserwacji i remontów bieżących, budynków oraz pom. gospodarczych. Przyjęto kalkulacje dla 1 059,49 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>Dotacja 35.217,40/1059,49 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CB0EC9">
              <w:rPr>
                <w:sz w:val="20"/>
                <w:szCs w:val="20"/>
              </w:rPr>
              <w:t>/12=2,77 zł/m</w:t>
            </w:r>
            <w:r w:rsidR="00CB0EC9">
              <w:rPr>
                <w:sz w:val="20"/>
                <w:szCs w:val="20"/>
                <w:vertAlign w:val="superscript"/>
              </w:rPr>
              <w:t>2</w:t>
            </w:r>
            <w:r w:rsidR="0072446D">
              <w:rPr>
                <w:sz w:val="20"/>
                <w:szCs w:val="20"/>
              </w:rPr>
              <w:t xml:space="preserve"> na miesiąc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16CBF" w:rsidRDefault="0072446D" w:rsidP="001A16E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33,24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2446D" w:rsidRPr="0072446D" w:rsidRDefault="0072446D" w:rsidP="001A16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4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rocznie</w:t>
            </w:r>
          </w:p>
        </w:tc>
        <w:tc>
          <w:tcPr>
            <w:tcW w:w="1134" w:type="dxa"/>
          </w:tcPr>
          <w:p w:rsidR="00316CBF" w:rsidRPr="00ED7CB5" w:rsidRDefault="0072446D" w:rsidP="0002667F">
            <w:pPr>
              <w:rPr>
                <w:color w:val="FF0000"/>
                <w:sz w:val="20"/>
                <w:szCs w:val="20"/>
              </w:rPr>
            </w:pPr>
            <w:r w:rsidRPr="0072446D">
              <w:rPr>
                <w:sz w:val="20"/>
                <w:szCs w:val="20"/>
              </w:rPr>
              <w:t>35 217,44</w:t>
            </w:r>
          </w:p>
        </w:tc>
        <w:tc>
          <w:tcPr>
            <w:tcW w:w="1134" w:type="dxa"/>
          </w:tcPr>
          <w:p w:rsidR="00316CBF" w:rsidRDefault="0072446D" w:rsidP="00490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35 217,40</w:t>
            </w:r>
          </w:p>
        </w:tc>
      </w:tr>
      <w:tr w:rsidR="00936AC9" w:rsidRPr="00490155" w:rsidTr="001A16EC">
        <w:tc>
          <w:tcPr>
            <w:tcW w:w="53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DA2B5A" w:rsidRDefault="00936AC9" w:rsidP="001A16EC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DA2B5A" w:rsidRDefault="00936AC9" w:rsidP="001A16EC">
            <w:pPr>
              <w:jc w:val="center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DA2B5A" w:rsidRDefault="0072446D" w:rsidP="0072446D">
            <w:pPr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531</w:t>
            </w:r>
            <w:r w:rsidR="00854A0B" w:rsidRPr="00DA2B5A">
              <w:rPr>
                <w:sz w:val="20"/>
                <w:szCs w:val="20"/>
              </w:rPr>
              <w:t>.</w:t>
            </w:r>
            <w:r w:rsidRPr="00DA2B5A">
              <w:rPr>
                <w:sz w:val="20"/>
                <w:szCs w:val="20"/>
              </w:rPr>
              <w:t>055</w:t>
            </w:r>
            <w:r w:rsidR="00854A0B" w:rsidRPr="00DA2B5A">
              <w:rPr>
                <w:sz w:val="20"/>
                <w:szCs w:val="20"/>
              </w:rPr>
              <w:t>,</w:t>
            </w:r>
            <w:r w:rsidRPr="00DA2B5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36AC9" w:rsidRPr="00DA2B5A" w:rsidRDefault="0072446D" w:rsidP="0072446D">
            <w:pPr>
              <w:jc w:val="right"/>
              <w:rPr>
                <w:sz w:val="20"/>
                <w:szCs w:val="20"/>
              </w:rPr>
            </w:pPr>
            <w:r w:rsidRPr="00DA2B5A">
              <w:rPr>
                <w:sz w:val="20"/>
                <w:szCs w:val="20"/>
              </w:rPr>
              <w:t>531</w:t>
            </w:r>
            <w:r w:rsidR="00854A0B" w:rsidRPr="00DA2B5A">
              <w:rPr>
                <w:sz w:val="20"/>
                <w:szCs w:val="20"/>
              </w:rPr>
              <w:t>.</w:t>
            </w:r>
            <w:r w:rsidRPr="00DA2B5A">
              <w:rPr>
                <w:sz w:val="20"/>
                <w:szCs w:val="20"/>
              </w:rPr>
              <w:t>056</w:t>
            </w:r>
            <w:r w:rsidR="00855A13" w:rsidRPr="00DA2B5A">
              <w:rPr>
                <w:sz w:val="20"/>
                <w:szCs w:val="20"/>
              </w:rPr>
              <w:t>,</w:t>
            </w:r>
            <w:r w:rsidRPr="00DA2B5A">
              <w:rPr>
                <w:sz w:val="20"/>
                <w:szCs w:val="20"/>
              </w:rPr>
              <w:t>40</w:t>
            </w:r>
          </w:p>
        </w:tc>
      </w:tr>
    </w:tbl>
    <w:p w:rsidR="00936AC9" w:rsidRPr="00490155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72446D">
        <w:rPr>
          <w:b/>
        </w:rPr>
        <w:t>……</w:t>
      </w:r>
      <w:r w:rsidR="003D1B52">
        <w:rPr>
          <w:b/>
        </w:rPr>
        <w:t>/</w:t>
      </w:r>
      <w:r w:rsidR="0072446D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3D5435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72446D">
        <w:rPr>
          <w:b/>
        </w:rPr>
        <w:t>……</w:t>
      </w:r>
      <w:r w:rsidR="003D5435">
        <w:rPr>
          <w:b/>
        </w:rPr>
        <w:t xml:space="preserve"> </w:t>
      </w:r>
      <w:r w:rsidR="0072446D">
        <w:rPr>
          <w:b/>
        </w:rPr>
        <w:t>czerwca</w:t>
      </w:r>
      <w:r w:rsidR="00726B13">
        <w:rPr>
          <w:b/>
        </w:rPr>
        <w:t xml:space="preserve"> 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 w:rsidRPr="00BB537C">
        <w:rPr>
          <w:b/>
        </w:rPr>
        <w:t xml:space="preserve"> roku</w:t>
      </w:r>
    </w:p>
    <w:p w:rsidR="00936AC9" w:rsidRPr="00490155" w:rsidRDefault="00936AC9" w:rsidP="00936AC9">
      <w:pPr>
        <w:jc w:val="both"/>
      </w:pPr>
      <w:r w:rsidRPr="00490155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490155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490155">
        <w:br/>
        <w:t>w nieruchomościach wspólnych powodują pogorszenie sytuacji finansowej Zarządu Administracyjnego Mienia Komunalnego w Rogoźnie.</w:t>
      </w:r>
    </w:p>
    <w:p w:rsidR="00936AC9" w:rsidRPr="00490155" w:rsidRDefault="00936AC9" w:rsidP="00936AC9">
      <w:pPr>
        <w:jc w:val="both"/>
      </w:pPr>
      <w:r w:rsidRPr="00490155"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03D"/>
    <w:multiLevelType w:val="hybridMultilevel"/>
    <w:tmpl w:val="E03873BE"/>
    <w:lvl w:ilvl="0" w:tplc="B8E0E7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9"/>
    <w:rsid w:val="000258E9"/>
    <w:rsid w:val="0002667F"/>
    <w:rsid w:val="0005233B"/>
    <w:rsid w:val="000A0D88"/>
    <w:rsid w:val="000A6A46"/>
    <w:rsid w:val="0018661E"/>
    <w:rsid w:val="001C045F"/>
    <w:rsid w:val="001D05E2"/>
    <w:rsid w:val="001E7001"/>
    <w:rsid w:val="00244432"/>
    <w:rsid w:val="00261CB5"/>
    <w:rsid w:val="002B4A7C"/>
    <w:rsid w:val="002C61B1"/>
    <w:rsid w:val="00316CBF"/>
    <w:rsid w:val="003D1B52"/>
    <w:rsid w:val="003D5435"/>
    <w:rsid w:val="00423502"/>
    <w:rsid w:val="00427DC7"/>
    <w:rsid w:val="00436E50"/>
    <w:rsid w:val="00452BB6"/>
    <w:rsid w:val="00490155"/>
    <w:rsid w:val="00533F20"/>
    <w:rsid w:val="00582EDF"/>
    <w:rsid w:val="00613AB5"/>
    <w:rsid w:val="00613FF7"/>
    <w:rsid w:val="00641419"/>
    <w:rsid w:val="006C0BBF"/>
    <w:rsid w:val="0072446D"/>
    <w:rsid w:val="00724697"/>
    <w:rsid w:val="00726B13"/>
    <w:rsid w:val="007678E4"/>
    <w:rsid w:val="007A20B5"/>
    <w:rsid w:val="008133D4"/>
    <w:rsid w:val="00840856"/>
    <w:rsid w:val="00854A0B"/>
    <w:rsid w:val="00855A13"/>
    <w:rsid w:val="008A018C"/>
    <w:rsid w:val="008F0B83"/>
    <w:rsid w:val="00935376"/>
    <w:rsid w:val="009361AF"/>
    <w:rsid w:val="00936AC9"/>
    <w:rsid w:val="00954F51"/>
    <w:rsid w:val="00A95418"/>
    <w:rsid w:val="00AD0F66"/>
    <w:rsid w:val="00B03BEE"/>
    <w:rsid w:val="00B10619"/>
    <w:rsid w:val="00B40322"/>
    <w:rsid w:val="00B56773"/>
    <w:rsid w:val="00C057FB"/>
    <w:rsid w:val="00CB0EC9"/>
    <w:rsid w:val="00CE68B6"/>
    <w:rsid w:val="00CF68DE"/>
    <w:rsid w:val="00D15E10"/>
    <w:rsid w:val="00D45524"/>
    <w:rsid w:val="00D52922"/>
    <w:rsid w:val="00D64F7F"/>
    <w:rsid w:val="00D96A3F"/>
    <w:rsid w:val="00DA2B5A"/>
    <w:rsid w:val="00DC13A1"/>
    <w:rsid w:val="00E5097C"/>
    <w:rsid w:val="00EA244D"/>
    <w:rsid w:val="00ED7CB5"/>
    <w:rsid w:val="00F30786"/>
    <w:rsid w:val="00F30812"/>
    <w:rsid w:val="00F52F54"/>
    <w:rsid w:val="00FC72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393C-ABA7-4525-A67C-A521459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EA3B-2427-44E6-8D87-52C2853E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amazur</cp:lastModifiedBy>
  <cp:revision>2</cp:revision>
  <cp:lastPrinted>2022-06-30T12:02:00Z</cp:lastPrinted>
  <dcterms:created xsi:type="dcterms:W3CDTF">2022-06-30T17:34:00Z</dcterms:created>
  <dcterms:modified xsi:type="dcterms:W3CDTF">2022-06-30T17:34:00Z</dcterms:modified>
</cp:coreProperties>
</file>