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A1" w:rsidRPr="00487843" w:rsidRDefault="00B74EA1" w:rsidP="00B74EA1">
      <w:pPr>
        <w:pStyle w:val="textbody"/>
        <w:shd w:val="clear" w:color="auto" w:fill="FFFFFF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48784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Projekt</w:t>
      </w:r>
    </w:p>
    <w:p w:rsidR="00B74EA1" w:rsidRPr="00E22B35" w:rsidRDefault="00B74EA1" w:rsidP="00B74EA1">
      <w:pPr>
        <w:pStyle w:val="textbody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 xml:space="preserve">UCHWAŁA Nr  </w:t>
      </w:r>
      <w:r w:rsidRPr="00443C19">
        <w:rPr>
          <w:rStyle w:val="Pogrubienie"/>
          <w:rFonts w:ascii="Arial" w:hAnsi="Arial" w:cs="Arial"/>
          <w:color w:val="FFFFFF" w:themeColor="background1"/>
          <w:sz w:val="20"/>
          <w:szCs w:val="20"/>
        </w:rPr>
        <w:t>XXV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/ </w:t>
      </w:r>
      <w:r w:rsidRPr="00443C19">
        <w:rPr>
          <w:rStyle w:val="Pogrubienie"/>
          <w:rFonts w:ascii="Arial" w:hAnsi="Arial" w:cs="Arial"/>
          <w:color w:val="FFFFFF" w:themeColor="background1"/>
          <w:sz w:val="20"/>
          <w:szCs w:val="20"/>
        </w:rPr>
        <w:t>250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>/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477852">
        <w:rPr>
          <w:rStyle w:val="Pogrubienie"/>
          <w:rFonts w:ascii="Arial" w:hAnsi="Arial" w:cs="Arial"/>
          <w:color w:val="000000"/>
          <w:sz w:val="20"/>
          <w:szCs w:val="20"/>
        </w:rPr>
        <w:t>2021</w:t>
      </w:r>
    </w:p>
    <w:p w:rsidR="00B74EA1" w:rsidRPr="00E22B35" w:rsidRDefault="00B74EA1" w:rsidP="00B74EA1">
      <w:pPr>
        <w:pStyle w:val="textbody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>RADY MIEJSKIEJ W ROGOŹNIE</w:t>
      </w:r>
    </w:p>
    <w:p w:rsidR="00B74EA1" w:rsidRPr="00E22B35" w:rsidRDefault="00B74EA1" w:rsidP="00B74EA1">
      <w:pPr>
        <w:pStyle w:val="textbody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z dnia </w:t>
      </w:r>
      <w:r w:rsidRPr="00443C19">
        <w:rPr>
          <w:rStyle w:val="Pogrubienie"/>
          <w:rFonts w:ascii="Arial" w:hAnsi="Arial" w:cs="Arial"/>
          <w:color w:val="FFFFFF" w:themeColor="background1"/>
          <w:sz w:val="20"/>
          <w:szCs w:val="20"/>
        </w:rPr>
        <w:t>27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grudnia</w:t>
      </w:r>
      <w:r w:rsidR="00477852">
        <w:rPr>
          <w:rStyle w:val="Pogrubienie"/>
          <w:rFonts w:ascii="Arial" w:hAnsi="Arial" w:cs="Arial"/>
          <w:color w:val="000000"/>
          <w:sz w:val="20"/>
          <w:szCs w:val="20"/>
        </w:rPr>
        <w:t xml:space="preserve"> 2021</w:t>
      </w: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t>r.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 xml:space="preserve">w sprawie zawarcia porozumienia międzygminnego dotyczącego realizacji zadania 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    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w zakresie zapewnienia opieki nad bezdomnymi zwierzętami oraz zapobiegania bezdomności</w:t>
      </w: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 w:rsidR="00477852">
        <w:rPr>
          <w:rStyle w:val="Pogrubienie"/>
          <w:rFonts w:ascii="Tahoma" w:hAnsi="Tahoma" w:cs="Tahoma"/>
          <w:color w:val="000000"/>
          <w:sz w:val="20"/>
          <w:szCs w:val="20"/>
        </w:rPr>
        <w:t>na rok 2022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Na podstawie art. 18 ust. 2 pkt 12 oraz art. 74  ustawy z dnia 8 marca 1990 r. o samorząd</w:t>
      </w:r>
      <w:r w:rsidR="00477852">
        <w:rPr>
          <w:rFonts w:ascii="Tahoma" w:hAnsi="Tahoma" w:cs="Tahoma"/>
          <w:color w:val="000000"/>
          <w:sz w:val="20"/>
          <w:szCs w:val="20"/>
        </w:rPr>
        <w:t>zie gminnym (</w:t>
      </w:r>
      <w:proofErr w:type="spellStart"/>
      <w:r w:rsidR="00477852">
        <w:rPr>
          <w:rFonts w:ascii="Tahoma" w:hAnsi="Tahoma" w:cs="Tahoma"/>
          <w:color w:val="000000"/>
          <w:sz w:val="20"/>
          <w:szCs w:val="20"/>
        </w:rPr>
        <w:t>t.j</w:t>
      </w:r>
      <w:proofErr w:type="spellEnd"/>
      <w:r w:rsidR="00477852">
        <w:rPr>
          <w:rFonts w:ascii="Tahoma" w:hAnsi="Tahoma" w:cs="Tahoma"/>
          <w:color w:val="000000"/>
          <w:sz w:val="20"/>
          <w:szCs w:val="20"/>
        </w:rPr>
        <w:t>. Dz. U. z 2021</w:t>
      </w:r>
      <w:r w:rsidRPr="00E22B35">
        <w:rPr>
          <w:rFonts w:ascii="Tahoma" w:hAnsi="Tahoma" w:cs="Tahoma"/>
          <w:color w:val="000000"/>
          <w:sz w:val="20"/>
          <w:szCs w:val="20"/>
        </w:rPr>
        <w:t xml:space="preserve">r., poz. </w:t>
      </w:r>
      <w:r w:rsidR="00450142">
        <w:rPr>
          <w:rFonts w:ascii="Tahoma" w:hAnsi="Tahoma" w:cs="Tahoma"/>
          <w:color w:val="000000"/>
          <w:sz w:val="20"/>
          <w:szCs w:val="20"/>
        </w:rPr>
        <w:t>1372</w:t>
      </w:r>
      <w:bookmarkStart w:id="0" w:name="_GoBack"/>
      <w:bookmarkEnd w:id="0"/>
      <w:r w:rsidR="006E7C08">
        <w:rPr>
          <w:rFonts w:ascii="Tahoma" w:hAnsi="Tahoma" w:cs="Tahoma"/>
          <w:color w:val="000000"/>
          <w:sz w:val="20"/>
          <w:szCs w:val="20"/>
        </w:rPr>
        <w:t xml:space="preserve"> ze zm.</w:t>
      </w:r>
      <w:r w:rsidRPr="00E22B35">
        <w:rPr>
          <w:rFonts w:ascii="Tahoma" w:hAnsi="Tahoma" w:cs="Tahoma"/>
          <w:color w:val="000000"/>
          <w:sz w:val="20"/>
          <w:szCs w:val="20"/>
        </w:rPr>
        <w:t>) w związku z  art. 11a ust. 2 pkt 1,4,5 i 6 oraz ust. 4  ustawy z dnia 21 sierpnia 1997 r. o ochronie zwierząt (</w:t>
      </w:r>
      <w:proofErr w:type="spellStart"/>
      <w:r w:rsidRPr="00E22B35">
        <w:rPr>
          <w:rFonts w:ascii="Tahoma" w:hAnsi="Tahoma" w:cs="Tahoma"/>
          <w:color w:val="000000"/>
          <w:sz w:val="20"/>
          <w:szCs w:val="20"/>
        </w:rPr>
        <w:t>t.j</w:t>
      </w:r>
      <w:proofErr w:type="spellEnd"/>
      <w:r w:rsidRPr="00E22B35">
        <w:rPr>
          <w:rFonts w:ascii="Tahoma" w:hAnsi="Tahoma" w:cs="Tahoma"/>
          <w:color w:val="000000"/>
          <w:sz w:val="20"/>
          <w:szCs w:val="20"/>
        </w:rPr>
        <w:t>.</w:t>
      </w:r>
      <w:r w:rsidR="00123C90" w:rsidRPr="00123C90">
        <w:t xml:space="preserve"> </w:t>
      </w:r>
      <w:r w:rsidR="006D0D12">
        <w:rPr>
          <w:rFonts w:ascii="Tahoma" w:hAnsi="Tahoma" w:cs="Tahoma"/>
          <w:color w:val="000000"/>
          <w:sz w:val="20"/>
          <w:szCs w:val="20"/>
        </w:rPr>
        <w:t>Dz. U. z 2020</w:t>
      </w:r>
      <w:r w:rsidR="00123C90" w:rsidRPr="00123C90">
        <w:rPr>
          <w:rFonts w:ascii="Tahoma" w:hAnsi="Tahoma" w:cs="Tahoma"/>
          <w:color w:val="000000"/>
          <w:sz w:val="20"/>
          <w:szCs w:val="20"/>
        </w:rPr>
        <w:t>r. poz. 638</w:t>
      </w:r>
      <w:r w:rsidR="00450142">
        <w:rPr>
          <w:rFonts w:ascii="Tahoma" w:hAnsi="Tahoma" w:cs="Tahoma"/>
          <w:color w:val="000000"/>
          <w:sz w:val="20"/>
          <w:szCs w:val="20"/>
        </w:rPr>
        <w:t xml:space="preserve"> ze zm.</w:t>
      </w:r>
      <w:r w:rsidRPr="00E22B35">
        <w:rPr>
          <w:rFonts w:ascii="Tahoma" w:hAnsi="Tahoma" w:cs="Tahoma"/>
          <w:color w:val="000000"/>
          <w:sz w:val="20"/>
          <w:szCs w:val="20"/>
        </w:rPr>
        <w:t>) Rada Miejska w Rogoźnie uchwala, co następuje: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§ 1. </w:t>
      </w:r>
      <w:r w:rsidRPr="00E22B35">
        <w:rPr>
          <w:rFonts w:ascii="Tahoma" w:hAnsi="Tahoma" w:cs="Tahoma"/>
          <w:color w:val="000000"/>
          <w:sz w:val="20"/>
          <w:szCs w:val="20"/>
        </w:rPr>
        <w:t>Gmina Rogoźno powierza do realizacji Gminie Oborniki zadania własne w zakresie zapewnienia bezdomnym zwierzętom miejsca w schronisku, obligatoryjnej sterylizacji albo kastracji zwierząt umieszczanych w schronisku, poszukiwania właścicieli dla bezdomnych zwierząt oraz usypiania ślepych miotów od nich pochodzących.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 xml:space="preserve">§ 2. </w:t>
      </w:r>
      <w:r w:rsidRPr="00E22B35">
        <w:rPr>
          <w:rFonts w:ascii="Tahoma" w:hAnsi="Tahoma" w:cs="Tahoma"/>
          <w:color w:val="000000"/>
          <w:sz w:val="20"/>
          <w:szCs w:val="20"/>
        </w:rPr>
        <w:t>Gmina Rogoźno przekaże środki finansowe pokrywające pełne koszty wykonania zadania określonego w § 1.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§ 3. </w:t>
      </w:r>
      <w:r w:rsidRPr="00E22B35">
        <w:rPr>
          <w:rFonts w:ascii="Tahoma" w:hAnsi="Tahoma" w:cs="Tahoma"/>
          <w:color w:val="000000"/>
          <w:sz w:val="20"/>
          <w:szCs w:val="20"/>
        </w:rPr>
        <w:t>Wykonanie uchwały powierza się Burmistrzowi Rogoźna.</w:t>
      </w:r>
    </w:p>
    <w:p w:rsidR="00B74EA1" w:rsidRPr="00E22B35" w:rsidRDefault="00B74EA1" w:rsidP="00B74EA1">
      <w:pPr>
        <w:pStyle w:val="textbody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E22B35">
        <w:rPr>
          <w:rFonts w:ascii="Tahoma" w:hAnsi="Tahoma" w:cs="Tahoma"/>
          <w:color w:val="000000"/>
          <w:sz w:val="20"/>
          <w:szCs w:val="20"/>
        </w:rPr>
        <w:t> </w:t>
      </w:r>
      <w:r w:rsidRPr="00E22B35">
        <w:rPr>
          <w:rStyle w:val="Pogrubienie"/>
          <w:rFonts w:ascii="Tahoma" w:hAnsi="Tahoma" w:cs="Tahoma"/>
          <w:color w:val="000000"/>
          <w:sz w:val="20"/>
          <w:szCs w:val="20"/>
        </w:rPr>
        <w:t>§ 4. </w:t>
      </w:r>
      <w:r w:rsidRPr="00E22B35">
        <w:rPr>
          <w:rFonts w:ascii="Tahoma" w:hAnsi="Tahoma" w:cs="Tahoma"/>
          <w:color w:val="000000"/>
          <w:sz w:val="20"/>
          <w:szCs w:val="20"/>
        </w:rPr>
        <w:t>Uchwała wchodzi w życie z dniem podjęcia.</w:t>
      </w:r>
    </w:p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Default="00B74EA1" w:rsidP="00B74EA1"/>
    <w:p w:rsidR="00B74EA1" w:rsidRPr="00E22B35" w:rsidRDefault="00B74EA1" w:rsidP="00B74EA1">
      <w:pPr>
        <w:pStyle w:val="standard"/>
        <w:shd w:val="clear" w:color="auto" w:fill="FFFFFF"/>
        <w:spacing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color w:val="000000"/>
          <w:sz w:val="20"/>
          <w:szCs w:val="20"/>
        </w:rPr>
        <w:lastRenderedPageBreak/>
        <w:t>UZASADNIENIE</w:t>
      </w:r>
    </w:p>
    <w:p w:rsidR="00B74EA1" w:rsidRPr="00E22B35" w:rsidRDefault="00B74EA1" w:rsidP="00B74EA1">
      <w:pPr>
        <w:pStyle w:val="standard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do Uchwały </w:t>
      </w:r>
    </w:p>
    <w:p w:rsidR="00B74EA1" w:rsidRPr="00E22B35" w:rsidRDefault="00B74EA1" w:rsidP="00B74EA1">
      <w:pPr>
        <w:pStyle w:val="standard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22B3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w sprawie zawarcia porozumienia międzygminnego dotyczącego realizacji zadania w zakresie zapewnienia opieki nad bezdomnymi zwierzętami oraz zapobiegania bezdomności</w:t>
      </w:r>
      <w:r w:rsidRPr="00E22B35">
        <w:rPr>
          <w:rFonts w:ascii="Arial" w:hAnsi="Arial" w:cs="Arial"/>
          <w:b/>
          <w:color w:val="000000"/>
          <w:sz w:val="20"/>
          <w:szCs w:val="20"/>
        </w:rPr>
        <w:t> </w:t>
      </w:r>
      <w:r w:rsidR="00887DC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na rok 2022</w:t>
      </w:r>
    </w:p>
    <w:p w:rsidR="00B74EA1" w:rsidRDefault="00B74EA1" w:rsidP="00B74EA1">
      <w:pPr>
        <w:pStyle w:val="standard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74EA1" w:rsidRPr="003F2ADD" w:rsidRDefault="00B74EA1" w:rsidP="00B74EA1">
      <w:pPr>
        <w:pStyle w:val="standard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3F2ADD">
        <w:rPr>
          <w:rFonts w:ascii="Tahoma" w:hAnsi="Tahoma" w:cs="Tahoma"/>
          <w:color w:val="000000"/>
          <w:sz w:val="20"/>
          <w:szCs w:val="20"/>
        </w:rPr>
        <w:t>Ustawa o ochronie zwierząt  nakłada na Gminę obowiązek zapewnienia bezdomnym zwierzętom schronienia i opieki.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F2ADD">
        <w:rPr>
          <w:rFonts w:ascii="Tahoma" w:hAnsi="Tahoma" w:cs="Tahoma"/>
          <w:color w:val="000000"/>
          <w:sz w:val="20"/>
          <w:szCs w:val="20"/>
        </w:rPr>
        <w:t>Na uwagę zasługuje fakt, iż Gmina Rogoźno na swoim terenie nie posiada schroniska dla zwierząt.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F2ADD">
        <w:rPr>
          <w:rFonts w:ascii="Tahoma" w:hAnsi="Tahoma" w:cs="Tahoma"/>
          <w:color w:val="000000"/>
          <w:sz w:val="20"/>
          <w:szCs w:val="20"/>
        </w:rPr>
        <w:t>Schronisko takie natomiast posiada Gmina Oborniki dlatego też proponuję Radzie podjęcie uchwały w sprawie zawarcia porozumienia międzygminnego dotyczącego realizacji zadania w zakresie zapewnienia opieki nad zwierzętami bezdomnymi oraz zapobiega</w:t>
      </w:r>
      <w:r w:rsidR="00887DCB">
        <w:rPr>
          <w:rFonts w:ascii="Tahoma" w:hAnsi="Tahoma" w:cs="Tahoma"/>
          <w:color w:val="000000"/>
          <w:sz w:val="20"/>
          <w:szCs w:val="20"/>
        </w:rPr>
        <w:t>nia bezdomności zwierząt na 2022</w:t>
      </w:r>
      <w:r w:rsidRPr="003F2ADD">
        <w:rPr>
          <w:rFonts w:ascii="Tahoma" w:hAnsi="Tahoma" w:cs="Tahoma"/>
          <w:color w:val="000000"/>
          <w:sz w:val="20"/>
          <w:szCs w:val="20"/>
        </w:rPr>
        <w:t xml:space="preserve"> rok. Porozumienie takie stanowi jedną z form współdziałania gmin mającą na celu wspólne wykonywanie zadań publicznych.</w:t>
      </w:r>
    </w:p>
    <w:p w:rsidR="00B74EA1" w:rsidRPr="003F2ADD" w:rsidRDefault="00B74EA1" w:rsidP="00B74EA1">
      <w:pPr>
        <w:pStyle w:val="standard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3F2ADD">
        <w:rPr>
          <w:rFonts w:ascii="Tahoma" w:hAnsi="Tahoma" w:cs="Tahoma"/>
          <w:color w:val="000000"/>
          <w:sz w:val="20"/>
          <w:szCs w:val="20"/>
        </w:rPr>
        <w:t>Gmina przejmująca do realizacji wykonywanie zadań publicznych musi dysponować środkami majątkowymi, za pomocą których będzie wykonywać określone w porozumieniu zadania. Z kolei gmina przekazująca realizację zadań publicznych będzie brać udział w kosztach wykonywania zadań według parytetu określonego w treści porozumienia.</w:t>
      </w:r>
    </w:p>
    <w:p w:rsidR="00E278DB" w:rsidRDefault="00B74EA1" w:rsidP="000D0158">
      <w:pPr>
        <w:jc w:val="both"/>
      </w:pPr>
      <w:r w:rsidRPr="003F2ADD">
        <w:rPr>
          <w:rFonts w:ascii="Tahoma" w:hAnsi="Tahoma" w:cs="Tahoma"/>
          <w:color w:val="000000"/>
          <w:sz w:val="20"/>
          <w:szCs w:val="20"/>
        </w:rPr>
        <w:t>Istotą porozumienia międzygmi</w:t>
      </w:r>
      <w:r>
        <w:rPr>
          <w:rFonts w:ascii="Tahoma" w:hAnsi="Tahoma" w:cs="Tahoma"/>
          <w:color w:val="000000"/>
          <w:sz w:val="20"/>
          <w:szCs w:val="20"/>
        </w:rPr>
        <w:t>nnego jest przyjęcie przez jedną</w:t>
      </w:r>
      <w:r w:rsidRPr="003F2ADD">
        <w:rPr>
          <w:rFonts w:ascii="Tahoma" w:hAnsi="Tahoma" w:cs="Tahoma"/>
          <w:color w:val="000000"/>
          <w:sz w:val="20"/>
          <w:szCs w:val="20"/>
        </w:rPr>
        <w:t xml:space="preserve"> z gmin obowiązku wykonywania zadań publicznych ciążącego na innej gminie. Warunkiem formalnym przystąpienia gminy do realizacji porozumienia międzygminnego jest wyrażenie takiej woli przez Radę Miejską w drodze uchwały.</w:t>
      </w:r>
    </w:p>
    <w:sectPr w:rsidR="00E2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A1"/>
    <w:rsid w:val="000D0158"/>
    <w:rsid w:val="00123C90"/>
    <w:rsid w:val="00450142"/>
    <w:rsid w:val="00477852"/>
    <w:rsid w:val="0062531B"/>
    <w:rsid w:val="006D0D12"/>
    <w:rsid w:val="006E7C08"/>
    <w:rsid w:val="007D0F19"/>
    <w:rsid w:val="00887DCB"/>
    <w:rsid w:val="00902C45"/>
    <w:rsid w:val="00B74EA1"/>
    <w:rsid w:val="00E2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B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EA1"/>
    <w:rPr>
      <w:b/>
      <w:bCs/>
    </w:rPr>
  </w:style>
  <w:style w:type="paragraph" w:customStyle="1" w:styleId="standard">
    <w:name w:val="standard"/>
    <w:basedOn w:val="Normalny"/>
    <w:rsid w:val="00B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B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EA1"/>
    <w:rPr>
      <w:b/>
      <w:bCs/>
    </w:rPr>
  </w:style>
  <w:style w:type="paragraph" w:customStyle="1" w:styleId="standard">
    <w:name w:val="standard"/>
    <w:basedOn w:val="Normalny"/>
    <w:rsid w:val="00B7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Poszwa</dc:creator>
  <cp:lastModifiedBy>Magdalena Karaś</cp:lastModifiedBy>
  <cp:revision>9</cp:revision>
  <cp:lastPrinted>2021-12-17T10:52:00Z</cp:lastPrinted>
  <dcterms:created xsi:type="dcterms:W3CDTF">2021-12-17T10:26:00Z</dcterms:created>
  <dcterms:modified xsi:type="dcterms:W3CDTF">2021-12-20T06:46:00Z</dcterms:modified>
</cp:coreProperties>
</file>