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Rada Miejska w Rogoźnie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>Radni - sesja</w:t>
      </w:r>
      <w:r/>
    </w:p>
    <w:p>
      <w:pPr>
        <w:pStyle w:val="NormalWeb"/>
        <w:jc w:val="center"/>
        <w:rPr>
          <w:sz w:val="32"/>
          <w:sz w:val="32"/>
          <w:szCs w:val="3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32"/>
          <w:szCs w:val="32"/>
        </w:rPr>
        <w:t>Protokół nr 54/2021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LV Sesja w dniu 8 października 2021 </w:t>
        <w:br/>
        <w:t>Obrady rozpoczęto 8 października 2021 o godz. 07:00, a zakończono o godz. 07:18 tego samego dnia.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1. Otwarcie sesji i stwierdzenie quorum.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posiedzeniu wzięło udział 12 radnych.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Obecni: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Zbigniew Tomasz Chudzicki</w:t>
        <w:br/>
        <w:t>2. Katarzyna Erenc-Szpek</w:t>
        <w:br/>
        <w:t xml:space="preserve">3. </w:t>
      </w:r>
      <w:r>
        <w:rPr>
          <w:rFonts w:cs="Calibri" w:ascii="Calibri" w:hAnsi="Calibri" w:asciiTheme="minorHAnsi" w:cstheme="minorHAnsi" w:hAnsiTheme="minorHAnsi"/>
          <w:strike/>
          <w:sz w:val="22"/>
          <w:szCs w:val="22"/>
        </w:rPr>
        <w:t>Henryk Janus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 xml:space="preserve">4. Roman Kinach </w:t>
        <w:br/>
        <w:t>5. Longina Maria Kolanowska</w:t>
        <w:br/>
        <w:t>6. Sebastian Mirosław Kupidura</w:t>
        <w:br/>
        <w:t>7. Hubert Kuszak</w:t>
        <w:br/>
        <w:t>8. Maciej Adam Kutka</w:t>
        <w:br/>
        <w:t>9. Jarosław Łatka</w:t>
        <w:br/>
        <w:t>10. Adam Nadolny</w:t>
        <w:br/>
        <w:t>11. Krzysztof Nikodem</w:t>
        <w:br/>
        <w:t>12. Bartosz Perlicjan</w:t>
        <w:br/>
        <w:t xml:space="preserve">13. </w:t>
      </w:r>
      <w:r>
        <w:rPr>
          <w:rFonts w:cs="Calibri" w:ascii="Calibri" w:hAnsi="Calibri" w:asciiTheme="minorHAnsi" w:cstheme="minorHAnsi" w:hAnsiTheme="minorHAnsi"/>
          <w:strike/>
          <w:sz w:val="22"/>
          <w:szCs w:val="22"/>
        </w:rPr>
        <w:t>Paweł Wojciechowski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 xml:space="preserve">14. </w:t>
      </w:r>
      <w:r>
        <w:rPr>
          <w:rFonts w:cs="Calibri" w:ascii="Calibri" w:hAnsi="Calibri" w:asciiTheme="minorHAnsi" w:cstheme="minorHAnsi" w:hAnsiTheme="minorHAnsi"/>
          <w:strike/>
          <w:sz w:val="22"/>
          <w:szCs w:val="22"/>
        </w:rPr>
        <w:t>Ewa Teresa Wysocka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>15. Łukasz Andrzej Zaranek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br/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2. Przyjęcie porządku obrad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br/>
        <w:t>Przewodniczący przedstawił zaproponowany porządek obrad i zapytał, czy któryś z radnych wnosi zmiany do porządku obrad?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 radny Hubert Kuszak zgłosił propozycję dodania jako pkt 4 Wolne głosy i wnioski.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Przewodniczący zapytał, czy z-ca Burmistrza wyraża na to zgodę?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 Marek Jagoda odpowiedział, że jeżeli taka będzie wola Rady, to obiekcji ze strony Burmistrza nie będzie.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 Łukasz Zaranek zarządził głosowanie.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br/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Głosowano wniosek w sprawie: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 xml:space="preserve">radnego Kuszaka o wprowadzenie punktu 4 Wolne głosy i wnioski.. </w:t>
        <w:br/>
        <w:br/>
      </w:r>
      <w:r>
        <w:rPr>
          <w:rStyle w:val="Strong"/>
          <w:rFonts w:cs="Calibri" w:ascii="Calibri" w:hAnsi="Calibri" w:asciiTheme="minorHAnsi" w:cstheme="minorHAnsi" w:hAnsiTheme="minorHAnsi"/>
          <w:sz w:val="22"/>
          <w:szCs w:val="22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>ZA: 3, PRZECIW: 1, WSTRZYMUJĘ SIĘ: 7, BRAK GŁOSU: 1, NIEOBECNI: 3</w:t>
        <w:br/>
        <w:br/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>ZA (3)</w:t>
        <w:br/>
        <w:t>Sebastian Mirosław Kupidura, Hubert Kuszak, Maciej Adam Kutka</w:t>
        <w:br/>
        <w:t>PRZECIW (1)</w:t>
        <w:br/>
        <w:t>Longina Maria Kolanowska</w:t>
        <w:br/>
        <w:t>WSTRZYMUJĘ SIĘ (7)</w:t>
        <w:br/>
        <w:t>Katarzyna Erenc-Szpek, Roman Kinach , Jarosław Łatka, Adam Nadolny, Krzysztof Nikodem, Bartosz Perlicjan, Łukasz Andrzej Zaranek</w:t>
        <w:br/>
        <w:t>BRAK GŁOSU (1)</w:t>
        <w:br/>
        <w:t>Zbigniew Tomasz Chudzicki</w:t>
        <w:br/>
        <w:t>NIEOBECNI (3)</w:t>
        <w:br/>
        <w:t>Henryk Janus, Paweł Wojciechowski, Ewa Teresa Wysocka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 radny Maciej Kutka zapytał, dlaczego Przewodniczący odmówił wzięcia udziału w sesji w formie zdalnej panu Wojciechowskiemu i Janusowi?</w:t>
      </w:r>
      <w:r/>
    </w:p>
    <w:p>
      <w:pPr>
        <w:pStyle w:val="NormalWeb"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 Przewodniczący Zaranek odpowiedział, że sesja jest prowadzona w trybie stacjonarnym i taka jest jego pr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ogatywa.</w:t>
        <w:br/>
        <w:br/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3. Przyjęcie uchwał w sprawie:</w:t>
        <w:br/>
        <w:t>a) zmian w budżecie Gminy Rogoźno na rok 2021.</w:t>
      </w:r>
      <w:r/>
    </w:p>
    <w:p>
      <w:pPr>
        <w:pStyle w:val="Normal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Projekt niniejszej uchwały przedstawiła pani Skarbnik – Irena Ławniczak.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br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>W związku z otwarciem ofert na  zadanie pn. „Wykonanie placu zabaw w Rogoźnie” będące elementem części inwestycji tj. Budowa publicznego żłobka w Rogoźnie oraz koniecznością przygotowania dokumentów zmierzających do podpisania umowy z potencjalnym wykonawcą, koniecznym jest zabezpieczenie środków w budżecie Gminy Rogoźno na pokrycie różnicy pomiędzy otrzymanym dofinansowaniem w formie zaliczki z Urzędu Marszałkowskiego w ramach WRPO 6.4.1 Wsparcie aktywności zawodowej osób wyłączonych z rynku pracy z powodu opieki nad małymi dziećmi. Kwota zaliczki 121.929,99 zł kwota po otwarciu ofert 211.068,00 zł. Różnica środków konieczna do zabezpieczenia w budżecie wynosi 89.138,01 zł.</w:t>
      </w:r>
      <w:r/>
    </w:p>
    <w:p>
      <w:pPr>
        <w:pStyle w:val="Wcicietrecitekstu"/>
        <w:ind w:left="0" w:hanging="0"/>
        <w:jc w:val="both"/>
        <w:rPr>
          <w:sz w:val="22"/>
          <w:u w:val="single"/>
          <w:b/>
          <w:sz w:val="22"/>
          <w:b/>
          <w:szCs w:val="22"/>
          <w:rFonts w:ascii="Calibri" w:hAnsi="Calibri" w:eastAsia="Times New Roman" w:cs="Calibri" w:asciiTheme="minorHAnsi" w:cstheme="minorHAnsi" w:hAnsiTheme="minorHAnsi"/>
          <w:color w:val="FF0000"/>
        </w:rPr>
      </w:pPr>
      <w:r>
        <w:rPr>
          <w:rFonts w:cs="Calibri" w:cstheme="minorHAnsi" w:ascii="Calibri" w:hAnsi="Calibri"/>
          <w:b/>
          <w:color w:val="FF0000"/>
          <w:sz w:val="22"/>
          <w:szCs w:val="22"/>
          <w:u w:val="single"/>
        </w:rPr>
      </w:r>
      <w:r/>
    </w:p>
    <w:p>
      <w:pPr>
        <w:pStyle w:val="Wcicietrecitekstu"/>
        <w:ind w:left="0" w:hanging="0"/>
        <w:jc w:val="both"/>
        <w:rPr>
          <w:sz w:val="22"/>
          <w:u w:val="single"/>
          <w:b/>
          <w:sz w:val="22"/>
          <w:b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 xml:space="preserve">WYDATKI  </w:t>
      </w:r>
      <w:r/>
    </w:p>
    <w:p>
      <w:pPr>
        <w:pStyle w:val="Wcicietrecitekstu"/>
        <w:ind w:left="0" w:hanging="0"/>
        <w:jc w:val="both"/>
        <w:rPr>
          <w:sz w:val="22"/>
          <w:sz w:val="22"/>
          <w:szCs w:val="22"/>
          <w:rFonts w:ascii="Calibri" w:hAnsi="Calibri" w:eastAsia="Times New Roman" w:cs="Calibri" w:asciiTheme="minorHAnsi" w:cstheme="minorHAnsi" w:hAnsiTheme="minorHAnsi"/>
          <w:color w:val="FF0000"/>
        </w:rPr>
      </w:pPr>
      <w:r>
        <w:rPr>
          <w:rFonts w:cs="Calibri" w:cstheme="minorHAnsi" w:ascii="Calibri" w:hAnsi="Calibri"/>
          <w:color w:val="FF0000"/>
          <w:sz w:val="22"/>
          <w:szCs w:val="22"/>
        </w:rPr>
      </w:r>
      <w:r/>
    </w:p>
    <w:p>
      <w:pPr>
        <w:pStyle w:val="Wcicietrecitekstu"/>
        <w:numPr>
          <w:ilvl w:val="0"/>
          <w:numId w:val="3"/>
        </w:numPr>
        <w:jc w:val="both"/>
        <w:rPr>
          <w:sz w:val="22"/>
          <w:b/>
          <w:sz w:val="22"/>
          <w:b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 dziale 855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Rodzina 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dokonano przeniesienia między paragrafami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o kwotę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89.138,01 z</w:t>
      </w:r>
      <w:r/>
    </w:p>
    <w:p>
      <w:pPr>
        <w:pStyle w:val="Wcicietrecitekstu"/>
        <w:numPr>
          <w:ilvl w:val="0"/>
          <w:numId w:val="1"/>
        </w:numPr>
        <w:jc w:val="both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85516 – System opieki nad dziećmi w wieku do lat 3 w paragrafie:</w:t>
      </w:r>
      <w:r/>
    </w:p>
    <w:p>
      <w:pPr>
        <w:pStyle w:val="ListParagraph"/>
        <w:numPr>
          <w:ilvl w:val="0"/>
          <w:numId w:val="2"/>
        </w:numPr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6050 zwiększono o kwotę 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(+) 89.138,01 zł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 (</w:t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( wykonanie placu zabaw )</w:t>
      </w:r>
      <w:r/>
    </w:p>
    <w:p>
      <w:pPr>
        <w:pStyle w:val="ListParagraph"/>
        <w:numPr>
          <w:ilvl w:val="0"/>
          <w:numId w:val="2"/>
        </w:numPr>
        <w:rPr>
          <w:sz w:val="22"/>
          <w:b w:val="false"/>
          <w:sz w:val="22"/>
          <w:b w:val="false"/>
          <w:szCs w:val="22"/>
          <w:rFonts w:ascii="Calibri" w:hAnsi="Calibri" w:cs="Calibri" w:asciiTheme="minorHAnsi" w:cstheme="minorHAnsi" w:hAnsiTheme="minorHAnsi"/>
        </w:rPr>
      </w:pP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6050 zmniejszyć o kwotę (-) 89.138,01 zł ( realizacja zadania pn.”Budowa publicznego żłobka w  Rogoźnie”.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>Pan radny Kutka zapytał, gdzie miały się znajdować plac zabaw?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Pani Skarbnik odpowiedziała, że na terenie żłobka.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Radny dopytał, kiedy jest zaplanowane podpisanie umowy?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Pani Skarbnik odpowiedziała, że jeżeli będzie przyjeta uchwała, to umowa zostanie podpisana w poniedziałek.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 radny zasugerował, że teoretycznie sesja mogła odbyć się w poniedziałek rano.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Pani Irena Ławniczak odpowiedziała, że nie wie o której godzinie będzie podpisanie umowy.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 Kutka zapytał, na jakim etapie jest budowa żłobka i czy termin grudniowy jest realny do zachowania?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 Sekretarz zasugerował, aby to pytanie skierować bezpośrednio do kierownika Pawła Andrzejczaka.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 Kuszak stwierdził, że dobrze by było gdyby kierownik był obecny na sesji przy tak ważnej uchwale i zapytał, gdzie można zapoznać się z wizualizacją żłobka?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 Sekretarz wskazał, że to pan kierownik odpowiada za ten projekt i pod względem organizacyjnym i technicznym, natomiast jeżeli w poniedziałek panowie radni skontaktują się z kierownikiem to na pewno otrzymają stosowne informacje.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 Sebastian Kupidura zapytał, na jakiej działce będzie umieszczony plac zabaw, ponieważ przeglądając media społecznościowe powiedział, że mieszkańców to interesuje.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Pani skarbnik poinformowała, że są dwa projekty pierwszy na kwotę 2 mln 538 tys zł i wniosek ten obejmuje budynek żłobka, natomiast w drugim wniosku należy rozgraniczyć kwotę 89 tys zł wiedząc, że są to środki kwalifikowalne.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 Kuszak powiedział, iż należy to zrozumieć, tak że środki były ale nie w tym miejscu co powinny?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Pani skarbnik powiedziała, że to była ogólna kwota tego zadania i to zadanie nazywało się: „Budowa publicznego żłobka w Rogoźnie” i tam była ogólna kwota i w tym było jako wkład własny środki na plac zabaw, stąd to przesunięcie, żeby była konkretna kwota na wykonanie tego placu zabaw.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Radny Kuszak skierował prośbę do przewodniczących komisji aby ujęli w porządku obrad wizje ośrodka za jeziorem i prac, które sa prowadzone nad żłobkiem.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 radny Kutka powiedział, że szkoda iż sesja nie została skonsultowana z kierownikiem Pawłem Andrzejczakiem.</w:t>
      </w:r>
      <w:r/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Przewodniczący Zaranek powiedział, iż nie ma takiego obowiązku by z jakimkolwiek kierownikiem to konsultować.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Przewodniczący zarządził głosowanie.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br/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 xml:space="preserve">zmian w budżecie Gminy Rogoźno na rok 2021.. </w:t>
        <w:br/>
        <w:br/>
      </w:r>
      <w:r>
        <w:rPr>
          <w:rStyle w:val="Strong"/>
          <w:rFonts w:cs="Calibri" w:ascii="Calibri" w:hAnsi="Calibri" w:asciiTheme="minorHAnsi" w:cstheme="minorHAnsi" w:hAnsiTheme="minorHAnsi"/>
          <w:sz w:val="22"/>
          <w:szCs w:val="22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>ZA: 12, PRZECIW: 0, WSTRZYMUJĘ SIĘ: 0, BRAK GŁOSU: 0, NIEOBECNI: 3</w:t>
        <w:br/>
        <w:br/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>ZA (12)</w:t>
        <w:br/>
        <w:t>Zbigniew Tomasz Chudzicki, Katarzyna Erenc-Szpek, Roman Kinach , Longina Maria Kolanowska, Sebastian Mirosław Kupidura, Hubert Kuszak, Maciej Adam Kutka, Jarosław Łatka, Adam Nadolny, Krzysztof Nikodem, Bartosz Perlicjan, Łukasz Andrzej Zaranek</w:t>
        <w:br/>
        <w:t>NIEOBECNI (3)</w:t>
        <w:br/>
        <w:t>Henryk Janus, Paweł Wojciechowski, Ewa Teresa Wysocka</w:t>
        <w:br/>
        <w:br/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b) zmian w Wieloletniej Prognozy Finansowej Gminy Rogoźno na lata 2021-2037.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br/>
        <w:t>Projekt niniejszej uchwały przedstawiła pani Skarbnik – Irena Ławniczak.</w:t>
      </w:r>
      <w:r/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24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Objaśnienia przyjętych wartości do Wieloletniej Prognozy Finansowej Gminy Rogoźno na lata 2021-2037.</w:t>
      </w:r>
      <w:r/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24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Zgodnie ze zmianami w budżecie w 2021 roku, dokonano następujących zmian w Wieloletniej Prognozie Finansowej Gminy Rogoźno na lata 2021-2037:</w:t>
      </w:r>
      <w:r/>
    </w:p>
    <w:tbl>
      <w:tblPr>
        <w:tblW w:w="8559" w:type="dxa"/>
        <w:jc w:val="left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4279"/>
        <w:gridCol w:w="4279"/>
      </w:tblGrid>
      <w:tr>
        <w:trPr/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Zwiększenie dochodów w 2021 r.</w:t>
            </w:r>
            <w:r/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jc w:val="right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1 557 040,51 zł</w:t>
            </w:r>
            <w:r/>
          </w:p>
        </w:tc>
      </w:tr>
      <w:tr>
        <w:trPr/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tym:</w:t>
            </w:r>
            <w:r/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jc w:val="right"/>
              <w:rPr>
                <w:sz w:val="22"/>
                <w:sz w:val="22"/>
                <w:szCs w:val="22"/>
                <w:rFonts w:ascii="Calibri" w:hAnsi="Calibri" w:eastAsia="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Zwiększenie dochodów bieżących</w:t>
            </w:r>
            <w:r/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jc w:val="right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984 282,01 zł</w:t>
            </w:r>
            <w:r/>
          </w:p>
        </w:tc>
      </w:tr>
      <w:tr>
        <w:trPr/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Zwiększenie dochodów majątkowych</w:t>
            </w:r>
            <w:r/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jc w:val="right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572 758,50 zł</w:t>
            </w:r>
            <w:r/>
          </w:p>
        </w:tc>
      </w:tr>
      <w:tr>
        <w:trPr/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Zwiększenie wydatków w 2021 r.</w:t>
            </w:r>
            <w:r/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jc w:val="right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1 546 920,85 zł</w:t>
            </w:r>
            <w:r/>
          </w:p>
        </w:tc>
      </w:tr>
      <w:tr>
        <w:trPr/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tym:</w:t>
            </w:r>
            <w:r/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jc w:val="right"/>
              <w:rPr>
                <w:sz w:val="22"/>
                <w:sz w:val="22"/>
                <w:szCs w:val="22"/>
                <w:rFonts w:ascii="Calibri" w:hAnsi="Calibri" w:eastAsia="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Zwiększenie wydatków bieżących</w:t>
            </w:r>
            <w:r/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jc w:val="right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999 910,03 zł</w:t>
            </w:r>
            <w:r/>
          </w:p>
        </w:tc>
      </w:tr>
      <w:tr>
        <w:trPr/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Zwiększenie wydatków majątkowych</w:t>
            </w:r>
            <w:r/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jc w:val="right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547 010,82 zł</w:t>
            </w:r>
            <w:r/>
          </w:p>
        </w:tc>
      </w:tr>
      <w:tr>
        <w:trPr/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Deficyt (plan) po zmianach</w:t>
            </w:r>
            <w:r/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jc w:val="right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3 893 329,61 zł</w:t>
            </w:r>
            <w:r/>
          </w:p>
        </w:tc>
      </w:tr>
      <w:tr>
        <w:trPr/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Zmniejszenie przychodów</w:t>
            </w:r>
            <w:r/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jc w:val="right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10 119,66 zł</w:t>
            </w:r>
            <w:r/>
          </w:p>
        </w:tc>
      </w:tr>
    </w:tbl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240"/>
        <w:jc w:val="both"/>
        <w:rPr>
          <w:sz w:val="22"/>
          <w:sz w:val="22"/>
          <w:szCs w:val="22"/>
          <w:rFonts w:ascii="Calibri" w:hAnsi="Calibri" w:eastAsia="" w:cs="Calibri" w:asciiTheme="minorHAnsi" w:cstheme="minorHAnsi" w:hAnsiTheme="minorHAnsi"/>
        </w:rPr>
      </w:pPr>
      <w:r>
        <w:rPr>
          <w:rFonts w:cs="Calibri" w:cstheme="minorHAnsi" w:ascii="Calibri" w:hAnsi="Calibri"/>
          <w:sz w:val="22"/>
          <w:szCs w:val="22"/>
        </w:rPr>
      </w:r>
      <w:r/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24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Dokonano zmiany w  następującym przedsięwzięciu:</w:t>
      </w:r>
      <w:r/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60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1) Publiczny Żłobek w Gminie Rogoźno.</w:t>
        <w:br/>
      </w:r>
      <w:r/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24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Pełen zakres zmian obrazują załączniki nr 1 i 2 do niniejszej uchwały.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br/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 xml:space="preserve">zmian w Wieloletniej Prognozy Finansowej Gminy Rogoźno na lata 2021-2037.. </w:t>
        <w:br/>
        <w:br/>
      </w:r>
      <w:r>
        <w:rPr>
          <w:rStyle w:val="Strong"/>
          <w:rFonts w:cs="Calibri" w:ascii="Calibri" w:hAnsi="Calibri" w:asciiTheme="minorHAnsi" w:cstheme="minorHAnsi" w:hAnsiTheme="minorHAnsi"/>
          <w:sz w:val="22"/>
          <w:szCs w:val="22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>ZA: 12, PRZECIW: 0, WSTRZYMUJĘ SIĘ: 0, BRAK GŁOSU: 0, NIEOBECNI: 3</w:t>
        <w:br/>
        <w:br/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>ZA (12)</w:t>
        <w:br/>
        <w:t>Zbigniew Tomasz Chudzicki, Katarzyna Erenc-Szpek, Roman Kinach , Longina Maria Kolanowska, Sebastian Mirosław Kupidura, Hubert Kuszak, Maciej Adam Kutka, Jarosław Łatka, Adam Nadolny, Krzysztof Nikodem, Bartosz Perlicjan, Łukasz Andrzej Zaranek</w:t>
        <w:br/>
        <w:t>NIEOBECNI (3)</w:t>
        <w:br/>
        <w:t>Henryk Janus, Paweł Wojciechowski, Ewa Teresa Wysocka</w:t>
        <w:br/>
        <w:br/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4. Zamknięcie obrad.</w:t>
        <w:br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Pan Przewodniczący zamknął obrady sesji o godzinie 07:18.</w:t>
        <w:br/>
      </w:r>
      <w:r/>
    </w:p>
    <w:p>
      <w:pPr>
        <w:pStyle w:val="NormalWeb"/>
        <w:jc w:val="center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Przewodniczący</w:t>
        <w:br/>
        <w:t>Rada Miejska w Rogoźnie</w:t>
      </w:r>
      <w:r/>
    </w:p>
    <w:p>
      <w:pPr>
        <w:pStyle w:val="NormalWeb"/>
        <w:jc w:val="center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 </w:t>
      </w:r>
      <w:r/>
    </w:p>
    <w:p>
      <w:pPr>
        <w:pStyle w:val="NormalWeb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 xml:space="preserve">Przygotował(a): Anna Mazur </w:t>
      </w:r>
      <w:r/>
    </w:p>
    <w:p>
      <w:pPr>
        <w:pStyle w:val="Normal"/>
        <w:rPr>
          <w:sz w:val="22"/>
          <w:sz w:val="22"/>
          <w:szCs w:val="22"/>
          <w:rFonts w:ascii="Calibri" w:hAnsi="Calibri" w:eastAsia="Times New Roman" w:cs="Calibri" w:asciiTheme="minorHAnsi" w:cstheme="minorHAnsi" w:hAnsiTheme="minorHAnsi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type="solid" color2="#5f5f5f" o:detectmouseclick="t"/>
                <v:stroke color="#3465a4" joinstyle="round" endcap="flat"/>
              </v:rect>
            </w:pict>
          </mc:Fallback>
        </mc:AlternateContent>
      </w:r>
      <w:r/>
    </w:p>
    <w:p>
      <w:pPr>
        <w:pStyle w:val="Normal"/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Przygotowano przy pomocy programu eSesja.pl 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uiPriority="0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" w:eastAsiaTheme="minorEastAsia" w:ascii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rsid w:val="00cb529d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b529d"/>
    <w:rPr>
      <w:b/>
      <w:bCs/>
      <w:i/>
      <w:iCs/>
      <w:color w:val="4472C4" w:themeColor="accent1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Arial" w:hAnsi="Arial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ascii="Arial" w:hAnsi="Arial" w:cs="Mangal"/>
    </w:rPr>
  </w:style>
  <w:style w:type="paragraph" w:styleId="Msonormal" w:customStyle="1">
    <w:name w:val="msonormal"/>
    <w:basedOn w:val="Normal"/>
    <w:pPr>
      <w:spacing w:before="280" w:after="280"/>
    </w:pPr>
    <w:rPr/>
  </w:style>
  <w:style w:type="paragraph" w:styleId="NormalWeb">
    <w:name w:val="Normal (Web)"/>
    <w:basedOn w:val="Normal"/>
    <w:uiPriority w:val="99"/>
    <w:semiHidden/>
    <w:unhideWhenUsed/>
    <w:pPr>
      <w:spacing w:before="280" w:after="280"/>
    </w:pPr>
    <w:rPr/>
  </w:style>
  <w:style w:type="paragraph" w:styleId="Wcicietrecitekstu">
    <w:name w:val="Wcięcie treści tekstu"/>
    <w:basedOn w:val="Normal"/>
    <w:link w:val="TekstpodstawowywcityZnak"/>
    <w:rsid w:val="00cb529d"/>
    <w:pPr>
      <w:ind w:left="1416" w:hanging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b529d"/>
    <w:pPr>
      <w:spacing w:before="0" w:after="0"/>
      <w:ind w:left="720" w:hanging="0"/>
      <w:contextualSpacing/>
    </w:pPr>
    <w:rPr>
      <w:rFonts w:eastAsia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LibreOffice/4.3.2.2$Windows_x86 LibreOffice_project/edfb5295ba211bd31ad47d0bad0118690f76407d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2021-10-12T07:39:00Z</dcterms:created>
  <dc:creator>Anna Mazur</dc:creator>
  <dc:language>pl-PL</dc:language>
  <dcterms:modified xsi:type="dcterms:W3CDTF">2021-10-18T07:37:35Z</dcterms:modified>
  <cp:revision>8</cp:revision>
  <dc:title>Protokół z posiedzenia</dc:title>
</cp:coreProperties>
</file>