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ED" w:rsidRDefault="007C50ED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 xml:space="preserve">Projekt do uchwały z dnia 02.08.2021 r. </w:t>
      </w:r>
    </w:p>
    <w:p w:rsidR="000E0770" w:rsidRDefault="000E0770" w:rsidP="000E0770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0"/>
        </w:rPr>
        <w:t>UCHWAŁA NR LI/____/2021</w:t>
      </w: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RADY MIEJSKIEJ W ROGOŹNIE</w:t>
      </w: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 dnia ____ sierpnia 2021</w:t>
      </w:r>
    </w:p>
    <w:p w:rsidR="000E0770" w:rsidRDefault="000E0770" w:rsidP="000E0770">
      <w:pPr>
        <w:pStyle w:val="Textbody"/>
        <w:spacing w:after="0"/>
        <w:jc w:val="both"/>
      </w:pPr>
      <w:r>
        <w:t> </w:t>
      </w: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 sprawie wyrażenia zgody na odstąpienie od obowiązku przetargowego zawarcia umów dzierżawy gruntów położonych na terenie gminy Rogoźno</w:t>
      </w:r>
    </w:p>
    <w:p w:rsidR="000E0770" w:rsidRDefault="000E0770" w:rsidP="000E0770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E0770" w:rsidRDefault="000E0770" w:rsidP="000E0770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E0770" w:rsidRDefault="000E0770" w:rsidP="000E0770">
      <w:pPr>
        <w:pStyle w:val="Tekstpodstawowy31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Na podstawie art.18 ust.2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9 lit. a ustawy z dnia 8 marca 1990r. o samorządzie gminnym                 (</w:t>
      </w:r>
      <w:proofErr w:type="spellStart"/>
      <w:r>
        <w:rPr>
          <w:sz w:val="20"/>
          <w:szCs w:val="20"/>
        </w:rPr>
        <w:t>j.t</w:t>
      </w:r>
      <w:proofErr w:type="spellEnd"/>
      <w:r>
        <w:rPr>
          <w:sz w:val="20"/>
          <w:szCs w:val="20"/>
        </w:rPr>
        <w:t xml:space="preserve"> Dz. U. z 2020 poz.713) oraz art.37 ust.4 ustawy z dnia 21 sierpnia 1997r. o gospodarce nieruchomościami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r., poz.1990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 związku z </w:t>
      </w:r>
      <w:r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Nr XXV/235/2016 Rady Miejskiej w Rogoźnie z dnia 27 kwietnia 2016 r.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          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  w sprawie zasad gospodarowania nieruchomościami Gminy Rogoźno.</w:t>
      </w:r>
    </w:p>
    <w:p w:rsidR="000E0770" w:rsidRDefault="000E0770" w:rsidP="000E0770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0E0770" w:rsidRDefault="000E0770" w:rsidP="000E0770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Rada Miejska uchwala, co następuje:</w:t>
      </w:r>
    </w:p>
    <w:p w:rsidR="000E0770" w:rsidRDefault="000E0770" w:rsidP="000E0770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0E0770" w:rsidRDefault="000E0770" w:rsidP="000E0770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§ 1. Wyraża się zgodę na wydzierżawienie w trybie </w:t>
      </w:r>
      <w:proofErr w:type="spellStart"/>
      <w:r>
        <w:rPr>
          <w:rFonts w:ascii="Times New Roman" w:hAnsi="Times New Roman" w:cs="Times New Roman"/>
          <w:sz w:val="21"/>
          <w:szCs w:val="21"/>
        </w:rPr>
        <w:t>bezprzetargowym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na okres do lat 7, nieruchomości rolną </w:t>
      </w:r>
    </w:p>
    <w:p w:rsidR="000E0770" w:rsidRDefault="000E0770" w:rsidP="000E0770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stanowiącą własność Gminy Rogoźno:</w:t>
      </w:r>
      <w:r>
        <w:rPr>
          <w:rFonts w:ascii="Times New Roman" w:hAnsi="Times New Roman"/>
          <w:sz w:val="21"/>
          <w:szCs w:val="21"/>
        </w:rPr>
        <w:t>  </w:t>
      </w:r>
    </w:p>
    <w:p w:rsidR="000E0770" w:rsidRDefault="000E0770" w:rsidP="000E0770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>  </w:t>
      </w:r>
    </w:p>
    <w:p w:rsidR="000E0770" w:rsidRPr="000E0770" w:rsidRDefault="000E0770" w:rsidP="000E0770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1.  w obrębie geodezyjnym Kaziopole, działka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 53/1 o powierzchni 0,39 ha</w:t>
      </w:r>
    </w:p>
    <w:p w:rsidR="000E0770" w:rsidRDefault="000E0770" w:rsidP="000E0770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0E0770" w:rsidRDefault="000E0770" w:rsidP="000E0770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2. Wykonanie uchwały powierza się Burmistrzowi Rogoźna.</w:t>
      </w:r>
    </w:p>
    <w:p w:rsidR="000E0770" w:rsidRDefault="000E0770" w:rsidP="000E0770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0E0770" w:rsidRDefault="000E0770" w:rsidP="000E0770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0E0770" w:rsidRDefault="000E0770" w:rsidP="000E0770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3. Uchwała wchodzi w życie z dniem podjęcia.</w:t>
      </w:r>
    </w:p>
    <w:p w:rsidR="000E0770" w:rsidRDefault="000E0770" w:rsidP="000E0770">
      <w:pPr>
        <w:pStyle w:val="Textbody"/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UZASADNIENIE</w:t>
      </w:r>
    </w:p>
    <w:p w:rsidR="000E0770" w:rsidRDefault="000E0770" w:rsidP="000E0770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0"/>
        </w:rPr>
        <w:t>DO UCHWAŁY NR LI/___/2021</w:t>
      </w: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RADY MIEJSKIEJ W ROGOŹNIE</w:t>
      </w: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 dnia ____ sierpnia 2021</w:t>
      </w: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E0770" w:rsidRDefault="000E0770" w:rsidP="000E0770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 sprawie wyrażenia zgody na odstąpienie od obowiązku przetargowego zawarcia umów dzierżawy gruntów położonych na terenie gminy Rogoźno</w:t>
      </w:r>
    </w:p>
    <w:p w:rsidR="000E0770" w:rsidRDefault="000E0770" w:rsidP="000E0770">
      <w:pPr>
        <w:pStyle w:val="Textbody"/>
        <w:spacing w:after="0"/>
        <w:jc w:val="both"/>
        <w:rPr>
          <w:rFonts w:ascii="Times New Roman" w:hAnsi="Times New Roman"/>
        </w:rPr>
      </w:pPr>
    </w:p>
    <w:p w:rsidR="000E0770" w:rsidRDefault="000E0770" w:rsidP="000E0770">
      <w:pPr>
        <w:pStyle w:val="Textbody"/>
        <w:spacing w:after="0"/>
        <w:jc w:val="both"/>
        <w:rPr>
          <w:rFonts w:ascii="Times New Roman" w:hAnsi="Times New Roman"/>
        </w:rPr>
      </w:pPr>
    </w:p>
    <w:p w:rsidR="000E0770" w:rsidRDefault="000E0770" w:rsidP="000E0770">
      <w:pPr>
        <w:pStyle w:val="Textbody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związku ze zbliżającym się terminem zakończenia umów dzierżaw na grunty rolne stanowiące własność gminy zachodzi konieczność podjęcia rozstrzygnięć dotyczących dalszego sposobu ich zagospodarowania. Stosownie zatem do treści art. 37 ust. 4 ustawy z dnia 21 sierpnia 1997r. o gospodarce nieruchomościami „Zawarcie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umów.” W związku z faktem, że nieruchomości objęte były umowami dzierżaw przez okres dłuższy niż </w:t>
      </w:r>
      <w:r>
        <w:rPr>
          <w:rFonts w:ascii="Times New Roman" w:hAnsi="Times New Roman"/>
          <w:sz w:val="20"/>
          <w:szCs w:val="20"/>
        </w:rPr>
        <w:br/>
        <w:t xml:space="preserve">3 lata, przedłużenie umów w trybie </w:t>
      </w:r>
      <w:proofErr w:type="spellStart"/>
      <w:r>
        <w:rPr>
          <w:rFonts w:ascii="Times New Roman" w:hAnsi="Times New Roman"/>
          <w:sz w:val="20"/>
          <w:szCs w:val="20"/>
        </w:rPr>
        <w:t>bezprzetargowym</w:t>
      </w:r>
      <w:proofErr w:type="spellEnd"/>
      <w:r>
        <w:rPr>
          <w:rFonts w:ascii="Times New Roman" w:hAnsi="Times New Roman"/>
          <w:sz w:val="20"/>
          <w:szCs w:val="20"/>
        </w:rPr>
        <w:t xml:space="preserve"> wymaga uzyskania zgody Rady Miejskiej w Rogoźnie wyrażonej w drodze stosownej uchwały.</w:t>
      </w:r>
    </w:p>
    <w:p w:rsidR="000E0770" w:rsidRDefault="000E0770" w:rsidP="000E0770">
      <w:pPr>
        <w:pStyle w:val="Textbody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Proponowany zakres czasowy „do 7 lat” ma na celu uelastycznienie działań Burmistrza w zakresie gospodarowania zasobem. Z uwagi na planowaną sprzedaż części działek rolnych z zasobu koniecznym jest zastosowanie zróżnicowanych okresów obowiązywania umów, dostosowanych do trwających jeszcze umów dzierżawy, aktualnych potrzeb w zakresie zbycia oraz zabezpieczenia prawidłowego sposobu gospodarowania w przypadku nieskutecznych prób sprzedaży.</w:t>
      </w:r>
    </w:p>
    <w:p w:rsidR="000E0770" w:rsidRDefault="000E0770" w:rsidP="000E0770">
      <w:pPr>
        <w:pStyle w:val="Textbod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0E0770" w:rsidRDefault="000E0770" w:rsidP="000E0770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 nawiązaniu do powyższego podjęcie przez Radę Miejską niniejszej uchwały jest w pełni uzasadnione.</w:t>
      </w:r>
    </w:p>
    <w:p w:rsidR="000E0770" w:rsidRDefault="000E0770" w:rsidP="000E0770">
      <w:pPr>
        <w:pStyle w:val="Textbodyinden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E0770" w:rsidRDefault="000E0770" w:rsidP="000E0770"/>
    <w:p w:rsidR="000E0770" w:rsidRDefault="000E0770" w:rsidP="000E0770"/>
    <w:p w:rsidR="000E0770" w:rsidRDefault="000E0770" w:rsidP="000E0770"/>
    <w:p w:rsidR="000E0770" w:rsidRDefault="000E0770" w:rsidP="000E0770"/>
    <w:p w:rsidR="000E0770" w:rsidRDefault="000E0770" w:rsidP="000E0770"/>
    <w:p w:rsidR="002C3075" w:rsidRDefault="002C3075"/>
    <w:p w:rsidR="00AB0B8A" w:rsidRDefault="00AB0B8A"/>
    <w:p w:rsidR="00AB0B8A" w:rsidRDefault="00AB0B8A"/>
    <w:p w:rsidR="00AB0B8A" w:rsidRDefault="00AB0B8A"/>
    <w:p w:rsidR="00AB0B8A" w:rsidRDefault="00AB0B8A"/>
    <w:p w:rsidR="00AB0B8A" w:rsidRDefault="00AB0B8A"/>
    <w:p w:rsidR="00AB0B8A" w:rsidRDefault="00AB0B8A"/>
    <w:p w:rsidR="00AB0B8A" w:rsidRDefault="00AB0B8A"/>
    <w:p w:rsidR="00AB0B8A" w:rsidRDefault="00AB0B8A"/>
    <w:p w:rsidR="00AB0B8A" w:rsidRDefault="00AB0B8A" w:rsidP="00AB0B8A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AB0B8A">
        <w:rPr>
          <w:rFonts w:ascii="Times New Roman" w:hAnsi="Times New Roman" w:cs="Times New Roman"/>
          <w:sz w:val="16"/>
          <w:szCs w:val="16"/>
        </w:rPr>
        <w:lastRenderedPageBreak/>
        <w:t>Załącznik do Uchwały nr LI/___/2021</w:t>
      </w:r>
      <w:r>
        <w:rPr>
          <w:rFonts w:ascii="Times New Roman" w:hAnsi="Times New Roman" w:cs="Times New Roman"/>
          <w:sz w:val="16"/>
          <w:szCs w:val="16"/>
        </w:rPr>
        <w:t xml:space="preserve"> z dn. 02.08.2021r. </w:t>
      </w:r>
    </w:p>
    <w:p w:rsidR="00AB0B8A" w:rsidRPr="00AB0B8A" w:rsidRDefault="00AB0B8A" w:rsidP="00AB0B8A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Rady Miejskiej w Rogoźnie</w:t>
      </w:r>
    </w:p>
    <w:p w:rsidR="00AB0B8A" w:rsidRDefault="00AB0B8A"/>
    <w:p w:rsidR="00AB0B8A" w:rsidRDefault="00AB0B8A">
      <w:r>
        <w:rPr>
          <w:noProof/>
          <w:lang w:eastAsia="pl-PL"/>
        </w:rPr>
        <w:drawing>
          <wp:inline distT="0" distB="0" distL="0" distR="0">
            <wp:extent cx="6120765" cy="52641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26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B8A" w:rsidSect="00AB184A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3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E0770"/>
    <w:rsid w:val="000E0770"/>
    <w:rsid w:val="002C3075"/>
    <w:rsid w:val="006B4C9D"/>
    <w:rsid w:val="007C50ED"/>
    <w:rsid w:val="00AB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77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0E0770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E0770"/>
    <w:pPr>
      <w:spacing w:after="140" w:line="288" w:lineRule="auto"/>
    </w:pPr>
  </w:style>
  <w:style w:type="paragraph" w:customStyle="1" w:styleId="Textbodyindent">
    <w:name w:val="Text body indent"/>
    <w:basedOn w:val="Standard"/>
    <w:qFormat/>
    <w:rsid w:val="000E0770"/>
    <w:pPr>
      <w:tabs>
        <w:tab w:val="left" w:pos="-8100"/>
        <w:tab w:val="right" w:pos="-6840"/>
      </w:tabs>
      <w:ind w:left="-180"/>
      <w:jc w:val="both"/>
    </w:pPr>
    <w:rPr>
      <w:rFonts w:cs="Arial"/>
    </w:rPr>
  </w:style>
  <w:style w:type="paragraph" w:customStyle="1" w:styleId="Tekstpodstawowy31">
    <w:name w:val="Tekst podstawowy 31"/>
    <w:basedOn w:val="Standard"/>
    <w:qFormat/>
    <w:rsid w:val="000E0770"/>
    <w:pPr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8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Rogoźno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cp:lastPrinted>2021-08-02T11:31:00Z</cp:lastPrinted>
  <dcterms:created xsi:type="dcterms:W3CDTF">2021-08-02T07:21:00Z</dcterms:created>
  <dcterms:modified xsi:type="dcterms:W3CDTF">2021-08-02T11:35:00Z</dcterms:modified>
</cp:coreProperties>
</file>