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4A" w:rsidRPr="00364A4A" w:rsidRDefault="00364A4A" w:rsidP="00364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364A4A">
        <w:rPr>
          <w:rFonts w:ascii="Arial" w:hAnsi="Arial" w:cs="Arial"/>
          <w:b/>
          <w:bCs/>
          <w:sz w:val="24"/>
          <w:szCs w:val="24"/>
        </w:rPr>
        <w:t>Objaśnienia przyjętych wartości do Wieloletniej Prognozy Finansowej Gminy Rogoźno na lata 2021-2037.</w:t>
      </w:r>
    </w:p>
    <w:p w:rsidR="00364A4A" w:rsidRPr="00364A4A" w:rsidRDefault="00364A4A" w:rsidP="00364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64A4A">
        <w:rPr>
          <w:rFonts w:ascii="Arial" w:hAnsi="Arial" w:cs="Arial"/>
        </w:rPr>
        <w:t>Zgodnie ze zmianami w budżecie w 2021 roku, dokonano następujących zmian w Wieloletniej Prognozie Finansowej Gminy Rogoźno na lata 2021-2037: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364A4A" w:rsidRPr="00364A4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4A4A">
              <w:rPr>
                <w:rFonts w:ascii="Arial" w:hAnsi="Arial" w:cs="Arial"/>
                <w:b/>
                <w:bCs/>
                <w:sz w:val="20"/>
                <w:szCs w:val="20"/>
              </w:rPr>
              <w:t>Zwiększenie dochodów w 2021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A4A">
              <w:rPr>
                <w:rFonts w:ascii="Arial" w:hAnsi="Arial" w:cs="Arial"/>
                <w:sz w:val="20"/>
                <w:szCs w:val="20"/>
              </w:rPr>
              <w:t>2 513 104,97 zł</w:t>
            </w:r>
          </w:p>
        </w:tc>
      </w:tr>
      <w:tr w:rsidR="00364A4A" w:rsidRPr="00364A4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4A4A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A4A" w:rsidRPr="00364A4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4A4A">
              <w:rPr>
                <w:rFonts w:ascii="Arial" w:hAnsi="Arial" w:cs="Arial"/>
                <w:sz w:val="20"/>
                <w:szCs w:val="20"/>
              </w:rPr>
              <w:t>Zwiększenie dochodów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A4A">
              <w:rPr>
                <w:rFonts w:ascii="Arial" w:hAnsi="Arial" w:cs="Arial"/>
                <w:sz w:val="20"/>
                <w:szCs w:val="20"/>
              </w:rPr>
              <w:t>863 104,97 zł</w:t>
            </w:r>
          </w:p>
        </w:tc>
      </w:tr>
      <w:tr w:rsidR="00364A4A" w:rsidRPr="00364A4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4A4A">
              <w:rPr>
                <w:rFonts w:ascii="Arial" w:hAnsi="Arial" w:cs="Arial"/>
                <w:sz w:val="20"/>
                <w:szCs w:val="20"/>
              </w:rPr>
              <w:t>Zwiększenie dochodów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A4A">
              <w:rPr>
                <w:rFonts w:ascii="Arial" w:hAnsi="Arial" w:cs="Arial"/>
                <w:sz w:val="20"/>
                <w:szCs w:val="20"/>
              </w:rPr>
              <w:t>1 650 000,00 zł</w:t>
            </w:r>
          </w:p>
        </w:tc>
      </w:tr>
      <w:tr w:rsidR="00364A4A" w:rsidRPr="00364A4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4A4A">
              <w:rPr>
                <w:rFonts w:ascii="Arial" w:hAnsi="Arial" w:cs="Arial"/>
                <w:b/>
                <w:bCs/>
                <w:sz w:val="20"/>
                <w:szCs w:val="20"/>
              </w:rPr>
              <w:t>Zwiększenie wydatków w 2021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A4A">
              <w:rPr>
                <w:rFonts w:ascii="Arial" w:hAnsi="Arial" w:cs="Arial"/>
                <w:sz w:val="20"/>
                <w:szCs w:val="20"/>
              </w:rPr>
              <w:t>2 513 104,97 zł</w:t>
            </w:r>
          </w:p>
        </w:tc>
      </w:tr>
      <w:tr w:rsidR="00364A4A" w:rsidRPr="00364A4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4A4A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A4A" w:rsidRPr="00364A4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4A4A">
              <w:rPr>
                <w:rFonts w:ascii="Arial" w:hAnsi="Arial" w:cs="Arial"/>
                <w:sz w:val="20"/>
                <w:szCs w:val="20"/>
              </w:rPr>
              <w:t>Zwiększenie wydatków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A4A">
              <w:rPr>
                <w:rFonts w:ascii="Arial" w:hAnsi="Arial" w:cs="Arial"/>
                <w:sz w:val="20"/>
                <w:szCs w:val="20"/>
              </w:rPr>
              <w:t>770 479,58 zł</w:t>
            </w:r>
          </w:p>
        </w:tc>
      </w:tr>
      <w:tr w:rsidR="00364A4A" w:rsidRPr="00364A4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4A4A">
              <w:rPr>
                <w:rFonts w:ascii="Arial" w:hAnsi="Arial" w:cs="Arial"/>
                <w:sz w:val="20"/>
                <w:szCs w:val="20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A4A">
              <w:rPr>
                <w:rFonts w:ascii="Arial" w:hAnsi="Arial" w:cs="Arial"/>
                <w:sz w:val="20"/>
                <w:szCs w:val="20"/>
              </w:rPr>
              <w:t>1 742 625,39 zł</w:t>
            </w:r>
          </w:p>
        </w:tc>
      </w:tr>
      <w:tr w:rsidR="00364A4A" w:rsidRPr="00364A4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4A4A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4A" w:rsidRPr="00364A4A" w:rsidRDefault="00364A4A" w:rsidP="00364A4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A4A">
              <w:rPr>
                <w:rFonts w:ascii="Arial" w:hAnsi="Arial" w:cs="Arial"/>
                <w:sz w:val="20"/>
                <w:szCs w:val="20"/>
              </w:rPr>
              <w:t>660 002,87 zł</w:t>
            </w:r>
          </w:p>
        </w:tc>
      </w:tr>
    </w:tbl>
    <w:p w:rsidR="00364A4A" w:rsidRPr="00364A4A" w:rsidRDefault="00364A4A" w:rsidP="00364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364A4A" w:rsidRPr="00364A4A" w:rsidRDefault="00364A4A" w:rsidP="00364A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64A4A">
        <w:rPr>
          <w:rFonts w:ascii="Arial" w:hAnsi="Arial" w:cs="Arial"/>
          <w:sz w:val="20"/>
          <w:szCs w:val="20"/>
        </w:rPr>
        <w:t>Pełen zakres zmian obrazuje załącznik nr 1 i 2  do niniejszego zarządzenia.</w:t>
      </w:r>
    </w:p>
    <w:p w:rsidR="00142AFC" w:rsidRDefault="00364A4A">
      <w:bookmarkStart w:id="0" w:name="_GoBack"/>
      <w:bookmarkEnd w:id="0"/>
    </w:p>
    <w:sectPr w:rsidR="00142AFC" w:rsidSect="003D6741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A"/>
    <w:rsid w:val="00073968"/>
    <w:rsid w:val="00364A4A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2</cp:revision>
  <dcterms:created xsi:type="dcterms:W3CDTF">2021-05-17T10:26:00Z</dcterms:created>
  <dcterms:modified xsi:type="dcterms:W3CDTF">2021-05-17T10:29:00Z</dcterms:modified>
</cp:coreProperties>
</file>