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F" w:rsidRPr="00DC1466" w:rsidRDefault="000B693F" w:rsidP="00600D97">
      <w:pPr>
        <w:tabs>
          <w:tab w:val="left" w:pos="4680"/>
        </w:tabs>
        <w:ind w:right="-286"/>
        <w:rPr>
          <w:rFonts w:ascii="Arial" w:hAnsi="Arial" w:cs="Arial"/>
          <w:b/>
          <w:sz w:val="20"/>
          <w:szCs w:val="20"/>
        </w:rPr>
      </w:pPr>
      <w:r w:rsidRPr="00DC146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t xml:space="preserve"> do Zarządzenia Nr </w:t>
      </w:r>
      <w:r>
        <w:rPr>
          <w:rFonts w:ascii="Arial" w:hAnsi="Arial" w:cs="Arial"/>
          <w:b/>
          <w:sz w:val="20"/>
          <w:szCs w:val="20"/>
        </w:rPr>
        <w:t>OR.0050.1.</w:t>
      </w:r>
      <w:r w:rsidR="00600D97">
        <w:rPr>
          <w:rFonts w:ascii="Arial" w:hAnsi="Arial" w:cs="Arial"/>
          <w:b/>
          <w:sz w:val="20"/>
          <w:szCs w:val="20"/>
        </w:rPr>
        <w:t>251</w:t>
      </w:r>
      <w:r w:rsidR="00944E82">
        <w:rPr>
          <w:rFonts w:ascii="Arial" w:hAnsi="Arial" w:cs="Arial"/>
          <w:b/>
          <w:sz w:val="20"/>
          <w:szCs w:val="20"/>
        </w:rPr>
        <w:t>.20</w:t>
      </w:r>
      <w:r w:rsidR="00600D97">
        <w:rPr>
          <w:rFonts w:ascii="Arial" w:hAnsi="Arial" w:cs="Arial"/>
          <w:b/>
          <w:sz w:val="20"/>
          <w:szCs w:val="20"/>
        </w:rPr>
        <w:t>20</w:t>
      </w:r>
      <w:r w:rsidRPr="00DC1466">
        <w:rPr>
          <w:rFonts w:ascii="Arial" w:hAnsi="Arial" w:cs="Arial"/>
          <w:b/>
          <w:sz w:val="20"/>
          <w:szCs w:val="20"/>
        </w:rPr>
        <w:br/>
        <w:t xml:space="preserve">Burmistrza Rogoźna z dnia </w:t>
      </w:r>
      <w:r w:rsidR="00600D97">
        <w:rPr>
          <w:rFonts w:ascii="Arial" w:hAnsi="Arial" w:cs="Arial"/>
          <w:b/>
          <w:sz w:val="20"/>
          <w:szCs w:val="20"/>
        </w:rPr>
        <w:t>13</w:t>
      </w:r>
      <w:r w:rsidRPr="00DC1466">
        <w:rPr>
          <w:rFonts w:ascii="Arial" w:hAnsi="Arial" w:cs="Arial"/>
          <w:b/>
          <w:sz w:val="20"/>
          <w:szCs w:val="20"/>
        </w:rPr>
        <w:t xml:space="preserve"> listopada 20</w:t>
      </w:r>
      <w:r w:rsidR="00600D97">
        <w:rPr>
          <w:rFonts w:ascii="Arial" w:hAnsi="Arial" w:cs="Arial"/>
          <w:b/>
          <w:sz w:val="20"/>
          <w:szCs w:val="20"/>
        </w:rPr>
        <w:t>20</w:t>
      </w:r>
      <w:r w:rsidRPr="00DC1466">
        <w:rPr>
          <w:rFonts w:ascii="Arial" w:hAnsi="Arial" w:cs="Arial"/>
          <w:b/>
          <w:sz w:val="20"/>
          <w:szCs w:val="20"/>
        </w:rPr>
        <w:t xml:space="preserve"> roku</w:t>
      </w:r>
    </w:p>
    <w:p w:rsidR="000B693F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DC1466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DC1466" w:rsidRDefault="000B693F" w:rsidP="000B693F">
      <w:pPr>
        <w:jc w:val="center"/>
        <w:rPr>
          <w:rFonts w:ascii="Arial" w:hAnsi="Arial" w:cs="Arial"/>
          <w:b/>
          <w:sz w:val="26"/>
          <w:szCs w:val="26"/>
        </w:rPr>
      </w:pPr>
      <w:r w:rsidRPr="00DC1466">
        <w:rPr>
          <w:rFonts w:ascii="Arial" w:hAnsi="Arial" w:cs="Arial"/>
          <w:b/>
          <w:sz w:val="26"/>
          <w:szCs w:val="26"/>
        </w:rPr>
        <w:t>Informacja do projektu budżetu</w:t>
      </w:r>
    </w:p>
    <w:p w:rsidR="000B693F" w:rsidRPr="00DC1466" w:rsidRDefault="000B693F" w:rsidP="000B693F">
      <w:pPr>
        <w:jc w:val="both"/>
        <w:rPr>
          <w:rFonts w:ascii="Arial" w:hAnsi="Arial" w:cs="Arial"/>
        </w:rPr>
      </w:pPr>
    </w:p>
    <w:p w:rsidR="000B693F" w:rsidRPr="00DC1466" w:rsidRDefault="000B693F" w:rsidP="000B693F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Na podstawie § 4 ust.3 Uchwały Nr LV/389/2010 Rady Miejskiej w Rogoźnie z dnia 28 czerwca 2010 roku przedkładam wraz z projektem budżetu następujące materiały informacyjne:</w:t>
      </w:r>
    </w:p>
    <w:p w:rsidR="000B693F" w:rsidRPr="00DC1466" w:rsidRDefault="000B693F" w:rsidP="000B693F">
      <w:pPr>
        <w:numPr>
          <w:ilvl w:val="0"/>
          <w:numId w:val="1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wykonanie docho</w:t>
      </w:r>
      <w:r w:rsidR="00600D97">
        <w:rPr>
          <w:rFonts w:ascii="Arial" w:hAnsi="Arial" w:cs="Arial"/>
          <w:sz w:val="22"/>
          <w:szCs w:val="22"/>
        </w:rPr>
        <w:t>dów budżetu Gminy Rogoźno za 2020</w:t>
      </w:r>
      <w:r w:rsidRPr="00DC1466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w porównaniu z projektem planu dochodów na 20</w:t>
      </w:r>
      <w:r w:rsidR="00600D97">
        <w:rPr>
          <w:rFonts w:ascii="Arial" w:hAnsi="Arial" w:cs="Arial"/>
          <w:sz w:val="22"/>
          <w:szCs w:val="22"/>
        </w:rPr>
        <w:t>21</w:t>
      </w:r>
      <w:r w:rsidRPr="00DC1466">
        <w:rPr>
          <w:rFonts w:ascii="Arial" w:hAnsi="Arial" w:cs="Arial"/>
          <w:sz w:val="22"/>
          <w:szCs w:val="22"/>
        </w:rPr>
        <w:t xml:space="preserve"> rok oraz przewidywane wykonanie dochodów na koniec 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DC1466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89626E">
        <w:rPr>
          <w:rFonts w:ascii="Arial" w:hAnsi="Arial" w:cs="Arial"/>
          <w:sz w:val="22"/>
          <w:szCs w:val="22"/>
          <w:u w:val="single"/>
        </w:rPr>
        <w:t xml:space="preserve">załącznik nr 1 </w:t>
      </w:r>
      <w:r w:rsidRPr="00DC1466">
        <w:rPr>
          <w:rFonts w:ascii="Arial" w:hAnsi="Arial" w:cs="Arial"/>
          <w:sz w:val="22"/>
          <w:szCs w:val="22"/>
        </w:rPr>
        <w:t>do niniejszej informacji,</w:t>
      </w:r>
    </w:p>
    <w:p w:rsidR="000B693F" w:rsidRPr="00DC1466" w:rsidRDefault="000B693F" w:rsidP="000B693F">
      <w:pPr>
        <w:spacing w:line="360" w:lineRule="auto"/>
        <w:ind w:left="705" w:right="-288" w:hanging="345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2)</w:t>
      </w:r>
      <w:r w:rsidRPr="00DC1466">
        <w:rPr>
          <w:rFonts w:ascii="Arial" w:hAnsi="Arial" w:cs="Arial"/>
          <w:sz w:val="22"/>
          <w:szCs w:val="22"/>
        </w:rPr>
        <w:tab/>
        <w:t>wykonanie wydatków budżetu Gminy Rogoźno za 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w porównaniu z projektem planu wydatków na 20</w:t>
      </w:r>
      <w:r w:rsidR="00600D97">
        <w:rPr>
          <w:rFonts w:ascii="Arial" w:hAnsi="Arial" w:cs="Arial"/>
          <w:sz w:val="22"/>
          <w:szCs w:val="22"/>
        </w:rPr>
        <w:t>21</w:t>
      </w:r>
      <w:r w:rsidRPr="00DC1466">
        <w:rPr>
          <w:rFonts w:ascii="Arial" w:hAnsi="Arial" w:cs="Arial"/>
          <w:sz w:val="22"/>
          <w:szCs w:val="22"/>
        </w:rPr>
        <w:t xml:space="preserve"> rok oraz przewidywane wykonanie wydatków na koniec 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DC1466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89626E">
        <w:rPr>
          <w:rFonts w:ascii="Arial" w:hAnsi="Arial" w:cs="Arial"/>
          <w:sz w:val="22"/>
          <w:szCs w:val="22"/>
          <w:u w:val="single"/>
        </w:rPr>
        <w:t>załącznik nr 2</w:t>
      </w:r>
      <w:r w:rsidRPr="00DC1466">
        <w:rPr>
          <w:rFonts w:ascii="Arial" w:hAnsi="Arial" w:cs="Arial"/>
          <w:sz w:val="22"/>
          <w:szCs w:val="22"/>
        </w:rPr>
        <w:t xml:space="preserve"> do niniejszej informacji,</w:t>
      </w:r>
    </w:p>
    <w:p w:rsidR="000B693F" w:rsidRPr="00DC1466" w:rsidRDefault="000B693F" w:rsidP="000B693F">
      <w:pPr>
        <w:numPr>
          <w:ilvl w:val="0"/>
          <w:numId w:val="2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informację o sytuacji finansowej Gminy ze szczególnym uwzględnieniem aktualnego</w:t>
      </w:r>
    </w:p>
    <w:p w:rsidR="000B693F" w:rsidRPr="00DC1466" w:rsidRDefault="000B693F" w:rsidP="000B693F">
      <w:pPr>
        <w:spacing w:line="360" w:lineRule="auto"/>
        <w:ind w:left="705" w:right="-28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stanu zadłużenia, a także prognozy zadłużenia w roku budżetowym oraz kolejnych latach.</w:t>
      </w:r>
      <w:r>
        <w:rPr>
          <w:rFonts w:ascii="Arial" w:hAnsi="Arial" w:cs="Arial"/>
          <w:sz w:val="22"/>
          <w:szCs w:val="22"/>
        </w:rPr>
        <w:t xml:space="preserve"> </w:t>
      </w:r>
      <w:r w:rsidR="00600D97">
        <w:rPr>
          <w:rFonts w:ascii="Arial" w:hAnsi="Arial" w:cs="Arial"/>
          <w:sz w:val="22"/>
          <w:szCs w:val="22"/>
        </w:rPr>
        <w:t>Prognoza długu na lata 2021</w:t>
      </w:r>
      <w:r w:rsidRPr="00DC1466">
        <w:rPr>
          <w:rFonts w:ascii="Arial" w:hAnsi="Arial" w:cs="Arial"/>
          <w:sz w:val="22"/>
          <w:szCs w:val="22"/>
        </w:rPr>
        <w:t>-20</w:t>
      </w:r>
      <w:r w:rsidR="00944E82">
        <w:rPr>
          <w:rFonts w:ascii="Arial" w:hAnsi="Arial" w:cs="Arial"/>
          <w:sz w:val="22"/>
          <w:szCs w:val="22"/>
        </w:rPr>
        <w:t>37</w:t>
      </w:r>
      <w:r w:rsidRPr="00DC1466">
        <w:rPr>
          <w:rFonts w:ascii="Arial" w:hAnsi="Arial" w:cs="Arial"/>
          <w:sz w:val="22"/>
          <w:szCs w:val="22"/>
        </w:rPr>
        <w:t xml:space="preserve"> roku stanowi </w:t>
      </w:r>
      <w:r w:rsidRPr="0089626E">
        <w:rPr>
          <w:rFonts w:ascii="Arial" w:hAnsi="Arial" w:cs="Arial"/>
          <w:sz w:val="22"/>
          <w:szCs w:val="22"/>
          <w:u w:val="single"/>
        </w:rPr>
        <w:t xml:space="preserve">załącznik </w:t>
      </w:r>
      <w:r>
        <w:rPr>
          <w:rFonts w:ascii="Arial" w:hAnsi="Arial" w:cs="Arial"/>
          <w:sz w:val="22"/>
          <w:szCs w:val="22"/>
          <w:u w:val="single"/>
        </w:rPr>
        <w:t>n</w:t>
      </w:r>
      <w:r w:rsidRPr="0089626E">
        <w:rPr>
          <w:rFonts w:ascii="Arial" w:hAnsi="Arial" w:cs="Arial"/>
          <w:sz w:val="22"/>
          <w:szCs w:val="22"/>
          <w:u w:val="single"/>
        </w:rPr>
        <w:t>r 3</w:t>
      </w:r>
      <w:r w:rsidRPr="00DC146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DC1466">
        <w:rPr>
          <w:rFonts w:ascii="Arial" w:hAnsi="Arial" w:cs="Arial"/>
          <w:sz w:val="22"/>
          <w:szCs w:val="22"/>
        </w:rPr>
        <w:t>informacji.</w:t>
      </w:r>
    </w:p>
    <w:p w:rsidR="000B693F" w:rsidRPr="00B90DD6" w:rsidRDefault="000B693F" w:rsidP="000B693F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B90DD6">
        <w:rPr>
          <w:rFonts w:ascii="Arial" w:hAnsi="Arial" w:cs="Arial"/>
          <w:sz w:val="22"/>
          <w:szCs w:val="22"/>
          <w:u w:val="single"/>
        </w:rPr>
        <w:t>Ad.1</w:t>
      </w:r>
    </w:p>
    <w:p w:rsidR="000B693F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0B693F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 xml:space="preserve">Dochody na koniec III kwartału wykonano w </w:t>
      </w:r>
      <w:r w:rsidR="00600D97">
        <w:rPr>
          <w:rFonts w:ascii="Arial" w:hAnsi="Arial" w:cs="Arial"/>
          <w:sz w:val="22"/>
          <w:szCs w:val="22"/>
        </w:rPr>
        <w:t>7</w:t>
      </w:r>
      <w:r w:rsidR="00966434">
        <w:rPr>
          <w:rFonts w:ascii="Arial" w:hAnsi="Arial" w:cs="Arial"/>
          <w:sz w:val="22"/>
          <w:szCs w:val="22"/>
        </w:rPr>
        <w:t>7</w:t>
      </w:r>
      <w:r w:rsidR="00944E82">
        <w:rPr>
          <w:rFonts w:ascii="Arial" w:hAnsi="Arial" w:cs="Arial"/>
          <w:sz w:val="22"/>
          <w:szCs w:val="22"/>
        </w:rPr>
        <w:t>,</w:t>
      </w:r>
      <w:r w:rsidR="00966434">
        <w:rPr>
          <w:rFonts w:ascii="Arial" w:hAnsi="Arial" w:cs="Arial"/>
          <w:sz w:val="22"/>
          <w:szCs w:val="22"/>
        </w:rPr>
        <w:t>54</w:t>
      </w:r>
      <w:r w:rsidRPr="00DC1466">
        <w:rPr>
          <w:rFonts w:ascii="Arial" w:hAnsi="Arial" w:cs="Arial"/>
          <w:sz w:val="22"/>
          <w:szCs w:val="22"/>
        </w:rPr>
        <w:t>%, prognozowane wykonanie na koniec 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wyniesie </w:t>
      </w:r>
      <w:r w:rsidR="00600D97">
        <w:rPr>
          <w:rFonts w:ascii="Arial" w:hAnsi="Arial" w:cs="Arial"/>
          <w:sz w:val="22"/>
          <w:szCs w:val="22"/>
        </w:rPr>
        <w:t>94</w:t>
      </w:r>
      <w:r w:rsidR="00944E82">
        <w:rPr>
          <w:rFonts w:ascii="Arial" w:hAnsi="Arial" w:cs="Arial"/>
          <w:sz w:val="22"/>
          <w:szCs w:val="22"/>
        </w:rPr>
        <w:t>,</w:t>
      </w:r>
      <w:r w:rsidR="00600D97">
        <w:rPr>
          <w:rFonts w:ascii="Arial" w:hAnsi="Arial" w:cs="Arial"/>
          <w:sz w:val="22"/>
          <w:szCs w:val="22"/>
        </w:rPr>
        <w:t>1</w:t>
      </w:r>
      <w:r w:rsidR="00966434">
        <w:rPr>
          <w:rFonts w:ascii="Arial" w:hAnsi="Arial" w:cs="Arial"/>
          <w:sz w:val="22"/>
          <w:szCs w:val="22"/>
        </w:rPr>
        <w:t>5</w:t>
      </w:r>
      <w:r w:rsidRPr="00DC1466">
        <w:rPr>
          <w:rFonts w:ascii="Arial" w:hAnsi="Arial" w:cs="Arial"/>
          <w:sz w:val="22"/>
          <w:szCs w:val="22"/>
        </w:rPr>
        <w:t>%. Dochody bieżące na 20</w:t>
      </w:r>
      <w:r w:rsidR="00600D97">
        <w:rPr>
          <w:rFonts w:ascii="Arial" w:hAnsi="Arial" w:cs="Arial"/>
          <w:sz w:val="22"/>
          <w:szCs w:val="22"/>
        </w:rPr>
        <w:t>21</w:t>
      </w:r>
      <w:r w:rsidRPr="00DC1466">
        <w:rPr>
          <w:rFonts w:ascii="Arial" w:hAnsi="Arial" w:cs="Arial"/>
          <w:sz w:val="22"/>
          <w:szCs w:val="22"/>
        </w:rPr>
        <w:t xml:space="preserve"> rok zaplanowano na poziomie </w:t>
      </w:r>
      <w:r w:rsidR="00644F6F">
        <w:rPr>
          <w:rFonts w:ascii="Arial" w:hAnsi="Arial" w:cs="Arial"/>
          <w:sz w:val="22"/>
          <w:szCs w:val="22"/>
        </w:rPr>
        <w:t>niższym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>niż plan obowiązujący na dzień 30.09.20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r. o </w:t>
      </w:r>
      <w:r w:rsidR="000B2D2A">
        <w:rPr>
          <w:rFonts w:ascii="Arial" w:hAnsi="Arial" w:cs="Arial"/>
          <w:sz w:val="22"/>
          <w:szCs w:val="22"/>
        </w:rPr>
        <w:t>3</w:t>
      </w:r>
      <w:r w:rsidR="00944E82" w:rsidRPr="000B2D2A">
        <w:rPr>
          <w:rFonts w:ascii="Arial" w:hAnsi="Arial" w:cs="Arial"/>
          <w:sz w:val="22"/>
          <w:szCs w:val="22"/>
        </w:rPr>
        <w:t>,</w:t>
      </w:r>
      <w:r w:rsidR="000B2D2A" w:rsidRPr="000B2D2A">
        <w:rPr>
          <w:rFonts w:ascii="Arial" w:hAnsi="Arial" w:cs="Arial"/>
          <w:sz w:val="22"/>
          <w:szCs w:val="22"/>
        </w:rPr>
        <w:t>87</w:t>
      </w:r>
      <w:r w:rsidRPr="000B2D2A">
        <w:rPr>
          <w:rFonts w:ascii="Arial" w:hAnsi="Arial" w:cs="Arial"/>
          <w:sz w:val="22"/>
          <w:szCs w:val="22"/>
        </w:rPr>
        <w:t>%</w:t>
      </w:r>
      <w:r w:rsidRPr="00DC1466">
        <w:rPr>
          <w:rFonts w:ascii="Arial" w:hAnsi="Arial" w:cs="Arial"/>
          <w:sz w:val="22"/>
          <w:szCs w:val="22"/>
        </w:rPr>
        <w:t xml:space="preserve"> </w:t>
      </w:r>
      <w:r w:rsidR="00944E8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większenie planowanej subwencji ogólnej na 20</w:t>
      </w:r>
      <w:r w:rsidR="00600D9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rok o kwotę </w:t>
      </w:r>
      <w:r w:rsidR="00944E82" w:rsidRPr="00A0403A">
        <w:rPr>
          <w:rFonts w:ascii="Arial" w:hAnsi="Arial" w:cs="Arial"/>
          <w:sz w:val="22"/>
          <w:szCs w:val="22"/>
        </w:rPr>
        <w:t>1.</w:t>
      </w:r>
      <w:r w:rsidR="00A0403A" w:rsidRPr="00A0403A">
        <w:rPr>
          <w:rFonts w:ascii="Arial" w:hAnsi="Arial" w:cs="Arial"/>
          <w:sz w:val="22"/>
          <w:szCs w:val="22"/>
        </w:rPr>
        <w:t>154</w:t>
      </w:r>
      <w:r w:rsidR="00944E82" w:rsidRPr="00A0403A">
        <w:rPr>
          <w:rFonts w:ascii="Arial" w:hAnsi="Arial" w:cs="Arial"/>
          <w:sz w:val="22"/>
          <w:szCs w:val="22"/>
        </w:rPr>
        <w:t>.</w:t>
      </w:r>
      <w:r w:rsidR="00A0403A" w:rsidRPr="00A0403A">
        <w:rPr>
          <w:rFonts w:ascii="Arial" w:hAnsi="Arial" w:cs="Arial"/>
          <w:sz w:val="22"/>
          <w:szCs w:val="22"/>
        </w:rPr>
        <w:t>222,02</w:t>
      </w:r>
      <w:r w:rsidR="00944E82" w:rsidRPr="00A0403A">
        <w:rPr>
          <w:rFonts w:ascii="Arial" w:hAnsi="Arial" w:cs="Arial"/>
          <w:sz w:val="22"/>
          <w:szCs w:val="22"/>
        </w:rPr>
        <w:t xml:space="preserve"> zł</w:t>
      </w:r>
      <w:r w:rsidR="00944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stosunku do planu obwiązującego w 20</w:t>
      </w:r>
      <w:r w:rsidR="00600D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roku, co stanowi </w:t>
      </w:r>
      <w:r w:rsidR="00944E82" w:rsidRPr="00A0403A">
        <w:rPr>
          <w:rFonts w:ascii="Arial" w:hAnsi="Arial" w:cs="Arial"/>
          <w:sz w:val="22"/>
          <w:szCs w:val="22"/>
        </w:rPr>
        <w:t>5,</w:t>
      </w:r>
      <w:r w:rsidR="00A0403A" w:rsidRPr="00A0403A">
        <w:rPr>
          <w:rFonts w:ascii="Arial" w:hAnsi="Arial" w:cs="Arial"/>
          <w:sz w:val="22"/>
          <w:szCs w:val="22"/>
        </w:rPr>
        <w:t>51</w:t>
      </w:r>
      <w:r w:rsidRPr="00A0403A">
        <w:rPr>
          <w:rFonts w:ascii="Arial" w:hAnsi="Arial" w:cs="Arial"/>
          <w:sz w:val="22"/>
          <w:szCs w:val="22"/>
        </w:rPr>
        <w:t xml:space="preserve"> %</w:t>
      </w:r>
      <w:r w:rsidR="008C0F13">
        <w:rPr>
          <w:rFonts w:ascii="Arial" w:hAnsi="Arial" w:cs="Arial"/>
          <w:sz w:val="22"/>
          <w:szCs w:val="22"/>
        </w:rPr>
        <w:t xml:space="preserve"> wzrostu</w:t>
      </w:r>
      <w:r>
        <w:rPr>
          <w:rFonts w:ascii="Arial" w:hAnsi="Arial" w:cs="Arial"/>
          <w:sz w:val="22"/>
          <w:szCs w:val="22"/>
        </w:rPr>
        <w:t xml:space="preserve"> oraz planowanych udziałów w podatku dochodowym od osób fizycznych o </w:t>
      </w:r>
      <w:r w:rsidR="00A0403A">
        <w:rPr>
          <w:rFonts w:ascii="Arial" w:hAnsi="Arial" w:cs="Arial"/>
          <w:sz w:val="22"/>
          <w:szCs w:val="22"/>
        </w:rPr>
        <w:t>0</w:t>
      </w:r>
      <w:r w:rsidR="00944E82" w:rsidRPr="00A0403A">
        <w:rPr>
          <w:rFonts w:ascii="Arial" w:hAnsi="Arial" w:cs="Arial"/>
          <w:sz w:val="22"/>
          <w:szCs w:val="22"/>
        </w:rPr>
        <w:t>,</w:t>
      </w:r>
      <w:r w:rsidR="00A0403A" w:rsidRPr="00A0403A">
        <w:rPr>
          <w:rFonts w:ascii="Arial" w:hAnsi="Arial" w:cs="Arial"/>
          <w:sz w:val="22"/>
          <w:szCs w:val="22"/>
        </w:rPr>
        <w:t>61</w:t>
      </w:r>
      <w:r w:rsidRPr="00A0403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co stanowi wzrost o kwotę </w:t>
      </w:r>
      <w:r w:rsidR="00A0403A" w:rsidRPr="00A0403A">
        <w:rPr>
          <w:rFonts w:ascii="Arial" w:hAnsi="Arial" w:cs="Arial"/>
          <w:sz w:val="22"/>
          <w:szCs w:val="22"/>
        </w:rPr>
        <w:t>86</w:t>
      </w:r>
      <w:r w:rsidR="00944E82" w:rsidRPr="00A0403A">
        <w:rPr>
          <w:rFonts w:ascii="Arial" w:hAnsi="Arial" w:cs="Arial"/>
          <w:sz w:val="22"/>
          <w:szCs w:val="22"/>
        </w:rPr>
        <w:t>.</w:t>
      </w:r>
      <w:r w:rsidR="00A0403A" w:rsidRPr="00A0403A">
        <w:rPr>
          <w:rFonts w:ascii="Arial" w:hAnsi="Arial" w:cs="Arial"/>
          <w:sz w:val="22"/>
          <w:szCs w:val="22"/>
        </w:rPr>
        <w:t>122</w:t>
      </w:r>
      <w:r w:rsidRPr="00A0403A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do planu obowiązującego w br. </w:t>
      </w:r>
      <w:r w:rsidR="008C0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Przyjęto </w:t>
      </w:r>
      <w:r w:rsidR="00600D97">
        <w:rPr>
          <w:rFonts w:ascii="Arial" w:hAnsi="Arial" w:cs="Arial"/>
          <w:sz w:val="22"/>
          <w:szCs w:val="22"/>
        </w:rPr>
        <w:t>w planie na 2021</w:t>
      </w:r>
      <w:r>
        <w:rPr>
          <w:rFonts w:ascii="Arial" w:hAnsi="Arial" w:cs="Arial"/>
          <w:sz w:val="22"/>
          <w:szCs w:val="22"/>
        </w:rPr>
        <w:t xml:space="preserve"> rok </w:t>
      </w:r>
      <w:r w:rsidR="00683E43">
        <w:rPr>
          <w:rFonts w:ascii="Arial" w:hAnsi="Arial" w:cs="Arial"/>
          <w:sz w:val="22"/>
          <w:szCs w:val="22"/>
        </w:rPr>
        <w:t>wzrost podatków</w:t>
      </w:r>
      <w:r>
        <w:rPr>
          <w:rFonts w:ascii="Arial" w:hAnsi="Arial" w:cs="Arial"/>
          <w:sz w:val="22"/>
          <w:szCs w:val="22"/>
        </w:rPr>
        <w:t xml:space="preserve"> o </w:t>
      </w:r>
      <w:r w:rsidR="00F3206C">
        <w:rPr>
          <w:rFonts w:ascii="Arial" w:hAnsi="Arial" w:cs="Arial"/>
          <w:sz w:val="22"/>
          <w:szCs w:val="22"/>
        </w:rPr>
        <w:t>1,90</w:t>
      </w:r>
      <w:r>
        <w:rPr>
          <w:rFonts w:ascii="Arial" w:hAnsi="Arial" w:cs="Arial"/>
          <w:sz w:val="22"/>
          <w:szCs w:val="22"/>
        </w:rPr>
        <w:t>%</w:t>
      </w:r>
      <w:r w:rsidR="00683E43">
        <w:rPr>
          <w:rFonts w:ascii="Arial" w:hAnsi="Arial" w:cs="Arial"/>
          <w:sz w:val="22"/>
          <w:szCs w:val="22"/>
        </w:rPr>
        <w:t xml:space="preserve"> ze względu na zmianę podstaw opodatkowania oraz minimalnego wzrostu podatku od nieruchomości opisanej w części uzasadnienia do projektu budżetu.</w:t>
      </w:r>
      <w:r>
        <w:rPr>
          <w:rFonts w:ascii="Arial" w:hAnsi="Arial" w:cs="Arial"/>
          <w:sz w:val="22"/>
          <w:szCs w:val="22"/>
        </w:rPr>
        <w:t xml:space="preserve"> </w:t>
      </w:r>
      <w:r w:rsidR="00812FC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ochody przekazywane przez Urzędy Skarbowe w wysokościach prognozowanego wykonania na koniec 20</w:t>
      </w:r>
      <w:r w:rsidR="00600D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roku. D</w:t>
      </w:r>
      <w:r w:rsidRPr="00DC1466">
        <w:rPr>
          <w:rFonts w:ascii="Arial" w:hAnsi="Arial" w:cs="Arial"/>
          <w:sz w:val="22"/>
          <w:szCs w:val="22"/>
        </w:rPr>
        <w:t xml:space="preserve">ochody majątkowe </w:t>
      </w:r>
      <w:r w:rsidRPr="000B2D2A">
        <w:rPr>
          <w:rFonts w:ascii="Arial" w:hAnsi="Arial" w:cs="Arial"/>
          <w:sz w:val="22"/>
          <w:szCs w:val="22"/>
        </w:rPr>
        <w:t xml:space="preserve">zaplanowano na kwotę </w:t>
      </w:r>
      <w:r w:rsidR="00F3206C" w:rsidRPr="000B2D2A">
        <w:rPr>
          <w:rFonts w:ascii="Arial" w:hAnsi="Arial" w:cs="Arial"/>
          <w:sz w:val="22"/>
          <w:szCs w:val="22"/>
        </w:rPr>
        <w:t>1.</w:t>
      </w:r>
      <w:r w:rsidR="000B2D2A" w:rsidRPr="000B2D2A">
        <w:rPr>
          <w:rFonts w:ascii="Arial" w:hAnsi="Arial" w:cs="Arial"/>
          <w:sz w:val="22"/>
          <w:szCs w:val="22"/>
        </w:rPr>
        <w:t>242</w:t>
      </w:r>
      <w:r w:rsidR="00F3206C" w:rsidRPr="000B2D2A">
        <w:rPr>
          <w:rFonts w:ascii="Arial" w:hAnsi="Arial" w:cs="Arial"/>
          <w:sz w:val="22"/>
          <w:szCs w:val="22"/>
        </w:rPr>
        <w:t>.</w:t>
      </w:r>
      <w:r w:rsidR="000B2D2A" w:rsidRPr="000B2D2A">
        <w:rPr>
          <w:rFonts w:ascii="Arial" w:hAnsi="Arial" w:cs="Arial"/>
          <w:sz w:val="22"/>
          <w:szCs w:val="22"/>
        </w:rPr>
        <w:t>000</w:t>
      </w:r>
      <w:r w:rsidRPr="000B2D2A">
        <w:rPr>
          <w:rFonts w:ascii="Arial" w:hAnsi="Arial" w:cs="Arial"/>
          <w:sz w:val="22"/>
          <w:szCs w:val="22"/>
        </w:rPr>
        <w:t xml:space="preserve"> zł  w tym dochody ze sprzedaży majątku w kwocie </w:t>
      </w:r>
      <w:r w:rsidR="00F3206C" w:rsidRPr="000B2D2A">
        <w:rPr>
          <w:rFonts w:ascii="Arial" w:hAnsi="Arial" w:cs="Arial"/>
          <w:sz w:val="22"/>
          <w:szCs w:val="22"/>
        </w:rPr>
        <w:t xml:space="preserve">– </w:t>
      </w:r>
      <w:r w:rsidRPr="000B2D2A">
        <w:rPr>
          <w:rFonts w:ascii="Arial" w:hAnsi="Arial" w:cs="Arial"/>
          <w:sz w:val="22"/>
          <w:szCs w:val="22"/>
        </w:rPr>
        <w:t>1.</w:t>
      </w:r>
      <w:r w:rsidR="000B2D2A" w:rsidRPr="000B2D2A">
        <w:rPr>
          <w:rFonts w:ascii="Arial" w:hAnsi="Arial" w:cs="Arial"/>
          <w:sz w:val="22"/>
          <w:szCs w:val="22"/>
        </w:rPr>
        <w:t>200</w:t>
      </w:r>
      <w:r w:rsidRPr="000B2D2A">
        <w:rPr>
          <w:rFonts w:ascii="Arial" w:hAnsi="Arial" w:cs="Arial"/>
          <w:sz w:val="22"/>
          <w:szCs w:val="22"/>
        </w:rPr>
        <w:t>.000</w:t>
      </w:r>
      <w:r w:rsidR="00F3206C" w:rsidRPr="000B2D2A">
        <w:rPr>
          <w:rFonts w:ascii="Arial" w:hAnsi="Arial" w:cs="Arial"/>
          <w:sz w:val="22"/>
          <w:szCs w:val="22"/>
        </w:rPr>
        <w:t>zł</w:t>
      </w:r>
      <w:r w:rsidR="000B2D2A" w:rsidRPr="000B2D2A">
        <w:rPr>
          <w:rFonts w:ascii="Arial" w:hAnsi="Arial" w:cs="Arial"/>
          <w:sz w:val="22"/>
          <w:szCs w:val="22"/>
        </w:rPr>
        <w:t>;</w:t>
      </w:r>
      <w:r w:rsidR="000B2D2A">
        <w:rPr>
          <w:rFonts w:ascii="Arial" w:hAnsi="Arial" w:cs="Arial"/>
          <w:sz w:val="22"/>
          <w:szCs w:val="22"/>
        </w:rPr>
        <w:t xml:space="preserve">wpływy </w:t>
      </w:r>
      <w:r w:rsidR="00F3206C">
        <w:rPr>
          <w:rFonts w:ascii="Arial" w:hAnsi="Arial" w:cs="Arial"/>
          <w:sz w:val="22"/>
          <w:szCs w:val="22"/>
        </w:rPr>
        <w:t xml:space="preserve">z przekształcenia prawa użytkowania wieczystego przysługującego osobom fizycznym w prawo własności – </w:t>
      </w:r>
      <w:r w:rsidR="000B2D2A" w:rsidRPr="000B2D2A">
        <w:rPr>
          <w:rFonts w:ascii="Arial" w:hAnsi="Arial" w:cs="Arial"/>
          <w:sz w:val="22"/>
          <w:szCs w:val="22"/>
        </w:rPr>
        <w:t>4</w:t>
      </w:r>
      <w:r w:rsidR="00600D97" w:rsidRPr="000B2D2A">
        <w:rPr>
          <w:rFonts w:ascii="Arial" w:hAnsi="Arial" w:cs="Arial"/>
          <w:sz w:val="22"/>
          <w:szCs w:val="22"/>
        </w:rPr>
        <w:t>2.000 zł.</w:t>
      </w: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0B693F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DC1466">
        <w:rPr>
          <w:rFonts w:ascii="Arial" w:hAnsi="Arial" w:cs="Arial"/>
          <w:sz w:val="22"/>
          <w:szCs w:val="22"/>
        </w:rPr>
        <w:t>rzewidywane wykonanie dochodów na koniec 20</w:t>
      </w:r>
      <w:r w:rsidR="00600D97">
        <w:rPr>
          <w:rFonts w:ascii="Arial" w:hAnsi="Arial" w:cs="Arial"/>
          <w:sz w:val="22"/>
          <w:szCs w:val="22"/>
        </w:rPr>
        <w:t>20</w:t>
      </w:r>
      <w:r w:rsidRPr="00DC1466">
        <w:rPr>
          <w:rFonts w:ascii="Arial" w:hAnsi="Arial" w:cs="Arial"/>
          <w:sz w:val="22"/>
          <w:szCs w:val="22"/>
        </w:rPr>
        <w:t xml:space="preserve"> roku </w:t>
      </w:r>
      <w:r w:rsidR="00600D97">
        <w:rPr>
          <w:rFonts w:ascii="Arial" w:hAnsi="Arial" w:cs="Arial"/>
          <w:sz w:val="22"/>
          <w:szCs w:val="22"/>
        </w:rPr>
        <w:t xml:space="preserve">oraz plan dochodów </w:t>
      </w:r>
      <w:r w:rsidR="00600D97">
        <w:rPr>
          <w:rFonts w:ascii="Arial" w:hAnsi="Arial" w:cs="Arial"/>
          <w:sz w:val="22"/>
          <w:szCs w:val="22"/>
        </w:rPr>
        <w:br/>
        <w:t>na 2021</w:t>
      </w:r>
      <w:r>
        <w:rPr>
          <w:rFonts w:ascii="Arial" w:hAnsi="Arial" w:cs="Arial"/>
          <w:sz w:val="22"/>
          <w:szCs w:val="22"/>
        </w:rPr>
        <w:t xml:space="preserve"> rok z</w:t>
      </w:r>
      <w:r w:rsidRPr="00DC1466">
        <w:rPr>
          <w:rFonts w:ascii="Arial" w:hAnsi="Arial" w:cs="Arial"/>
          <w:sz w:val="22"/>
          <w:szCs w:val="22"/>
        </w:rPr>
        <w:t xml:space="preserve"> poszczególnych źródeł przedstawia się następująco:</w:t>
      </w:r>
    </w:p>
    <w:tbl>
      <w:tblPr>
        <w:tblStyle w:val="Tabela-Siatka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60"/>
        <w:gridCol w:w="992"/>
        <w:gridCol w:w="1559"/>
        <w:gridCol w:w="851"/>
      </w:tblGrid>
      <w:tr w:rsidR="000B693F" w:rsidRPr="00DC1466" w:rsidTr="00B13940">
        <w:trPr>
          <w:trHeight w:val="1160"/>
          <w:tblHeader/>
        </w:trPr>
        <w:tc>
          <w:tcPr>
            <w:tcW w:w="3544" w:type="dxa"/>
          </w:tcPr>
          <w:p w:rsidR="000B693F" w:rsidRPr="00DC1466" w:rsidRDefault="000B693F" w:rsidP="00B139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91073D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73D">
              <w:rPr>
                <w:rFonts w:ascii="Arial" w:hAnsi="Arial" w:cs="Arial"/>
                <w:b/>
                <w:sz w:val="20"/>
                <w:szCs w:val="20"/>
              </w:rPr>
              <w:t>Plan dochodów na dzień 30.09.20</w:t>
            </w:r>
            <w:r w:rsidR="002E095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1073D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0B693F" w:rsidRPr="00DC1466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693F" w:rsidRPr="002B6074" w:rsidRDefault="000B693F" w:rsidP="002E09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B6074">
              <w:rPr>
                <w:rFonts w:ascii="Arial" w:hAnsi="Arial" w:cs="Arial"/>
                <w:b/>
                <w:sz w:val="19"/>
                <w:szCs w:val="19"/>
              </w:rPr>
              <w:t>Przewidywane wykonanie dochodów na dzień 31.12.20</w:t>
            </w:r>
            <w:r w:rsidR="002E095B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2B6074">
              <w:rPr>
                <w:rFonts w:ascii="Arial" w:hAnsi="Arial" w:cs="Arial"/>
                <w:b/>
                <w:sz w:val="19"/>
                <w:szCs w:val="19"/>
              </w:rPr>
              <w:t>r.</w:t>
            </w:r>
          </w:p>
        </w:tc>
        <w:tc>
          <w:tcPr>
            <w:tcW w:w="992" w:type="dxa"/>
          </w:tcPr>
          <w:p w:rsidR="000B693F" w:rsidRPr="00DC1466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466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94C4F">
              <w:rPr>
                <w:rFonts w:ascii="Arial" w:hAnsi="Arial" w:cs="Arial"/>
                <w:b/>
                <w:sz w:val="12"/>
                <w:szCs w:val="12"/>
              </w:rPr>
              <w:t xml:space="preserve">planowanego </w:t>
            </w:r>
            <w:r w:rsidRPr="0091073D">
              <w:rPr>
                <w:rFonts w:ascii="Arial" w:hAnsi="Arial" w:cs="Arial"/>
                <w:b/>
                <w:sz w:val="12"/>
                <w:szCs w:val="12"/>
              </w:rPr>
              <w:t>wykonania</w:t>
            </w:r>
          </w:p>
        </w:tc>
        <w:tc>
          <w:tcPr>
            <w:tcW w:w="1559" w:type="dxa"/>
          </w:tcPr>
          <w:p w:rsidR="000B693F" w:rsidRPr="0091073D" w:rsidRDefault="000B693F" w:rsidP="002E0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73D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073D">
              <w:rPr>
                <w:rFonts w:ascii="Arial" w:hAnsi="Arial" w:cs="Arial"/>
                <w:b/>
                <w:sz w:val="20"/>
                <w:szCs w:val="20"/>
              </w:rPr>
              <w:t>na 20</w:t>
            </w:r>
            <w:r w:rsidR="002E095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1073D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851" w:type="dxa"/>
          </w:tcPr>
          <w:p w:rsidR="000B693F" w:rsidRPr="007C374E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7C374E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D8409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>
              <w:rPr>
                <w:rFonts w:ascii="Arial" w:hAnsi="Arial" w:cs="Arial"/>
                <w:b/>
                <w:sz w:val="12"/>
                <w:szCs w:val="12"/>
              </w:rPr>
              <w:t>spadku do planu 2020</w:t>
            </w:r>
            <w:r w:rsidRPr="007C374E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91073D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06C" w:rsidRPr="00DC1466" w:rsidTr="00EC4BF5">
        <w:trPr>
          <w:trHeight w:val="361"/>
        </w:trPr>
        <w:tc>
          <w:tcPr>
            <w:tcW w:w="3544" w:type="dxa"/>
          </w:tcPr>
          <w:p w:rsidR="00F3206C" w:rsidRPr="00A94C4F" w:rsidRDefault="00F3206C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C4F">
              <w:rPr>
                <w:rFonts w:ascii="Arial" w:hAnsi="Arial" w:cs="Arial"/>
                <w:b/>
                <w:sz w:val="20"/>
                <w:szCs w:val="20"/>
              </w:rPr>
              <w:t>Subwencja ogólna</w:t>
            </w:r>
          </w:p>
        </w:tc>
        <w:tc>
          <w:tcPr>
            <w:tcW w:w="1559" w:type="dxa"/>
            <w:vAlign w:val="center"/>
          </w:tcPr>
          <w:p w:rsidR="00F3206C" w:rsidRPr="00A94C4F" w:rsidRDefault="002E095B" w:rsidP="002E09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964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872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560" w:type="dxa"/>
            <w:vAlign w:val="center"/>
          </w:tcPr>
          <w:p w:rsidR="00F3206C" w:rsidRPr="00A94C4F" w:rsidRDefault="002E095B" w:rsidP="002E09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964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872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F3206C" w:rsidRPr="00A94C4F" w:rsidRDefault="002E095B" w:rsidP="00EC4B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206C" w:rsidRPr="00A94C4F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3206C" w:rsidRPr="00A94C4F" w:rsidRDefault="000B2D2A" w:rsidP="000B2D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095</w:t>
            </w:r>
            <w:r w:rsidR="00F3206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F3206C" w:rsidRPr="00A94C4F" w:rsidRDefault="00F3206C" w:rsidP="000B2D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+5,</w:t>
            </w:r>
            <w:r w:rsidR="000B2D2A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</w:tr>
      <w:tr w:rsidR="00F3206C" w:rsidRPr="00DC1466" w:rsidTr="00B13940">
        <w:tc>
          <w:tcPr>
            <w:tcW w:w="3544" w:type="dxa"/>
            <w:tcBorders>
              <w:bottom w:val="nil"/>
            </w:tcBorders>
          </w:tcPr>
          <w:p w:rsidR="00F3206C" w:rsidRPr="000C4C1F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- oświatowa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791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175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791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175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206C" w:rsidRPr="000C4C1F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528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821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F3206C" w:rsidRPr="000C4C1F" w:rsidRDefault="00F3206C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0B2D2A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B2D2A">
              <w:rPr>
                <w:rFonts w:ascii="Arial" w:hAnsi="Arial" w:cs="Arial"/>
                <w:i/>
                <w:sz w:val="18"/>
                <w:szCs w:val="18"/>
              </w:rPr>
              <w:t>99</w:t>
            </w:r>
          </w:p>
        </w:tc>
      </w:tr>
      <w:tr w:rsidR="00F3206C" w:rsidRPr="00DC1466" w:rsidTr="00B13940">
        <w:tc>
          <w:tcPr>
            <w:tcW w:w="3544" w:type="dxa"/>
            <w:tcBorders>
              <w:top w:val="nil"/>
              <w:bottom w:val="nil"/>
            </w:tcBorders>
          </w:tcPr>
          <w:p w:rsidR="00F3206C" w:rsidRPr="000C4C1F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- wyrównawcza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3206C" w:rsidRPr="000C4C1F" w:rsidRDefault="002E095B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252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272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3206C" w:rsidRPr="000C4C1F" w:rsidRDefault="002E095B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252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3206C" w:rsidRPr="000C4C1F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206C" w:rsidRPr="000C4C1F" w:rsidRDefault="002E095B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32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982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06C" w:rsidRPr="000C4C1F" w:rsidRDefault="000B2D2A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+20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40</w:t>
            </w:r>
          </w:p>
        </w:tc>
      </w:tr>
      <w:tr w:rsidR="00F3206C" w:rsidRPr="00DC1466" w:rsidTr="00B13940">
        <w:tc>
          <w:tcPr>
            <w:tcW w:w="3544" w:type="dxa"/>
            <w:tcBorders>
              <w:top w:val="nil"/>
            </w:tcBorders>
          </w:tcPr>
          <w:p w:rsidR="00F3206C" w:rsidRPr="000C4C1F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- równoważąca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486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486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3206C" w:rsidRPr="000C4C1F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C4C1F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</w:tcBorders>
          </w:tcPr>
          <w:p w:rsidR="00F3206C" w:rsidRPr="000C4C1F" w:rsidRDefault="00F3206C" w:rsidP="002E095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E095B">
              <w:rPr>
                <w:rFonts w:ascii="Arial" w:hAnsi="Arial" w:cs="Arial"/>
                <w:i/>
                <w:sz w:val="18"/>
                <w:szCs w:val="18"/>
              </w:rPr>
              <w:t>292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</w:tcPr>
          <w:p w:rsidR="00F3206C" w:rsidRPr="000C4C1F" w:rsidRDefault="000B2D2A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+7</w:t>
            </w:r>
            <w:r w:rsidR="00F3206C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51</w:t>
            </w:r>
          </w:p>
        </w:tc>
      </w:tr>
      <w:tr w:rsidR="00812FC7" w:rsidRPr="002E095B" w:rsidTr="004C4A4C">
        <w:tc>
          <w:tcPr>
            <w:tcW w:w="3544" w:type="dxa"/>
            <w:shd w:val="clear" w:color="auto" w:fill="auto"/>
          </w:tcPr>
          <w:p w:rsidR="00812FC7" w:rsidRPr="004C4A4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Udziały w podatku dochodowym od osób fizycznych 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4C4A4C" w:rsidRDefault="00F3206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357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320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2FC7" w:rsidRPr="004C4A4C" w:rsidRDefault="00F3206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854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698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4A4C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FC7" w:rsidRPr="004C4A4C" w:rsidRDefault="0022420A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897DB9"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4C4A4C" w:rsidRDefault="00573902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420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2420A">
              <w:rPr>
                <w:rFonts w:ascii="Arial" w:hAnsi="Arial" w:cs="Arial"/>
                <w:b/>
                <w:sz w:val="20"/>
                <w:szCs w:val="20"/>
              </w:rPr>
              <w:t>343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2420A">
              <w:rPr>
                <w:rFonts w:ascii="Arial" w:hAnsi="Arial" w:cs="Arial"/>
                <w:b/>
                <w:sz w:val="20"/>
                <w:szCs w:val="20"/>
              </w:rPr>
              <w:t>442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FC7" w:rsidRPr="004C4A4C" w:rsidRDefault="0022420A" w:rsidP="00224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444B90"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812FC7" w:rsidRPr="002E095B" w:rsidTr="004C4A4C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812FC7" w:rsidRPr="004C4A4C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- udziały od osób fizycznych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4C4A4C" w:rsidRDefault="000B2D2A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157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320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12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824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418</w:t>
            </w:r>
            <w:r w:rsidR="000B2D2A" w:rsidRPr="004C4A4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90,78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4C4A4C" w:rsidRDefault="00897DB9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0B2D2A" w:rsidRPr="004C4A4C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0B2D2A" w:rsidRPr="004C4A4C">
              <w:rPr>
                <w:rFonts w:ascii="Arial" w:hAnsi="Arial" w:cs="Arial"/>
                <w:i/>
                <w:sz w:val="18"/>
                <w:szCs w:val="18"/>
              </w:rPr>
              <w:t>243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0B2D2A" w:rsidRPr="004C4A4C">
              <w:rPr>
                <w:rFonts w:ascii="Arial" w:hAnsi="Arial" w:cs="Arial"/>
                <w:i/>
                <w:sz w:val="18"/>
                <w:szCs w:val="18"/>
              </w:rPr>
              <w:t>442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12FC7" w:rsidRPr="004C4A4C" w:rsidRDefault="00812FC7" w:rsidP="000B2D2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0B2D2A" w:rsidRPr="004C4A4C">
              <w:rPr>
                <w:rFonts w:ascii="Arial" w:hAnsi="Arial" w:cs="Arial"/>
                <w:i/>
                <w:sz w:val="18"/>
                <w:szCs w:val="18"/>
              </w:rPr>
              <w:t>0,61</w:t>
            </w:r>
          </w:p>
        </w:tc>
      </w:tr>
      <w:tr w:rsidR="00812FC7" w:rsidRPr="002E095B" w:rsidTr="004C4A4C"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12FC7" w:rsidRPr="004C4A4C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- udziały od osób prawnych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4C4A4C" w:rsidRDefault="00812FC7" w:rsidP="00F3206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00.000,00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812FC7" w:rsidRPr="004C4A4C" w:rsidRDefault="00812FC7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4C4A4C" w:rsidRPr="004C4A4C">
              <w:rPr>
                <w:rFonts w:ascii="Arial" w:hAnsi="Arial" w:cs="Arial"/>
                <w:i/>
                <w:sz w:val="18"/>
                <w:szCs w:val="18"/>
              </w:rPr>
              <w:t>030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C4A4C" w:rsidRPr="004C4A4C">
              <w:rPr>
                <w:rFonts w:ascii="Arial" w:hAnsi="Arial" w:cs="Arial"/>
                <w:i/>
                <w:sz w:val="18"/>
                <w:szCs w:val="18"/>
              </w:rPr>
              <w:t>279</w:t>
            </w:r>
            <w:r w:rsidR="00F3206C" w:rsidRPr="004C4A4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4C4A4C" w:rsidRPr="004C4A4C">
              <w:rPr>
                <w:rFonts w:ascii="Arial" w:hAnsi="Arial" w:cs="Arial"/>
                <w:i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85</w:t>
            </w:r>
            <w:r w:rsidR="00897DB9" w:rsidRPr="004C4A4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4C4A4C" w:rsidRDefault="00812FC7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4C4A4C" w:rsidRPr="004C4A4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97DB9" w:rsidRPr="004C4A4C">
              <w:rPr>
                <w:rFonts w:ascii="Arial" w:hAnsi="Arial" w:cs="Arial"/>
                <w:i/>
                <w:sz w:val="18"/>
                <w:szCs w:val="18"/>
              </w:rPr>
              <w:t>00.000,00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C4A4C">
              <w:rPr>
                <w:rFonts w:ascii="Arial" w:hAnsi="Arial" w:cs="Arial"/>
                <w:i/>
                <w:sz w:val="18"/>
                <w:szCs w:val="18"/>
              </w:rPr>
              <w:t>-8</w:t>
            </w:r>
            <w:r w:rsidR="00897DB9" w:rsidRPr="004C4A4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C4A4C">
              <w:rPr>
                <w:rFonts w:ascii="Arial" w:hAnsi="Arial" w:cs="Arial"/>
                <w:i/>
                <w:sz w:val="18"/>
                <w:szCs w:val="18"/>
              </w:rPr>
              <w:t>03</w:t>
            </w:r>
          </w:p>
        </w:tc>
      </w:tr>
      <w:tr w:rsidR="00812FC7" w:rsidRPr="002E095B" w:rsidTr="00B1394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7" w:rsidRPr="002E095B" w:rsidRDefault="00812FC7" w:rsidP="00FC357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77" w:rsidRPr="002E095B" w:rsidRDefault="00FC3577" w:rsidP="00000E0E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2E095B" w:rsidRDefault="00554912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2E095B" w:rsidRDefault="00554912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2E095B" w:rsidRDefault="00554912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2E095B" w:rsidRDefault="00554912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812FC7" w:rsidRPr="002E095B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 xml:space="preserve">Wpływy z tytułu przekształcenia </w:t>
            </w:r>
          </w:p>
          <w:p w:rsidR="00812FC7" w:rsidRPr="004C4A4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prawa użytkowania wieczystego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4C4A4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D633A" w:rsidRPr="004C4A4C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4C4A4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554912" w:rsidRPr="004C4A4C">
              <w:rPr>
                <w:rFonts w:ascii="Arial" w:hAnsi="Arial" w:cs="Arial"/>
                <w:b/>
                <w:sz w:val="20"/>
                <w:szCs w:val="20"/>
              </w:rPr>
              <w:t>6,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812FC7" w:rsidRPr="002E095B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 xml:space="preserve">Wpływy z tytułu odpłatnego nabycia prawa własności oraz prawa użytkowania wieczystego </w:t>
            </w:r>
          </w:p>
          <w:p w:rsidR="00812FC7" w:rsidRPr="004C4A4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nieruchomości oraz ze składników majątkowych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8D633A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660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554912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698</w:t>
            </w:r>
            <w:r w:rsidR="00000E0E" w:rsidRPr="004C4A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896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,7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E2559B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812FC7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C4A4C" w:rsidRPr="004C4A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4C4A4C" w:rsidRDefault="004C4A4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-27,71</w:t>
            </w:r>
          </w:p>
        </w:tc>
      </w:tr>
      <w:tr w:rsidR="00000E0E" w:rsidRPr="002E095B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000E0E" w:rsidP="0057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Wpływy środków finansowych z tytułu nie</w:t>
            </w:r>
            <w:r w:rsidR="00573902" w:rsidRPr="004C4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>wykorzyst</w:t>
            </w:r>
            <w:r w:rsidR="00573902" w:rsidRPr="004C4A4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 xml:space="preserve">nia w terminie środków </w:t>
            </w:r>
            <w:r w:rsidR="00573902" w:rsidRPr="004C4A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C4A4C">
              <w:rPr>
                <w:rFonts w:ascii="Arial" w:hAnsi="Arial" w:cs="Arial"/>
                <w:b/>
                <w:sz w:val="20"/>
                <w:szCs w:val="20"/>
              </w:rPr>
              <w:t xml:space="preserve">iewygasających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4C4A4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573902" w:rsidP="00000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4C4A4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4A4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12FC7" w:rsidRPr="002E095B" w:rsidTr="00B13940">
        <w:trPr>
          <w:trHeight w:val="4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2FC7" w:rsidRPr="0022420A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Pozostałe dochody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22420A" w:rsidRDefault="0022420A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406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567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2FC7" w:rsidRPr="0022420A" w:rsidRDefault="0022420A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520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373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FC7" w:rsidRPr="0022420A" w:rsidRDefault="00573902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22420A" w:rsidRDefault="0022420A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197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533</w:t>
            </w:r>
            <w:r w:rsidR="00573902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FC7" w:rsidRPr="0022420A" w:rsidRDefault="00573902" w:rsidP="002242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  <w:tr w:rsidR="00812FC7" w:rsidRPr="002E095B" w:rsidTr="00B13940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812FC7" w:rsidP="00B139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20A">
              <w:rPr>
                <w:rFonts w:ascii="Arial" w:hAnsi="Arial" w:cs="Arial"/>
                <w:b/>
                <w:sz w:val="22"/>
                <w:szCs w:val="22"/>
              </w:rPr>
              <w:t>RAZEM DOCHODY: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22420A" w:rsidP="002242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438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760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22420A" w:rsidP="002242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86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088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841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22420A" w:rsidP="002242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22420A" w:rsidP="002242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902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070</w:t>
            </w:r>
            <w:r w:rsidR="00000E0E"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2420A" w:rsidRDefault="00000E0E" w:rsidP="002242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420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2420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420A" w:rsidRPr="0022420A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812FC7" w:rsidRPr="000C4C1F" w:rsidTr="0022420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7" w:rsidRPr="002E095B" w:rsidRDefault="00812FC7" w:rsidP="00E27879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2E095B" w:rsidRDefault="00E27879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2E095B" w:rsidRDefault="00E27879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2E095B" w:rsidRDefault="00E27879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2E095B" w:rsidRDefault="00E27879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0C4C1F" w:rsidRDefault="00E27879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B693F" w:rsidRPr="000C4C1F" w:rsidRDefault="000B693F" w:rsidP="000B693F">
      <w:pPr>
        <w:ind w:right="-288"/>
        <w:jc w:val="both"/>
        <w:rPr>
          <w:rFonts w:ascii="Arial" w:eastAsia="Arial Unicode MS" w:hAnsi="Arial" w:cs="Arial"/>
          <w:i/>
          <w:sz w:val="18"/>
          <w:szCs w:val="18"/>
        </w:rPr>
      </w:pPr>
    </w:p>
    <w:p w:rsidR="000B693F" w:rsidRPr="00DC1466" w:rsidRDefault="000B693F" w:rsidP="000B693F">
      <w:pPr>
        <w:spacing w:line="360" w:lineRule="auto"/>
        <w:ind w:right="-428"/>
        <w:jc w:val="both"/>
        <w:rPr>
          <w:rFonts w:ascii="Arial" w:eastAsia="Arial Unicode MS" w:hAnsi="Arial" w:cs="Arial"/>
          <w:sz w:val="22"/>
          <w:szCs w:val="22"/>
        </w:rPr>
      </w:pPr>
      <w:r w:rsidRPr="00DC1466">
        <w:rPr>
          <w:rFonts w:ascii="Arial" w:eastAsia="Arial Unicode MS" w:hAnsi="Arial" w:cs="Arial"/>
          <w:sz w:val="22"/>
          <w:szCs w:val="22"/>
        </w:rPr>
        <w:t>W przewidywanym wykonaniu dochodów na koniec 20</w:t>
      </w:r>
      <w:r w:rsidR="00B9123A">
        <w:rPr>
          <w:rFonts w:ascii="Arial" w:eastAsia="Arial Unicode MS" w:hAnsi="Arial" w:cs="Arial"/>
          <w:sz w:val="22"/>
          <w:szCs w:val="22"/>
        </w:rPr>
        <w:t>20</w:t>
      </w:r>
      <w:r w:rsidRPr="00DC1466">
        <w:rPr>
          <w:rFonts w:ascii="Arial" w:eastAsia="Arial Unicode MS" w:hAnsi="Arial" w:cs="Arial"/>
          <w:sz w:val="22"/>
          <w:szCs w:val="22"/>
        </w:rPr>
        <w:t xml:space="preserve"> roku przyjęto wykonanie dochodów</w:t>
      </w:r>
      <w:r w:rsidRPr="00DC1466">
        <w:rPr>
          <w:rFonts w:ascii="Arial" w:eastAsia="Arial Unicode MS" w:hAnsi="Arial" w:cs="Arial"/>
          <w:sz w:val="22"/>
          <w:szCs w:val="22"/>
        </w:rPr>
        <w:br/>
        <w:t xml:space="preserve"> z tytułu subwencji</w:t>
      </w:r>
      <w:r>
        <w:rPr>
          <w:rFonts w:ascii="Arial" w:eastAsia="Arial Unicode MS" w:hAnsi="Arial" w:cs="Arial"/>
          <w:sz w:val="22"/>
          <w:szCs w:val="22"/>
        </w:rPr>
        <w:t xml:space="preserve"> 100%</w:t>
      </w:r>
      <w:r w:rsidRPr="00DC1466">
        <w:rPr>
          <w:rFonts w:ascii="Arial" w:eastAsia="Arial Unicode MS" w:hAnsi="Arial" w:cs="Arial"/>
          <w:sz w:val="22"/>
          <w:szCs w:val="22"/>
        </w:rPr>
        <w:t xml:space="preserve">, </w:t>
      </w:r>
      <w:r w:rsidR="004D7A67">
        <w:rPr>
          <w:rFonts w:ascii="Arial" w:eastAsia="Arial Unicode MS" w:hAnsi="Arial" w:cs="Arial"/>
          <w:sz w:val="22"/>
          <w:szCs w:val="22"/>
        </w:rPr>
        <w:t>wpływy z tytułu przekształcania prawa użytkowania wieczystego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DC1466">
        <w:rPr>
          <w:rFonts w:ascii="Arial" w:eastAsia="Arial Unicode MS" w:hAnsi="Arial" w:cs="Arial"/>
          <w:sz w:val="22"/>
          <w:szCs w:val="22"/>
        </w:rPr>
        <w:t xml:space="preserve">w wysokości </w:t>
      </w:r>
      <w:r w:rsidR="000D1103" w:rsidRPr="004D7A67">
        <w:rPr>
          <w:rFonts w:ascii="Arial" w:eastAsia="Arial Unicode MS" w:hAnsi="Arial" w:cs="Arial"/>
          <w:sz w:val="22"/>
          <w:szCs w:val="22"/>
        </w:rPr>
        <w:t>100,0</w:t>
      </w:r>
      <w:r w:rsidR="004D7A67" w:rsidRPr="004D7A67">
        <w:rPr>
          <w:rFonts w:ascii="Arial" w:eastAsia="Arial Unicode MS" w:hAnsi="Arial" w:cs="Arial"/>
          <w:sz w:val="22"/>
          <w:szCs w:val="22"/>
        </w:rPr>
        <w:t>0</w:t>
      </w:r>
      <w:r w:rsidRPr="004D7A67">
        <w:rPr>
          <w:rFonts w:ascii="Arial" w:eastAsia="Arial Unicode MS" w:hAnsi="Arial" w:cs="Arial"/>
          <w:sz w:val="22"/>
          <w:szCs w:val="22"/>
        </w:rPr>
        <w:t>%</w:t>
      </w:r>
      <w:r>
        <w:rPr>
          <w:rFonts w:ascii="Arial" w:eastAsia="Arial Unicode MS" w:hAnsi="Arial" w:cs="Arial"/>
          <w:sz w:val="22"/>
          <w:szCs w:val="22"/>
        </w:rPr>
        <w:t xml:space="preserve"> uwzględniając zadania rozliczone i przewidywane wykonanie zadań oraz</w:t>
      </w:r>
      <w:r w:rsidRPr="00DC1466">
        <w:rPr>
          <w:rFonts w:ascii="Arial" w:eastAsia="Arial Unicode MS" w:hAnsi="Arial" w:cs="Arial"/>
          <w:sz w:val="22"/>
          <w:szCs w:val="22"/>
        </w:rPr>
        <w:t xml:space="preserve"> udziały w podatku dochodowym od osób fizycznych na poziomie </w:t>
      </w:r>
      <w:r w:rsidR="004D7A67" w:rsidRPr="004D7A67">
        <w:rPr>
          <w:rFonts w:ascii="Arial" w:eastAsia="Arial Unicode MS" w:hAnsi="Arial" w:cs="Arial"/>
          <w:sz w:val="22"/>
          <w:szCs w:val="22"/>
        </w:rPr>
        <w:t>99</w:t>
      </w:r>
      <w:r w:rsidR="000D1103" w:rsidRPr="004D7A67">
        <w:rPr>
          <w:rFonts w:ascii="Arial" w:eastAsia="Arial Unicode MS" w:hAnsi="Arial" w:cs="Arial"/>
          <w:sz w:val="22"/>
          <w:szCs w:val="22"/>
        </w:rPr>
        <w:t>,9</w:t>
      </w:r>
      <w:r w:rsidR="004D7A67" w:rsidRPr="004D7A67">
        <w:rPr>
          <w:rFonts w:ascii="Arial" w:eastAsia="Arial Unicode MS" w:hAnsi="Arial" w:cs="Arial"/>
          <w:sz w:val="22"/>
          <w:szCs w:val="22"/>
        </w:rPr>
        <w:t>1</w:t>
      </w:r>
      <w:r w:rsidRPr="004D7A67">
        <w:rPr>
          <w:rFonts w:ascii="Arial" w:eastAsia="Arial Unicode MS" w:hAnsi="Arial" w:cs="Arial"/>
          <w:sz w:val="22"/>
          <w:szCs w:val="22"/>
        </w:rPr>
        <w:t>%</w:t>
      </w:r>
      <w:r w:rsidRPr="00DC1466">
        <w:rPr>
          <w:rFonts w:ascii="Arial" w:eastAsia="Arial Unicode MS" w:hAnsi="Arial" w:cs="Arial"/>
          <w:sz w:val="22"/>
          <w:szCs w:val="22"/>
        </w:rPr>
        <w:t xml:space="preserve"> przyjmując do kalkulacji, że wysokość otrzymanych zaliczek za okres od </w:t>
      </w:r>
      <w:r>
        <w:rPr>
          <w:rFonts w:ascii="Arial" w:eastAsia="Arial Unicode MS" w:hAnsi="Arial" w:cs="Arial"/>
          <w:sz w:val="22"/>
          <w:szCs w:val="22"/>
        </w:rPr>
        <w:t>października</w:t>
      </w:r>
      <w:r w:rsidRPr="00DC1466">
        <w:rPr>
          <w:rFonts w:ascii="Arial" w:eastAsia="Arial Unicode MS" w:hAnsi="Arial" w:cs="Arial"/>
          <w:sz w:val="22"/>
          <w:szCs w:val="22"/>
        </w:rPr>
        <w:t xml:space="preserve"> do grudnia będą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DC1466">
        <w:rPr>
          <w:rFonts w:ascii="Arial" w:eastAsia="Arial Unicode MS" w:hAnsi="Arial" w:cs="Arial"/>
          <w:sz w:val="22"/>
          <w:szCs w:val="22"/>
        </w:rPr>
        <w:t xml:space="preserve">w wysokości otrzymanej </w:t>
      </w:r>
      <w:r>
        <w:rPr>
          <w:rFonts w:ascii="Arial" w:eastAsia="Arial Unicode MS" w:hAnsi="Arial" w:cs="Arial"/>
          <w:sz w:val="22"/>
          <w:szCs w:val="22"/>
        </w:rPr>
        <w:br/>
      </w:r>
      <w:r w:rsidRPr="00DC1466">
        <w:rPr>
          <w:rFonts w:ascii="Arial" w:eastAsia="Arial Unicode MS" w:hAnsi="Arial" w:cs="Arial"/>
          <w:sz w:val="22"/>
          <w:szCs w:val="22"/>
        </w:rPr>
        <w:t>za miesiąc wrzesień 20</w:t>
      </w:r>
      <w:r w:rsidR="00B9123A">
        <w:rPr>
          <w:rFonts w:ascii="Arial" w:eastAsia="Arial Unicode MS" w:hAnsi="Arial" w:cs="Arial"/>
          <w:sz w:val="22"/>
          <w:szCs w:val="22"/>
        </w:rPr>
        <w:t>20</w:t>
      </w:r>
      <w:r w:rsidRPr="00DC1466">
        <w:rPr>
          <w:rFonts w:ascii="Arial" w:eastAsia="Arial Unicode MS" w:hAnsi="Arial" w:cs="Arial"/>
          <w:sz w:val="22"/>
          <w:szCs w:val="22"/>
        </w:rPr>
        <w:t xml:space="preserve"> r.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DC1466">
        <w:rPr>
          <w:rFonts w:ascii="Arial" w:eastAsia="Arial Unicode MS" w:hAnsi="Arial" w:cs="Arial"/>
          <w:sz w:val="22"/>
          <w:szCs w:val="22"/>
        </w:rPr>
        <w:t xml:space="preserve">Dochody pozostałe z tytułu podatków i opłat przyjęto wykonanie </w:t>
      </w:r>
      <w:r>
        <w:rPr>
          <w:rFonts w:ascii="Arial" w:eastAsia="Arial Unicode MS" w:hAnsi="Arial" w:cs="Arial"/>
          <w:sz w:val="22"/>
          <w:szCs w:val="22"/>
        </w:rPr>
        <w:br/>
      </w:r>
      <w:r w:rsidRPr="00DC1466">
        <w:rPr>
          <w:rFonts w:ascii="Arial" w:eastAsia="Arial Unicode MS" w:hAnsi="Arial" w:cs="Arial"/>
          <w:sz w:val="22"/>
          <w:szCs w:val="22"/>
        </w:rPr>
        <w:t>na 30 września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  <w:r w:rsidRPr="00DC1466">
        <w:rPr>
          <w:rFonts w:ascii="Arial" w:eastAsia="Arial Unicode MS" w:hAnsi="Arial" w:cs="Arial"/>
          <w:sz w:val="22"/>
          <w:szCs w:val="22"/>
        </w:rPr>
        <w:t>br. uwzględniając należności wynikające z czwartej raty płatności, która przypada na dzień 15 listopada 20</w:t>
      </w:r>
      <w:r w:rsidR="00B9123A">
        <w:rPr>
          <w:rFonts w:ascii="Arial" w:eastAsia="Arial Unicode MS" w:hAnsi="Arial" w:cs="Arial"/>
          <w:sz w:val="22"/>
          <w:szCs w:val="22"/>
        </w:rPr>
        <w:t>20</w:t>
      </w:r>
      <w:r w:rsidRPr="00DC1466">
        <w:rPr>
          <w:rFonts w:ascii="Arial" w:eastAsia="Arial Unicode MS" w:hAnsi="Arial" w:cs="Arial"/>
          <w:sz w:val="22"/>
          <w:szCs w:val="22"/>
        </w:rPr>
        <w:t xml:space="preserve"> roku.</w:t>
      </w:r>
      <w:r>
        <w:rPr>
          <w:rFonts w:ascii="Arial" w:eastAsia="Arial Unicode MS" w:hAnsi="Arial" w:cs="Arial"/>
          <w:sz w:val="22"/>
          <w:szCs w:val="22"/>
        </w:rPr>
        <w:t xml:space="preserve"> W tabeli zaprezentowano również wzrost lub spadek planowanych dochodów na 20</w:t>
      </w:r>
      <w:r w:rsidR="00B9123A">
        <w:rPr>
          <w:rFonts w:ascii="Arial" w:eastAsia="Arial Unicode MS" w:hAnsi="Arial" w:cs="Arial"/>
          <w:sz w:val="22"/>
          <w:szCs w:val="22"/>
        </w:rPr>
        <w:t>21</w:t>
      </w:r>
      <w:r>
        <w:rPr>
          <w:rFonts w:ascii="Arial" w:eastAsia="Arial Unicode MS" w:hAnsi="Arial" w:cs="Arial"/>
          <w:sz w:val="22"/>
          <w:szCs w:val="22"/>
        </w:rPr>
        <w:t xml:space="preserve"> rok w poszczególnych grupach w porównaniu z planem obowiązującym na dzień 30 września 20</w:t>
      </w:r>
      <w:r w:rsidR="00B9123A">
        <w:rPr>
          <w:rFonts w:ascii="Arial" w:eastAsia="Arial Unicode MS" w:hAnsi="Arial" w:cs="Arial"/>
          <w:sz w:val="22"/>
          <w:szCs w:val="22"/>
        </w:rPr>
        <w:t>20</w:t>
      </w:r>
      <w:r>
        <w:rPr>
          <w:rFonts w:ascii="Arial" w:eastAsia="Arial Unicode MS" w:hAnsi="Arial" w:cs="Arial"/>
          <w:sz w:val="22"/>
          <w:szCs w:val="22"/>
        </w:rPr>
        <w:t xml:space="preserve"> roku.</w:t>
      </w:r>
    </w:p>
    <w:p w:rsidR="000B693F" w:rsidRPr="0003531D" w:rsidRDefault="000B693F" w:rsidP="000B693F">
      <w:pPr>
        <w:ind w:right="-428"/>
        <w:jc w:val="both"/>
        <w:rPr>
          <w:rFonts w:ascii="Arial" w:hAnsi="Arial" w:cs="Arial"/>
          <w:sz w:val="10"/>
          <w:szCs w:val="10"/>
        </w:rPr>
      </w:pPr>
    </w:p>
    <w:p w:rsidR="000B693F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  <w:r w:rsidRPr="0003531D">
        <w:rPr>
          <w:rFonts w:ascii="Arial" w:hAnsi="Arial" w:cs="Arial"/>
          <w:sz w:val="22"/>
          <w:szCs w:val="22"/>
          <w:u w:val="single"/>
        </w:rPr>
        <w:t>Ad.2</w:t>
      </w:r>
    </w:p>
    <w:p w:rsidR="000B693F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</w:p>
    <w:p w:rsidR="000B693F" w:rsidRPr="00DC1466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 xml:space="preserve">Wydatki na koniec III kwartału wykonano w </w:t>
      </w:r>
      <w:r w:rsidR="00B9123A" w:rsidRPr="00B9123A">
        <w:rPr>
          <w:rFonts w:ascii="Arial" w:hAnsi="Arial" w:cs="Arial"/>
          <w:sz w:val="22"/>
          <w:szCs w:val="22"/>
        </w:rPr>
        <w:t>72</w:t>
      </w:r>
      <w:r w:rsidR="000D1103" w:rsidRPr="00B9123A">
        <w:rPr>
          <w:rFonts w:ascii="Arial" w:hAnsi="Arial" w:cs="Arial"/>
          <w:sz w:val="22"/>
          <w:szCs w:val="22"/>
        </w:rPr>
        <w:t>,</w:t>
      </w:r>
      <w:r w:rsidR="00B9123A" w:rsidRPr="00B9123A">
        <w:rPr>
          <w:rFonts w:ascii="Arial" w:hAnsi="Arial" w:cs="Arial"/>
          <w:sz w:val="22"/>
          <w:szCs w:val="22"/>
        </w:rPr>
        <w:t>00</w:t>
      </w:r>
      <w:r w:rsidRPr="00DC1466">
        <w:rPr>
          <w:rFonts w:ascii="Arial" w:hAnsi="Arial" w:cs="Arial"/>
          <w:sz w:val="22"/>
          <w:szCs w:val="22"/>
        </w:rPr>
        <w:t xml:space="preserve"> %, prognozowane wykonanie wydatków </w:t>
      </w:r>
      <w:r>
        <w:rPr>
          <w:rFonts w:ascii="Arial" w:hAnsi="Arial" w:cs="Arial"/>
          <w:sz w:val="22"/>
          <w:szCs w:val="22"/>
        </w:rPr>
        <w:br/>
        <w:t>na koniec 20</w:t>
      </w:r>
      <w:r w:rsidR="00B9123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 wyniesie </w:t>
      </w:r>
      <w:r w:rsidR="000D1103">
        <w:rPr>
          <w:rFonts w:ascii="Arial" w:hAnsi="Arial" w:cs="Arial"/>
          <w:sz w:val="22"/>
          <w:szCs w:val="22"/>
        </w:rPr>
        <w:t>96,</w:t>
      </w:r>
      <w:r w:rsidR="00234084">
        <w:rPr>
          <w:rFonts w:ascii="Arial" w:hAnsi="Arial" w:cs="Arial"/>
          <w:sz w:val="22"/>
          <w:szCs w:val="22"/>
        </w:rPr>
        <w:t>28</w:t>
      </w:r>
      <w:r w:rsidRPr="00DC146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do planu obowiązu</w:t>
      </w:r>
      <w:r w:rsidR="00EC4BF5">
        <w:rPr>
          <w:rFonts w:ascii="Arial" w:hAnsi="Arial" w:cs="Arial"/>
          <w:sz w:val="22"/>
          <w:szCs w:val="22"/>
        </w:rPr>
        <w:t>jącego na dzień 30 września 20</w:t>
      </w:r>
      <w:r w:rsidR="00B9123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  <w:r w:rsidRPr="00DC1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 xml:space="preserve">Przy kalkulacji uwzględniono zaangażowanie planu wydatków z tytułu umów już zawartych oraz realizację zadań rozpoczętych i planowanych do wykonania w okresie od października 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>do grudnia 20</w:t>
      </w:r>
      <w:r w:rsidR="00B9123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 biorąc również pod uwagę wydatki, które</w:t>
      </w:r>
      <w:r w:rsidR="00B9123A">
        <w:rPr>
          <w:rFonts w:ascii="Arial" w:hAnsi="Arial" w:cs="Arial"/>
          <w:sz w:val="22"/>
          <w:szCs w:val="22"/>
        </w:rPr>
        <w:t xml:space="preserve"> nie będą wygasały z upływem </w:t>
      </w:r>
      <w:r w:rsidR="00B9123A">
        <w:rPr>
          <w:rFonts w:ascii="Arial" w:hAnsi="Arial" w:cs="Arial"/>
          <w:sz w:val="22"/>
          <w:szCs w:val="22"/>
        </w:rPr>
        <w:lastRenderedPageBreak/>
        <w:t>2020</w:t>
      </w:r>
      <w:r>
        <w:rPr>
          <w:rFonts w:ascii="Arial" w:hAnsi="Arial" w:cs="Arial"/>
          <w:sz w:val="22"/>
          <w:szCs w:val="22"/>
        </w:rPr>
        <w:t xml:space="preserve"> roku w związku trwającymi postępowaniami i etapami poszczególnych inwestycji, których realizacja związana jest z warunki atmosferycznymi.</w:t>
      </w:r>
    </w:p>
    <w:p w:rsidR="000B693F" w:rsidRPr="00DC1466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 xml:space="preserve">Przewidywane wykonanie wydatków w szczegółowości klasyfikacji budżetowej przedstawiono 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>w załączniku nr 2 do informacji, natomiast zbiorcze zestawienie w podziale na wydatki bieżące</w:t>
      </w:r>
      <w:r w:rsidRPr="00DC1466">
        <w:rPr>
          <w:rFonts w:ascii="Arial" w:hAnsi="Arial" w:cs="Arial"/>
          <w:sz w:val="22"/>
          <w:szCs w:val="22"/>
        </w:rPr>
        <w:br/>
        <w:t>i majątkowe w n/w tabeli: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993"/>
        <w:gridCol w:w="1559"/>
        <w:gridCol w:w="850"/>
      </w:tblGrid>
      <w:tr w:rsidR="000B693F" w:rsidRPr="00DC1466" w:rsidTr="00684EB9">
        <w:trPr>
          <w:tblHeader/>
        </w:trPr>
        <w:tc>
          <w:tcPr>
            <w:tcW w:w="3686" w:type="dxa"/>
          </w:tcPr>
          <w:p w:rsidR="000B693F" w:rsidRPr="00DC1466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03531D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31D">
              <w:rPr>
                <w:rFonts w:ascii="Arial" w:hAnsi="Arial" w:cs="Arial"/>
                <w:b/>
                <w:sz w:val="18"/>
                <w:szCs w:val="18"/>
              </w:rPr>
              <w:t>Plan wydatków na dzień 30.09.20</w:t>
            </w:r>
            <w:r w:rsidR="00B9123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3531D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0B693F" w:rsidRPr="0003531D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93F" w:rsidRPr="0003531D" w:rsidRDefault="000B693F" w:rsidP="00B91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31D">
              <w:rPr>
                <w:rFonts w:ascii="Arial" w:hAnsi="Arial" w:cs="Arial"/>
                <w:b/>
                <w:sz w:val="18"/>
                <w:szCs w:val="18"/>
              </w:rPr>
              <w:t>Przewidywane wykonanie wydatków na dzień 31.12.20</w:t>
            </w:r>
            <w:r w:rsidR="00B9123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3531D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993" w:type="dxa"/>
          </w:tcPr>
          <w:p w:rsidR="000B693F" w:rsidRPr="0003531D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BF6244">
              <w:rPr>
                <w:rFonts w:ascii="Arial" w:hAnsi="Arial" w:cs="Arial"/>
                <w:b/>
                <w:szCs w:val="20"/>
              </w:rPr>
              <w:t>%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03531D">
              <w:rPr>
                <w:rFonts w:ascii="Arial" w:hAnsi="Arial" w:cs="Arial"/>
                <w:b/>
                <w:sz w:val="12"/>
                <w:szCs w:val="12"/>
              </w:rPr>
              <w:t>planowanego</w:t>
            </w:r>
          </w:p>
          <w:p w:rsidR="000B693F" w:rsidRPr="00BF6244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BF6244">
              <w:rPr>
                <w:rFonts w:ascii="Arial" w:hAnsi="Arial" w:cs="Arial"/>
                <w:b/>
                <w:sz w:val="12"/>
                <w:szCs w:val="12"/>
              </w:rPr>
              <w:t>wykonania</w:t>
            </w:r>
          </w:p>
        </w:tc>
        <w:tc>
          <w:tcPr>
            <w:tcW w:w="1559" w:type="dxa"/>
          </w:tcPr>
          <w:p w:rsidR="000B693F" w:rsidRPr="00BF6244" w:rsidRDefault="000B693F" w:rsidP="00B9123A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Plan </w:t>
            </w:r>
            <w:r>
              <w:rPr>
                <w:rFonts w:ascii="Arial" w:hAnsi="Arial" w:cs="Arial"/>
                <w:b/>
                <w:szCs w:val="20"/>
              </w:rPr>
              <w:br/>
              <w:t>na 20</w:t>
            </w:r>
            <w:r w:rsidR="00B9123A">
              <w:rPr>
                <w:rFonts w:ascii="Arial" w:hAnsi="Arial" w:cs="Arial"/>
                <w:b/>
                <w:szCs w:val="20"/>
              </w:rPr>
              <w:t>21</w:t>
            </w:r>
            <w:r>
              <w:rPr>
                <w:rFonts w:ascii="Arial" w:hAnsi="Arial" w:cs="Arial"/>
                <w:b/>
                <w:szCs w:val="20"/>
              </w:rPr>
              <w:t xml:space="preserve"> rok</w:t>
            </w:r>
          </w:p>
        </w:tc>
        <w:tc>
          <w:tcPr>
            <w:tcW w:w="850" w:type="dxa"/>
          </w:tcPr>
          <w:p w:rsidR="000B693F" w:rsidRPr="007C374E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7C374E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8B0A57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7C374E">
              <w:rPr>
                <w:rFonts w:ascii="Arial" w:hAnsi="Arial" w:cs="Arial"/>
                <w:b/>
                <w:sz w:val="12"/>
                <w:szCs w:val="12"/>
              </w:rPr>
              <w:t xml:space="preserve">spadku </w:t>
            </w:r>
            <w:r w:rsidR="008B0A57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>
              <w:rPr>
                <w:rFonts w:ascii="Arial" w:hAnsi="Arial" w:cs="Arial"/>
                <w:b/>
                <w:sz w:val="12"/>
                <w:szCs w:val="12"/>
              </w:rPr>
              <w:t>do planu 2020</w:t>
            </w:r>
            <w:r w:rsidRPr="007C374E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BF6244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2E095B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1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181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701,06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811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566,21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950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443,27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80,43</w:t>
            </w: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CE2D4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 xml:space="preserve">Administracja publiczna </w:t>
            </w:r>
          </w:p>
          <w:p w:rsidR="00CE2D40" w:rsidRPr="00CE2D40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D8097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7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299</w:t>
            </w:r>
            <w:r w:rsidR="00CE2D40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506,42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934</w:t>
            </w:r>
            <w:r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506,63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7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118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955,26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97,53</w:t>
            </w: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ind w:left="240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CE2D4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CE2D40" w:rsidP="00CE2D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27.767.700,54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CE2D40" w:rsidP="00CE2D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27.767.700</w:t>
            </w:r>
            <w:r w:rsidRPr="00CE2D40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CE2D40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28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585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703</w:t>
            </w:r>
            <w:r w:rsidR="007A29A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A1D1B" w:rsidRDefault="00CE2D40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A1D1B">
              <w:rPr>
                <w:rFonts w:ascii="Arial" w:hAnsi="Arial" w:cs="Arial"/>
                <w:szCs w:val="20"/>
              </w:rPr>
              <w:t>102,95</w:t>
            </w: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CE2D4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CE2D4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E095B" w:rsidRDefault="000B693F" w:rsidP="00D80974">
            <w:pPr>
              <w:pStyle w:val="NormalnyArialUnicodeMS"/>
              <w:tabs>
                <w:tab w:val="clear" w:pos="540"/>
                <w:tab w:val="clear" w:pos="900"/>
                <w:tab w:val="left" w:pos="34"/>
              </w:tabs>
              <w:ind w:left="318"/>
              <w:jc w:val="lef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E095B" w:rsidRDefault="000B693F" w:rsidP="004C63B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E095B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E095B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</w:tr>
      <w:tr w:rsidR="000B693F" w:rsidRPr="00DC1466" w:rsidTr="00CE2D40">
        <w:trPr>
          <w:trHeight w:val="80"/>
        </w:trPr>
        <w:tc>
          <w:tcPr>
            <w:tcW w:w="3686" w:type="dxa"/>
            <w:tcBorders>
              <w:top w:val="nil"/>
              <w:bottom w:val="nil"/>
            </w:tcBorders>
          </w:tcPr>
          <w:p w:rsidR="00945064" w:rsidRPr="00CE2D40" w:rsidRDefault="00CE2D40" w:rsidP="00D80974">
            <w:pPr>
              <w:pStyle w:val="NormalnyArialUnicodeMS"/>
              <w:tabs>
                <w:tab w:val="clear" w:pos="540"/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759</w:t>
            </w:r>
            <w:r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877,00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CE2D40" w:rsidRDefault="007A29A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  <w:r w:rsidR="00CE2D40" w:rsidRPr="00CE2D40">
              <w:rPr>
                <w:rFonts w:ascii="Arial" w:hAnsi="Arial" w:cs="Arial"/>
                <w:szCs w:val="20"/>
              </w:rPr>
              <w:t>702</w:t>
            </w:r>
            <w:r>
              <w:rPr>
                <w:rFonts w:ascii="Arial" w:hAnsi="Arial" w:cs="Arial"/>
                <w:szCs w:val="20"/>
              </w:rPr>
              <w:t>.</w:t>
            </w:r>
            <w:r w:rsidR="00CE2D40" w:rsidRPr="00CE2D40">
              <w:rPr>
                <w:rFonts w:ascii="Arial" w:hAnsi="Arial" w:cs="Arial"/>
                <w:szCs w:val="20"/>
              </w:rPr>
              <w:t>514,62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5064" w:rsidRPr="00CE2D40" w:rsidRDefault="0094506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5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494</w:t>
            </w:r>
            <w:r w:rsidR="007A29A4">
              <w:rPr>
                <w:rFonts w:ascii="Arial" w:hAnsi="Arial" w:cs="Arial"/>
                <w:szCs w:val="20"/>
              </w:rPr>
              <w:t>.</w:t>
            </w:r>
            <w:r w:rsidRPr="00CE2D40">
              <w:rPr>
                <w:rFonts w:ascii="Arial" w:hAnsi="Arial" w:cs="Arial"/>
                <w:szCs w:val="20"/>
              </w:rPr>
              <w:t>572</w:t>
            </w:r>
            <w:r w:rsidR="007A29A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5064" w:rsidRPr="00CE2D40" w:rsidRDefault="00CE2D40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CE2D40">
              <w:rPr>
                <w:rFonts w:ascii="Arial" w:hAnsi="Arial" w:cs="Arial"/>
                <w:szCs w:val="20"/>
              </w:rPr>
              <w:t>95,39</w:t>
            </w:r>
          </w:p>
        </w:tc>
      </w:tr>
      <w:tr w:rsidR="000B693F" w:rsidRPr="00DC1466" w:rsidTr="00684EB9">
        <w:tc>
          <w:tcPr>
            <w:tcW w:w="3686" w:type="dxa"/>
            <w:tcBorders>
              <w:bottom w:val="nil"/>
            </w:tcBorders>
          </w:tcPr>
          <w:p w:rsidR="000B693F" w:rsidRPr="00CE2D4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B693F" w:rsidRPr="00CE2D40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29A4">
              <w:rPr>
                <w:rFonts w:ascii="Arial" w:hAnsi="Arial" w:cs="Arial"/>
                <w:sz w:val="22"/>
                <w:szCs w:val="22"/>
              </w:rPr>
              <w:t>Pozostał</w:t>
            </w:r>
            <w:r w:rsidR="007A29A4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7A29A4" w:rsidRDefault="007A29A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7A29A4">
              <w:rPr>
                <w:rFonts w:ascii="Arial" w:hAnsi="Arial" w:cs="Arial"/>
                <w:szCs w:val="20"/>
              </w:rPr>
              <w:t>54.280.758,77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7A29A4" w:rsidRDefault="007A29A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7A29A4">
              <w:rPr>
                <w:rFonts w:ascii="Arial" w:hAnsi="Arial" w:cs="Arial"/>
                <w:szCs w:val="20"/>
              </w:rPr>
              <w:t>53.240.130,25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7A29A4" w:rsidRDefault="007A29A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7A29A4">
              <w:rPr>
                <w:rFonts w:ascii="Arial" w:hAnsi="Arial" w:cs="Arial"/>
                <w:szCs w:val="20"/>
              </w:rPr>
              <w:t>45.512.399,76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B693F" w:rsidRPr="007A29A4" w:rsidRDefault="001A1D1B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1A1D1B">
              <w:rPr>
                <w:rFonts w:ascii="Arial" w:hAnsi="Arial" w:cs="Arial"/>
                <w:szCs w:val="20"/>
              </w:rPr>
              <w:t>83,84</w:t>
            </w:r>
          </w:p>
        </w:tc>
      </w:tr>
      <w:tr w:rsidR="000B693F" w:rsidRPr="00DC1466" w:rsidTr="00684EB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0B693F" w:rsidRPr="00DC1466" w:rsidTr="00684EB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D8409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E095B" w:rsidRDefault="000B693F" w:rsidP="00684EB9">
            <w:pPr>
              <w:pStyle w:val="NormalnyArialUnicodeMS"/>
              <w:tabs>
                <w:tab w:val="clear" w:pos="900"/>
              </w:tabs>
              <w:jc w:val="left"/>
              <w:rPr>
                <w:rFonts w:ascii="Arial" w:hAnsi="Arial" w:cs="Arial"/>
                <w:i/>
                <w:sz w:val="17"/>
                <w:szCs w:val="17"/>
                <w:highlight w:val="yellow"/>
              </w:rPr>
            </w:pPr>
          </w:p>
        </w:tc>
      </w:tr>
      <w:tr w:rsidR="000B693F" w:rsidRPr="0089626E" w:rsidTr="00684EB9">
        <w:trPr>
          <w:trHeight w:val="681"/>
        </w:trPr>
        <w:tc>
          <w:tcPr>
            <w:tcW w:w="3686" w:type="dxa"/>
            <w:tcBorders>
              <w:top w:val="single" w:sz="4" w:space="0" w:color="auto"/>
            </w:tcBorders>
          </w:tcPr>
          <w:p w:rsidR="000B693F" w:rsidRPr="001A1D1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0B693F" w:rsidRPr="001A1D1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  <w:r w:rsidRPr="001A1D1B">
              <w:rPr>
                <w:rFonts w:ascii="Arial" w:hAnsi="Arial" w:cs="Arial"/>
                <w:b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1A1D1B" w:rsidRDefault="004918C5" w:rsidP="004918C5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A1D1B">
              <w:rPr>
                <w:rFonts w:ascii="Arial" w:hAnsi="Arial" w:cs="Arial"/>
                <w:b/>
                <w:sz w:val="19"/>
                <w:szCs w:val="19"/>
              </w:rPr>
              <w:t>96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289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543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1A1D1B" w:rsidRDefault="00D80974" w:rsidP="00D8097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A1D1B">
              <w:rPr>
                <w:rFonts w:ascii="Arial" w:hAnsi="Arial" w:cs="Arial"/>
                <w:b/>
                <w:sz w:val="19"/>
                <w:szCs w:val="19"/>
              </w:rPr>
              <w:t>92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456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418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693F" w:rsidRPr="001A1D1B" w:rsidRDefault="00D80974" w:rsidP="00D8097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A1D1B">
              <w:rPr>
                <w:rFonts w:ascii="Arial" w:hAnsi="Arial" w:cs="Arial"/>
                <w:b/>
                <w:sz w:val="19"/>
                <w:szCs w:val="19"/>
              </w:rPr>
              <w:t>96,02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1A1D1B" w:rsidRDefault="00D80974" w:rsidP="00D8097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A1D1B">
              <w:rPr>
                <w:rFonts w:ascii="Arial" w:hAnsi="Arial" w:cs="Arial"/>
                <w:b/>
                <w:sz w:val="19"/>
                <w:szCs w:val="19"/>
              </w:rPr>
              <w:t>87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662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073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93F" w:rsidRPr="001A1D1B" w:rsidRDefault="00D80974" w:rsidP="00D8097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A1D1B">
              <w:rPr>
                <w:rFonts w:ascii="Arial" w:hAnsi="Arial" w:cs="Arial"/>
                <w:b/>
                <w:sz w:val="19"/>
                <w:szCs w:val="19"/>
              </w:rPr>
              <w:t>-8</w:t>
            </w:r>
            <w:r w:rsidR="00684EB9" w:rsidRPr="001A1D1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1A1D1B">
              <w:rPr>
                <w:rFonts w:ascii="Arial" w:hAnsi="Arial" w:cs="Arial"/>
                <w:b/>
                <w:sz w:val="19"/>
                <w:szCs w:val="19"/>
              </w:rPr>
              <w:t>96</w:t>
            </w:r>
          </w:p>
        </w:tc>
      </w:tr>
    </w:tbl>
    <w:p w:rsidR="000B693F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4"/>
          <w:szCs w:val="24"/>
        </w:rPr>
      </w:pPr>
    </w:p>
    <w:p w:rsidR="000B693F" w:rsidRPr="004D7A67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D7A67">
        <w:rPr>
          <w:rFonts w:ascii="Arial" w:hAnsi="Arial" w:cs="Arial"/>
          <w:sz w:val="22"/>
          <w:szCs w:val="22"/>
        </w:rPr>
        <w:t>Według przewidywanego wykonania dochodów i wydatków na koniec 20</w:t>
      </w:r>
      <w:r w:rsidR="00B9123A" w:rsidRPr="004D7A67">
        <w:rPr>
          <w:rFonts w:ascii="Arial" w:hAnsi="Arial" w:cs="Arial"/>
          <w:sz w:val="22"/>
          <w:szCs w:val="22"/>
        </w:rPr>
        <w:t>20</w:t>
      </w:r>
      <w:r w:rsidRPr="004D7A67">
        <w:rPr>
          <w:rFonts w:ascii="Arial" w:hAnsi="Arial" w:cs="Arial"/>
          <w:sz w:val="22"/>
          <w:szCs w:val="22"/>
        </w:rPr>
        <w:t xml:space="preserve"> ro</w:t>
      </w:r>
      <w:r w:rsidR="004D7A67" w:rsidRPr="004D7A67">
        <w:rPr>
          <w:rFonts w:ascii="Arial" w:hAnsi="Arial" w:cs="Arial"/>
          <w:sz w:val="22"/>
          <w:szCs w:val="22"/>
        </w:rPr>
        <w:t>ku wynik budżet</w:t>
      </w:r>
      <w:r w:rsidRPr="004D7A67">
        <w:rPr>
          <w:rFonts w:ascii="Arial" w:hAnsi="Arial" w:cs="Arial"/>
          <w:sz w:val="22"/>
          <w:szCs w:val="22"/>
        </w:rPr>
        <w:t xml:space="preserve"> wyn</w:t>
      </w:r>
      <w:r w:rsidR="004D7A67" w:rsidRPr="004D7A67">
        <w:rPr>
          <w:rFonts w:ascii="Arial" w:hAnsi="Arial" w:cs="Arial"/>
          <w:sz w:val="22"/>
          <w:szCs w:val="22"/>
        </w:rPr>
        <w:t>iesie</w:t>
      </w:r>
      <w:r w:rsidRPr="004D7A67">
        <w:rPr>
          <w:rFonts w:ascii="Arial" w:hAnsi="Arial" w:cs="Arial"/>
          <w:sz w:val="22"/>
          <w:szCs w:val="22"/>
        </w:rPr>
        <w:t>:</w:t>
      </w:r>
    </w:p>
    <w:p w:rsidR="000B693F" w:rsidRPr="004D7A67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D7A67">
        <w:rPr>
          <w:rFonts w:ascii="Arial" w:hAnsi="Arial" w:cs="Arial"/>
          <w:sz w:val="22"/>
          <w:szCs w:val="22"/>
        </w:rPr>
        <w:t xml:space="preserve">dochody </w:t>
      </w:r>
      <w:r w:rsidRPr="004D7A67">
        <w:rPr>
          <w:rFonts w:ascii="Arial" w:hAnsi="Arial" w:cs="Arial"/>
          <w:sz w:val="22"/>
          <w:szCs w:val="22"/>
        </w:rPr>
        <w:tab/>
      </w:r>
      <w:r w:rsidR="004D7A67" w:rsidRPr="004D7A67">
        <w:rPr>
          <w:rFonts w:ascii="Arial" w:hAnsi="Arial" w:cs="Arial"/>
          <w:sz w:val="22"/>
          <w:szCs w:val="22"/>
        </w:rPr>
        <w:t>87</w:t>
      </w:r>
      <w:r w:rsidR="00945064" w:rsidRPr="004D7A67">
        <w:rPr>
          <w:rFonts w:ascii="Arial" w:hAnsi="Arial" w:cs="Arial"/>
          <w:sz w:val="22"/>
          <w:szCs w:val="22"/>
        </w:rPr>
        <w:t>.</w:t>
      </w:r>
      <w:r w:rsidR="004D7A67" w:rsidRPr="004D7A67">
        <w:rPr>
          <w:rFonts w:ascii="Arial" w:hAnsi="Arial" w:cs="Arial"/>
          <w:sz w:val="22"/>
          <w:szCs w:val="22"/>
        </w:rPr>
        <w:t>902</w:t>
      </w:r>
      <w:r w:rsidR="00945064" w:rsidRPr="004D7A67">
        <w:rPr>
          <w:rFonts w:ascii="Arial" w:hAnsi="Arial" w:cs="Arial"/>
          <w:sz w:val="22"/>
          <w:szCs w:val="22"/>
        </w:rPr>
        <w:t>.</w:t>
      </w:r>
      <w:r w:rsidR="004D7A67" w:rsidRPr="004D7A67">
        <w:rPr>
          <w:rFonts w:ascii="Arial" w:hAnsi="Arial" w:cs="Arial"/>
          <w:sz w:val="22"/>
          <w:szCs w:val="22"/>
        </w:rPr>
        <w:t>070</w:t>
      </w:r>
      <w:r w:rsidR="00945064" w:rsidRPr="004D7A67">
        <w:rPr>
          <w:rFonts w:ascii="Arial" w:hAnsi="Arial" w:cs="Arial"/>
          <w:sz w:val="22"/>
          <w:szCs w:val="22"/>
        </w:rPr>
        <w:t>,</w:t>
      </w:r>
      <w:r w:rsidR="004D7A67" w:rsidRPr="004D7A67">
        <w:rPr>
          <w:rFonts w:ascii="Arial" w:hAnsi="Arial" w:cs="Arial"/>
          <w:sz w:val="22"/>
          <w:szCs w:val="22"/>
        </w:rPr>
        <w:t>42</w:t>
      </w:r>
      <w:r w:rsidRPr="004D7A67">
        <w:rPr>
          <w:rFonts w:ascii="Arial" w:hAnsi="Arial" w:cs="Arial"/>
          <w:sz w:val="22"/>
          <w:szCs w:val="22"/>
        </w:rPr>
        <w:t xml:space="preserve"> zł</w:t>
      </w:r>
    </w:p>
    <w:p w:rsidR="000B693F" w:rsidRPr="004D7A67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D7A67">
        <w:rPr>
          <w:rFonts w:ascii="Arial" w:hAnsi="Arial" w:cs="Arial"/>
          <w:sz w:val="22"/>
          <w:szCs w:val="22"/>
        </w:rPr>
        <w:t>wydatki</w:t>
      </w:r>
      <w:r w:rsidRPr="004D7A67">
        <w:rPr>
          <w:rFonts w:ascii="Arial" w:hAnsi="Arial" w:cs="Arial"/>
          <w:sz w:val="22"/>
          <w:szCs w:val="22"/>
        </w:rPr>
        <w:tab/>
      </w:r>
      <w:r w:rsidR="004D7A67" w:rsidRPr="004D7A67">
        <w:rPr>
          <w:rFonts w:ascii="Arial" w:hAnsi="Arial" w:cs="Arial"/>
          <w:sz w:val="22"/>
          <w:szCs w:val="22"/>
        </w:rPr>
        <w:t>87</w:t>
      </w:r>
      <w:r w:rsidR="00945064" w:rsidRPr="004D7A67">
        <w:rPr>
          <w:rFonts w:ascii="Arial" w:hAnsi="Arial" w:cs="Arial"/>
          <w:sz w:val="22"/>
          <w:szCs w:val="22"/>
        </w:rPr>
        <w:t>.</w:t>
      </w:r>
      <w:r w:rsidR="004D7A67" w:rsidRPr="004D7A67">
        <w:rPr>
          <w:rFonts w:ascii="Arial" w:hAnsi="Arial" w:cs="Arial"/>
          <w:sz w:val="22"/>
          <w:szCs w:val="22"/>
        </w:rPr>
        <w:t>662</w:t>
      </w:r>
      <w:r w:rsidR="00945064" w:rsidRPr="004D7A67">
        <w:rPr>
          <w:rFonts w:ascii="Arial" w:hAnsi="Arial" w:cs="Arial"/>
          <w:sz w:val="22"/>
          <w:szCs w:val="22"/>
        </w:rPr>
        <w:t>.</w:t>
      </w:r>
      <w:r w:rsidR="004D7A67" w:rsidRPr="004D7A67">
        <w:rPr>
          <w:rFonts w:ascii="Arial" w:hAnsi="Arial" w:cs="Arial"/>
          <w:sz w:val="22"/>
          <w:szCs w:val="22"/>
        </w:rPr>
        <w:t>073</w:t>
      </w:r>
      <w:r w:rsidR="00945064" w:rsidRPr="004D7A67">
        <w:rPr>
          <w:rFonts w:ascii="Arial" w:hAnsi="Arial" w:cs="Arial"/>
          <w:sz w:val="22"/>
          <w:szCs w:val="22"/>
        </w:rPr>
        <w:t>,</w:t>
      </w:r>
      <w:r w:rsidR="004D7A67" w:rsidRPr="004D7A67">
        <w:rPr>
          <w:rFonts w:ascii="Arial" w:hAnsi="Arial" w:cs="Arial"/>
          <w:sz w:val="22"/>
          <w:szCs w:val="22"/>
        </w:rPr>
        <w:t>29</w:t>
      </w:r>
      <w:r w:rsidRPr="004D7A67">
        <w:rPr>
          <w:rFonts w:ascii="Arial" w:hAnsi="Arial" w:cs="Arial"/>
          <w:sz w:val="22"/>
          <w:szCs w:val="22"/>
        </w:rPr>
        <w:t xml:space="preserve"> zł</w:t>
      </w:r>
    </w:p>
    <w:p w:rsidR="000B693F" w:rsidRPr="004D7A67" w:rsidRDefault="004D7A67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D7A67">
        <w:rPr>
          <w:rFonts w:ascii="Arial" w:hAnsi="Arial" w:cs="Arial"/>
          <w:b/>
          <w:sz w:val="22"/>
          <w:szCs w:val="22"/>
        </w:rPr>
        <w:t>Wynik budżetu :</w:t>
      </w:r>
      <w:r w:rsidR="000B693F" w:rsidRPr="004D7A67">
        <w:rPr>
          <w:rFonts w:ascii="Arial" w:hAnsi="Arial" w:cs="Arial"/>
          <w:b/>
          <w:sz w:val="22"/>
          <w:szCs w:val="22"/>
        </w:rPr>
        <w:tab/>
      </w:r>
      <w:r w:rsidR="000B693F" w:rsidRPr="004D7A67">
        <w:rPr>
          <w:rFonts w:ascii="Arial" w:hAnsi="Arial" w:cs="Arial"/>
          <w:b/>
          <w:sz w:val="22"/>
          <w:szCs w:val="22"/>
        </w:rPr>
        <w:tab/>
      </w:r>
      <w:r w:rsidRPr="004D7A67">
        <w:rPr>
          <w:rFonts w:ascii="Arial" w:hAnsi="Arial" w:cs="Arial"/>
          <w:b/>
          <w:sz w:val="22"/>
          <w:szCs w:val="22"/>
        </w:rPr>
        <w:t>(+</w:t>
      </w:r>
      <w:r w:rsidR="00945064" w:rsidRPr="004D7A67">
        <w:rPr>
          <w:rFonts w:ascii="Arial" w:hAnsi="Arial" w:cs="Arial"/>
          <w:b/>
          <w:sz w:val="22"/>
          <w:szCs w:val="22"/>
        </w:rPr>
        <w:t>) 2</w:t>
      </w:r>
      <w:r w:rsidRPr="004D7A67">
        <w:rPr>
          <w:rFonts w:ascii="Arial" w:hAnsi="Arial" w:cs="Arial"/>
          <w:b/>
          <w:sz w:val="22"/>
          <w:szCs w:val="22"/>
        </w:rPr>
        <w:t>39</w:t>
      </w:r>
      <w:r w:rsidR="00945064" w:rsidRPr="004D7A67">
        <w:rPr>
          <w:rFonts w:ascii="Arial" w:hAnsi="Arial" w:cs="Arial"/>
          <w:b/>
          <w:sz w:val="22"/>
          <w:szCs w:val="22"/>
        </w:rPr>
        <w:t>.</w:t>
      </w:r>
      <w:r w:rsidRPr="004D7A67">
        <w:rPr>
          <w:rFonts w:ascii="Arial" w:hAnsi="Arial" w:cs="Arial"/>
          <w:b/>
          <w:sz w:val="22"/>
          <w:szCs w:val="22"/>
        </w:rPr>
        <w:t>997</w:t>
      </w:r>
      <w:r w:rsidR="00945064" w:rsidRPr="004D7A67">
        <w:rPr>
          <w:rFonts w:ascii="Arial" w:hAnsi="Arial" w:cs="Arial"/>
          <w:b/>
          <w:sz w:val="22"/>
          <w:szCs w:val="22"/>
        </w:rPr>
        <w:t>,</w:t>
      </w:r>
      <w:r w:rsidRPr="004D7A67">
        <w:rPr>
          <w:rFonts w:ascii="Arial" w:hAnsi="Arial" w:cs="Arial"/>
          <w:b/>
          <w:sz w:val="22"/>
          <w:szCs w:val="22"/>
        </w:rPr>
        <w:t>1</w:t>
      </w:r>
      <w:r w:rsidR="00945064" w:rsidRPr="004D7A67">
        <w:rPr>
          <w:rFonts w:ascii="Arial" w:hAnsi="Arial" w:cs="Arial"/>
          <w:b/>
          <w:sz w:val="22"/>
          <w:szCs w:val="22"/>
        </w:rPr>
        <w:t>3</w:t>
      </w:r>
      <w:r w:rsidR="000B693F" w:rsidRPr="004D7A67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918C5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918C5">
        <w:rPr>
          <w:rFonts w:ascii="Arial" w:hAnsi="Arial" w:cs="Arial"/>
          <w:b/>
          <w:sz w:val="22"/>
          <w:szCs w:val="22"/>
        </w:rPr>
        <w:t>Przychody</w:t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="004D7A67" w:rsidRPr="004918C5">
        <w:rPr>
          <w:rFonts w:ascii="Arial" w:hAnsi="Arial" w:cs="Arial"/>
          <w:b/>
          <w:sz w:val="22"/>
          <w:szCs w:val="22"/>
        </w:rPr>
        <w:t>2</w:t>
      </w:r>
      <w:r w:rsidR="00945064" w:rsidRPr="004918C5">
        <w:rPr>
          <w:rFonts w:ascii="Arial" w:hAnsi="Arial" w:cs="Arial"/>
          <w:b/>
          <w:sz w:val="22"/>
          <w:szCs w:val="22"/>
        </w:rPr>
        <w:t>.</w:t>
      </w:r>
      <w:r w:rsidR="004D7A67" w:rsidRPr="004918C5">
        <w:rPr>
          <w:rFonts w:ascii="Arial" w:hAnsi="Arial" w:cs="Arial"/>
          <w:b/>
          <w:sz w:val="22"/>
          <w:szCs w:val="22"/>
        </w:rPr>
        <w:t>563</w:t>
      </w:r>
      <w:r w:rsidR="00945064" w:rsidRPr="004918C5">
        <w:rPr>
          <w:rFonts w:ascii="Arial" w:hAnsi="Arial" w:cs="Arial"/>
          <w:b/>
          <w:sz w:val="22"/>
          <w:szCs w:val="22"/>
        </w:rPr>
        <w:t>.</w:t>
      </w:r>
      <w:r w:rsidR="004D7A67" w:rsidRPr="004918C5">
        <w:rPr>
          <w:rFonts w:ascii="Arial" w:hAnsi="Arial" w:cs="Arial"/>
          <w:b/>
          <w:sz w:val="22"/>
          <w:szCs w:val="22"/>
        </w:rPr>
        <w:t>902</w:t>
      </w:r>
      <w:r w:rsidR="00945064" w:rsidRPr="004918C5">
        <w:rPr>
          <w:rFonts w:ascii="Arial" w:hAnsi="Arial" w:cs="Arial"/>
          <w:b/>
          <w:sz w:val="22"/>
          <w:szCs w:val="22"/>
        </w:rPr>
        <w:t>,</w:t>
      </w:r>
      <w:r w:rsidR="004D7A67" w:rsidRPr="004918C5">
        <w:rPr>
          <w:rFonts w:ascii="Arial" w:hAnsi="Arial" w:cs="Arial"/>
          <w:b/>
          <w:sz w:val="22"/>
          <w:szCs w:val="22"/>
        </w:rPr>
        <w:t>87</w:t>
      </w:r>
      <w:r w:rsidRPr="004918C5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918C5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918C5">
        <w:rPr>
          <w:rFonts w:ascii="Arial" w:hAnsi="Arial" w:cs="Arial"/>
          <w:sz w:val="22"/>
          <w:szCs w:val="22"/>
        </w:rPr>
        <w:t>z tytułu:</w:t>
      </w:r>
    </w:p>
    <w:p w:rsidR="00945064" w:rsidRPr="004918C5" w:rsidRDefault="002E095B" w:rsidP="000B693F">
      <w:pPr>
        <w:pStyle w:val="NormalnyArialUnicodeMS"/>
        <w:numPr>
          <w:ilvl w:val="0"/>
          <w:numId w:val="6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918C5">
        <w:rPr>
          <w:rFonts w:ascii="Arial" w:hAnsi="Arial" w:cs="Arial"/>
          <w:sz w:val="22"/>
          <w:szCs w:val="22"/>
        </w:rPr>
        <w:t xml:space="preserve">z emisji obligacji </w:t>
      </w:r>
      <w:r w:rsidRPr="004918C5">
        <w:rPr>
          <w:rFonts w:ascii="Arial" w:hAnsi="Arial" w:cs="Arial"/>
          <w:sz w:val="22"/>
          <w:szCs w:val="22"/>
        </w:rPr>
        <w:tab/>
      </w:r>
      <w:r w:rsidRPr="004918C5">
        <w:rPr>
          <w:rFonts w:ascii="Arial" w:hAnsi="Arial" w:cs="Arial"/>
          <w:sz w:val="22"/>
          <w:szCs w:val="22"/>
        </w:rPr>
        <w:tab/>
      </w:r>
      <w:r w:rsidR="004918C5" w:rsidRPr="004918C5">
        <w:rPr>
          <w:rFonts w:ascii="Arial" w:hAnsi="Arial" w:cs="Arial"/>
          <w:sz w:val="22"/>
          <w:szCs w:val="22"/>
        </w:rPr>
        <w:t>2</w:t>
      </w:r>
      <w:r w:rsidR="00945064" w:rsidRPr="004918C5">
        <w:rPr>
          <w:rFonts w:ascii="Arial" w:hAnsi="Arial" w:cs="Arial"/>
          <w:sz w:val="22"/>
          <w:szCs w:val="22"/>
        </w:rPr>
        <w:t>.</w:t>
      </w:r>
      <w:r w:rsidR="004918C5" w:rsidRPr="004918C5">
        <w:rPr>
          <w:rFonts w:ascii="Arial" w:hAnsi="Arial" w:cs="Arial"/>
          <w:sz w:val="22"/>
          <w:szCs w:val="22"/>
        </w:rPr>
        <w:t>563</w:t>
      </w:r>
      <w:r w:rsidR="00945064" w:rsidRPr="004918C5">
        <w:rPr>
          <w:rFonts w:ascii="Arial" w:hAnsi="Arial" w:cs="Arial"/>
          <w:sz w:val="22"/>
          <w:szCs w:val="22"/>
        </w:rPr>
        <w:t>.</w:t>
      </w:r>
      <w:r w:rsidR="004918C5" w:rsidRPr="004918C5">
        <w:rPr>
          <w:rFonts w:ascii="Arial" w:hAnsi="Arial" w:cs="Arial"/>
          <w:sz w:val="22"/>
          <w:szCs w:val="22"/>
        </w:rPr>
        <w:t>902</w:t>
      </w:r>
      <w:r w:rsidR="00945064" w:rsidRPr="004918C5">
        <w:rPr>
          <w:rFonts w:ascii="Arial" w:hAnsi="Arial" w:cs="Arial"/>
          <w:sz w:val="22"/>
          <w:szCs w:val="22"/>
        </w:rPr>
        <w:t>,</w:t>
      </w:r>
      <w:r w:rsidR="004918C5" w:rsidRPr="004918C5">
        <w:rPr>
          <w:rFonts w:ascii="Arial" w:hAnsi="Arial" w:cs="Arial"/>
          <w:sz w:val="22"/>
          <w:szCs w:val="22"/>
        </w:rPr>
        <w:t>87</w:t>
      </w:r>
      <w:r w:rsidR="00945064" w:rsidRPr="004918C5">
        <w:rPr>
          <w:rFonts w:ascii="Arial" w:hAnsi="Arial" w:cs="Arial"/>
          <w:sz w:val="22"/>
          <w:szCs w:val="22"/>
        </w:rPr>
        <w:t xml:space="preserve"> zł</w:t>
      </w:r>
    </w:p>
    <w:p w:rsidR="000B693F" w:rsidRPr="004918C5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918C5">
        <w:rPr>
          <w:rFonts w:ascii="Arial" w:hAnsi="Arial" w:cs="Arial"/>
          <w:b/>
          <w:sz w:val="22"/>
          <w:szCs w:val="22"/>
        </w:rPr>
        <w:t>Rozchody</w:t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Pr="004918C5">
        <w:rPr>
          <w:rFonts w:ascii="Arial" w:hAnsi="Arial" w:cs="Arial"/>
          <w:b/>
          <w:sz w:val="22"/>
          <w:szCs w:val="22"/>
        </w:rPr>
        <w:tab/>
      </w:r>
      <w:r w:rsidR="004918C5" w:rsidRPr="004918C5">
        <w:rPr>
          <w:rFonts w:ascii="Arial" w:hAnsi="Arial" w:cs="Arial"/>
          <w:b/>
          <w:sz w:val="22"/>
          <w:szCs w:val="22"/>
        </w:rPr>
        <w:t>2</w:t>
      </w:r>
      <w:r w:rsidRPr="004918C5">
        <w:rPr>
          <w:rFonts w:ascii="Arial" w:hAnsi="Arial" w:cs="Arial"/>
          <w:b/>
          <w:sz w:val="22"/>
          <w:szCs w:val="22"/>
        </w:rPr>
        <w:t>.</w:t>
      </w:r>
      <w:r w:rsidR="004918C5" w:rsidRPr="004918C5">
        <w:rPr>
          <w:rFonts w:ascii="Arial" w:hAnsi="Arial" w:cs="Arial"/>
          <w:b/>
          <w:sz w:val="22"/>
          <w:szCs w:val="22"/>
        </w:rPr>
        <w:t>803.900,</w:t>
      </w:r>
      <w:r w:rsidRPr="004918C5">
        <w:rPr>
          <w:rFonts w:ascii="Arial" w:hAnsi="Arial" w:cs="Arial"/>
          <w:b/>
          <w:sz w:val="22"/>
          <w:szCs w:val="22"/>
        </w:rPr>
        <w:t>00 zł</w:t>
      </w:r>
    </w:p>
    <w:p w:rsidR="000B693F" w:rsidRPr="004918C5" w:rsidRDefault="004918C5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918C5">
        <w:rPr>
          <w:rFonts w:ascii="Arial" w:hAnsi="Arial" w:cs="Arial"/>
          <w:b/>
          <w:sz w:val="22"/>
          <w:szCs w:val="22"/>
        </w:rPr>
        <w:t>Ogółem : -239.997,13 ł</w:t>
      </w:r>
    </w:p>
    <w:p w:rsidR="000B693F" w:rsidRPr="00721877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693F" w:rsidRPr="00721877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sz w:val="22"/>
          <w:szCs w:val="22"/>
        </w:rPr>
      </w:pPr>
    </w:p>
    <w:p w:rsidR="000B693F" w:rsidRPr="00DC1466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Ad. 3</w:t>
      </w:r>
    </w:p>
    <w:p w:rsidR="000B693F" w:rsidRPr="00DC1466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Informacja o stanie finansowym Gminy</w:t>
      </w:r>
    </w:p>
    <w:p w:rsidR="000B693F" w:rsidRPr="00DC1466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sz w:val="22"/>
          <w:szCs w:val="22"/>
        </w:rPr>
      </w:pPr>
    </w:p>
    <w:p w:rsidR="00471A73" w:rsidRPr="00471A73" w:rsidRDefault="000B693F" w:rsidP="00471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71A73">
        <w:rPr>
          <w:rFonts w:ascii="Arial" w:hAnsi="Arial" w:cs="Arial"/>
          <w:sz w:val="22"/>
          <w:szCs w:val="22"/>
        </w:rPr>
        <w:t xml:space="preserve">Gmina Rogoźno w latach poprzednich prowadziła aktywną politykę kredytową. Na dzień </w:t>
      </w:r>
      <w:r w:rsidRPr="00471A73">
        <w:rPr>
          <w:rFonts w:ascii="Arial" w:hAnsi="Arial" w:cs="Arial"/>
          <w:sz w:val="22"/>
          <w:szCs w:val="22"/>
        </w:rPr>
        <w:br/>
        <w:t>30 września 20</w:t>
      </w:r>
      <w:r w:rsidR="00B9123A">
        <w:rPr>
          <w:rFonts w:ascii="Arial" w:hAnsi="Arial" w:cs="Arial"/>
          <w:sz w:val="22"/>
          <w:szCs w:val="22"/>
        </w:rPr>
        <w:t>20</w:t>
      </w:r>
      <w:r w:rsidRPr="00471A73">
        <w:rPr>
          <w:rFonts w:ascii="Arial" w:hAnsi="Arial" w:cs="Arial"/>
          <w:sz w:val="22"/>
          <w:szCs w:val="22"/>
        </w:rPr>
        <w:t xml:space="preserve"> roku zadłużenie Gminy wynosiło </w:t>
      </w:r>
      <w:r w:rsidR="00295B9F" w:rsidRPr="00295B9F">
        <w:rPr>
          <w:rFonts w:ascii="Arial" w:hAnsi="Arial" w:cs="Arial"/>
          <w:sz w:val="22"/>
          <w:szCs w:val="22"/>
          <w:u w:val="single"/>
        </w:rPr>
        <w:t>17</w:t>
      </w:r>
      <w:r w:rsidR="00945064" w:rsidRPr="00295B9F">
        <w:rPr>
          <w:rFonts w:ascii="Arial" w:hAnsi="Arial" w:cs="Arial"/>
          <w:sz w:val="22"/>
          <w:szCs w:val="22"/>
          <w:u w:val="single"/>
        </w:rPr>
        <w:t>.</w:t>
      </w:r>
      <w:r w:rsidR="00295B9F" w:rsidRPr="00295B9F">
        <w:rPr>
          <w:rFonts w:ascii="Arial" w:hAnsi="Arial" w:cs="Arial"/>
          <w:sz w:val="22"/>
          <w:szCs w:val="22"/>
          <w:u w:val="single"/>
        </w:rPr>
        <w:t>385</w:t>
      </w:r>
      <w:r w:rsidR="00945064" w:rsidRPr="00295B9F">
        <w:rPr>
          <w:rFonts w:ascii="Arial" w:hAnsi="Arial" w:cs="Arial"/>
          <w:sz w:val="22"/>
          <w:szCs w:val="22"/>
          <w:u w:val="single"/>
        </w:rPr>
        <w:t>.</w:t>
      </w:r>
      <w:r w:rsidR="00295B9F" w:rsidRPr="00295B9F">
        <w:rPr>
          <w:rFonts w:ascii="Arial" w:hAnsi="Arial" w:cs="Arial"/>
          <w:sz w:val="22"/>
          <w:szCs w:val="22"/>
          <w:u w:val="single"/>
        </w:rPr>
        <w:t>471</w:t>
      </w:r>
      <w:r w:rsidR="00945064" w:rsidRPr="00295B9F">
        <w:rPr>
          <w:rFonts w:ascii="Arial" w:hAnsi="Arial" w:cs="Arial"/>
          <w:sz w:val="22"/>
          <w:szCs w:val="22"/>
          <w:u w:val="single"/>
        </w:rPr>
        <w:t>,</w:t>
      </w:r>
      <w:r w:rsidR="00295B9F" w:rsidRPr="00295B9F">
        <w:rPr>
          <w:rFonts w:ascii="Arial" w:hAnsi="Arial" w:cs="Arial"/>
          <w:sz w:val="22"/>
          <w:szCs w:val="22"/>
          <w:u w:val="single"/>
        </w:rPr>
        <w:t>35</w:t>
      </w:r>
      <w:r w:rsidR="00945064" w:rsidRPr="00295B9F">
        <w:rPr>
          <w:rFonts w:ascii="Arial" w:hAnsi="Arial" w:cs="Arial"/>
          <w:sz w:val="22"/>
          <w:szCs w:val="22"/>
          <w:u w:val="single"/>
        </w:rPr>
        <w:t xml:space="preserve"> zł</w:t>
      </w:r>
      <w:r w:rsidR="007A29A4" w:rsidRPr="00295B9F">
        <w:rPr>
          <w:rFonts w:ascii="Arial" w:hAnsi="Arial" w:cs="Arial"/>
          <w:sz w:val="22"/>
          <w:szCs w:val="22"/>
        </w:rPr>
        <w:t>.</w:t>
      </w:r>
    </w:p>
    <w:p w:rsidR="000B693F" w:rsidRPr="00471A73" w:rsidRDefault="00471A73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A1D1B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 xml:space="preserve">Poziom zadłużenie w </w:t>
      </w:r>
      <w:r>
        <w:rPr>
          <w:rFonts w:ascii="Arial" w:hAnsi="Arial" w:cs="Arial"/>
          <w:sz w:val="22"/>
          <w:szCs w:val="22"/>
        </w:rPr>
        <w:t xml:space="preserve">roku </w:t>
      </w:r>
      <w:r w:rsidRPr="00DC1466">
        <w:rPr>
          <w:rFonts w:ascii="Arial" w:hAnsi="Arial" w:cs="Arial"/>
          <w:sz w:val="22"/>
          <w:szCs w:val="22"/>
        </w:rPr>
        <w:t>20</w:t>
      </w:r>
      <w:r w:rsidR="00B9123A">
        <w:rPr>
          <w:rFonts w:ascii="Arial" w:hAnsi="Arial" w:cs="Arial"/>
          <w:sz w:val="22"/>
          <w:szCs w:val="22"/>
        </w:rPr>
        <w:t>21</w:t>
      </w:r>
      <w:r w:rsidRPr="00DC1466">
        <w:rPr>
          <w:rFonts w:ascii="Arial" w:hAnsi="Arial" w:cs="Arial"/>
          <w:sz w:val="22"/>
          <w:szCs w:val="22"/>
        </w:rPr>
        <w:t xml:space="preserve"> </w:t>
      </w:r>
      <w:r w:rsidR="008B0A57">
        <w:rPr>
          <w:rFonts w:ascii="Arial" w:hAnsi="Arial" w:cs="Arial"/>
          <w:sz w:val="22"/>
          <w:szCs w:val="22"/>
        </w:rPr>
        <w:t xml:space="preserve">wzrośnie o kwotę </w:t>
      </w:r>
      <w:r w:rsidR="00B9123A">
        <w:rPr>
          <w:rFonts w:ascii="Arial" w:hAnsi="Arial" w:cs="Arial"/>
          <w:sz w:val="22"/>
          <w:szCs w:val="22"/>
        </w:rPr>
        <w:t>2</w:t>
      </w:r>
      <w:r w:rsidR="00471A73">
        <w:rPr>
          <w:rFonts w:ascii="Arial" w:hAnsi="Arial" w:cs="Arial"/>
          <w:sz w:val="22"/>
          <w:szCs w:val="22"/>
        </w:rPr>
        <w:t>.</w:t>
      </w:r>
      <w:r w:rsidR="00B9123A">
        <w:rPr>
          <w:rFonts w:ascii="Arial" w:hAnsi="Arial" w:cs="Arial"/>
          <w:sz w:val="22"/>
          <w:szCs w:val="22"/>
        </w:rPr>
        <w:t>563</w:t>
      </w:r>
      <w:r w:rsidR="00471A73">
        <w:rPr>
          <w:rFonts w:ascii="Arial" w:hAnsi="Arial" w:cs="Arial"/>
          <w:sz w:val="22"/>
          <w:szCs w:val="22"/>
        </w:rPr>
        <w:t>.</w:t>
      </w:r>
      <w:r w:rsidR="00B9123A">
        <w:rPr>
          <w:rFonts w:ascii="Arial" w:hAnsi="Arial" w:cs="Arial"/>
          <w:sz w:val="22"/>
          <w:szCs w:val="22"/>
        </w:rPr>
        <w:t>902,87</w:t>
      </w:r>
      <w:r>
        <w:rPr>
          <w:rFonts w:ascii="Arial" w:hAnsi="Arial" w:cs="Arial"/>
          <w:sz w:val="22"/>
          <w:szCs w:val="22"/>
        </w:rPr>
        <w:t xml:space="preserve"> zł z tytułu </w:t>
      </w:r>
      <w:r w:rsidR="001A1D1B">
        <w:rPr>
          <w:rFonts w:ascii="Arial" w:hAnsi="Arial" w:cs="Arial"/>
          <w:sz w:val="22"/>
          <w:szCs w:val="22"/>
        </w:rPr>
        <w:t>planowanej emisji papierów wartościowych.</w:t>
      </w:r>
      <w:bookmarkStart w:id="0" w:name="_GoBack"/>
      <w:bookmarkEnd w:id="0"/>
    </w:p>
    <w:p w:rsidR="000B693F" w:rsidRPr="00022F78" w:rsidRDefault="00B9123A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0B693F">
        <w:rPr>
          <w:rFonts w:ascii="Arial" w:hAnsi="Arial" w:cs="Arial"/>
          <w:sz w:val="22"/>
          <w:szCs w:val="22"/>
        </w:rPr>
        <w:t>.</w:t>
      </w:r>
    </w:p>
    <w:p w:rsidR="000B693F" w:rsidRPr="00DC1466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budżecie 20</w:t>
      </w:r>
      <w:r w:rsidR="002E095B">
        <w:rPr>
          <w:rFonts w:ascii="Arial" w:hAnsi="Arial" w:cs="Arial"/>
          <w:sz w:val="22"/>
          <w:szCs w:val="22"/>
        </w:rPr>
        <w:t>20 roku oraz WPF na lata 202</w:t>
      </w:r>
      <w:r w:rsidR="00295B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– 20</w:t>
      </w:r>
      <w:r w:rsidR="00471A73">
        <w:rPr>
          <w:rFonts w:ascii="Arial" w:hAnsi="Arial" w:cs="Arial"/>
          <w:sz w:val="22"/>
          <w:szCs w:val="22"/>
        </w:rPr>
        <w:t>3</w:t>
      </w:r>
      <w:r w:rsidR="002340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w związku ze zmianą kwot planowanych dochodów</w:t>
      </w:r>
      <w:r w:rsidR="002340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wydatków</w:t>
      </w:r>
      <w:r w:rsidR="00644F6F">
        <w:rPr>
          <w:rFonts w:ascii="Arial" w:hAnsi="Arial" w:cs="Arial"/>
          <w:sz w:val="22"/>
          <w:szCs w:val="22"/>
        </w:rPr>
        <w:t xml:space="preserve"> i</w:t>
      </w:r>
      <w:r w:rsidR="00234084">
        <w:rPr>
          <w:rFonts w:ascii="Arial" w:hAnsi="Arial" w:cs="Arial"/>
          <w:sz w:val="22"/>
          <w:szCs w:val="22"/>
        </w:rPr>
        <w:t xml:space="preserve"> przychodów</w:t>
      </w:r>
      <w:r>
        <w:rPr>
          <w:rFonts w:ascii="Arial" w:hAnsi="Arial" w:cs="Arial"/>
          <w:sz w:val="22"/>
          <w:szCs w:val="22"/>
        </w:rPr>
        <w:t xml:space="preserve"> zostaną przedstawione do uchwalenia </w:t>
      </w:r>
      <w:r w:rsidRPr="008B0A57">
        <w:rPr>
          <w:rFonts w:ascii="Arial" w:hAnsi="Arial" w:cs="Arial"/>
          <w:sz w:val="22"/>
          <w:szCs w:val="22"/>
        </w:rPr>
        <w:t>na sesji listopadowej</w:t>
      </w:r>
      <w:r w:rsidRPr="004D4D6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Miejskiej w celu dostosowania obecnie obowiązującej prognozy do projektu </w:t>
      </w:r>
      <w:r w:rsidR="00234084">
        <w:rPr>
          <w:rFonts w:ascii="Arial" w:hAnsi="Arial" w:cs="Arial"/>
          <w:sz w:val="22"/>
          <w:szCs w:val="22"/>
        </w:rPr>
        <w:br/>
      </w:r>
      <w:r w:rsidR="002E095B">
        <w:rPr>
          <w:rFonts w:ascii="Arial" w:hAnsi="Arial" w:cs="Arial"/>
          <w:sz w:val="22"/>
          <w:szCs w:val="22"/>
        </w:rPr>
        <w:t>na lata 2021</w:t>
      </w:r>
      <w:r w:rsidR="002340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340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71A73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.</w:t>
      </w:r>
    </w:p>
    <w:p w:rsidR="000B693F" w:rsidRPr="00DC1466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 xml:space="preserve">Planowane spłaty rat kredytów i pożyczek wobec poszczególnych podmiotów oraz stany zadłużenia 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>w poszczególnych latach zostały przedstawione w załączniku nr 3 do niniejszej informacji</w:t>
      </w:r>
      <w:r>
        <w:rPr>
          <w:rFonts w:ascii="Arial" w:hAnsi="Arial" w:cs="Arial"/>
          <w:sz w:val="22"/>
          <w:szCs w:val="22"/>
        </w:rPr>
        <w:t xml:space="preserve"> i kształtują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1310"/>
        <w:gridCol w:w="2020"/>
        <w:gridCol w:w="1803"/>
        <w:gridCol w:w="1368"/>
        <w:gridCol w:w="1685"/>
      </w:tblGrid>
      <w:tr w:rsidR="00AD3D3B" w:rsidTr="00AD3D3B">
        <w:trPr>
          <w:tblHeader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Lata</w:t>
            </w:r>
          </w:p>
        </w:tc>
        <w:tc>
          <w:tcPr>
            <w:tcW w:w="1310" w:type="dxa"/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Przychody z tytułu kredytów</w:t>
            </w:r>
          </w:p>
        </w:tc>
        <w:tc>
          <w:tcPr>
            <w:tcW w:w="2020" w:type="dxa"/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Spłata i obsługa długu</w:t>
            </w:r>
          </w:p>
        </w:tc>
        <w:tc>
          <w:tcPr>
            <w:tcW w:w="1803" w:type="dxa"/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Raty kapitałowe</w:t>
            </w:r>
          </w:p>
        </w:tc>
        <w:tc>
          <w:tcPr>
            <w:tcW w:w="1368" w:type="dxa"/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Odsetki</w:t>
            </w:r>
          </w:p>
        </w:tc>
        <w:tc>
          <w:tcPr>
            <w:tcW w:w="1685" w:type="dxa"/>
            <w:shd w:val="clear" w:color="auto" w:fill="FFFFFF" w:themeFill="background1"/>
          </w:tcPr>
          <w:p w:rsidR="00AD3D3B" w:rsidRP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ind w:right="-291"/>
              <w:rPr>
                <w:b/>
                <w:bCs/>
                <w:iCs/>
              </w:rPr>
            </w:pPr>
            <w:r w:rsidRPr="00AD3D3B">
              <w:rPr>
                <w:b/>
                <w:bCs/>
                <w:iCs/>
              </w:rPr>
              <w:t>Kwota długu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01" w:type="dxa"/>
            <w:gridSpan w:val="4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Stan na 31-12-2020</w:t>
            </w:r>
            <w:r w:rsidR="00AD3D3B">
              <w:rPr>
                <w:bCs/>
                <w:iCs/>
                <w:sz w:val="18"/>
                <w:szCs w:val="18"/>
              </w:rPr>
              <w:t xml:space="preserve">r. </w:t>
            </w:r>
            <w:r w:rsidR="00AD3D3B" w:rsidRPr="0048691B">
              <w:rPr>
                <w:b/>
                <w:bCs/>
                <w:iCs/>
                <w:sz w:val="18"/>
                <w:szCs w:val="18"/>
              </w:rPr>
              <w:t>po korekcie:</w:t>
            </w:r>
          </w:p>
        </w:tc>
        <w:tc>
          <w:tcPr>
            <w:tcW w:w="1685" w:type="dxa"/>
            <w:vAlign w:val="center"/>
          </w:tcPr>
          <w:p w:rsidR="00AD3D3B" w:rsidRPr="00D023A8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</w:t>
            </w:r>
            <w:r w:rsidR="00AD3D3B" w:rsidRPr="00D023A8"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/>
                <w:bCs/>
                <w:iCs/>
                <w:sz w:val="18"/>
                <w:szCs w:val="18"/>
              </w:rPr>
              <w:t>870</w:t>
            </w:r>
            <w:r w:rsidR="00AD3D3B"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/>
                <w:bCs/>
                <w:iCs/>
                <w:sz w:val="18"/>
                <w:szCs w:val="18"/>
              </w:rPr>
              <w:t>421</w:t>
            </w:r>
            <w:r w:rsidR="00AD3D3B" w:rsidRPr="00D023A8">
              <w:rPr>
                <w:b/>
                <w:bCs/>
                <w:iCs/>
                <w:sz w:val="18"/>
                <w:szCs w:val="18"/>
              </w:rPr>
              <w:t>,</w:t>
            </w:r>
            <w:r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2021</w:t>
            </w:r>
          </w:p>
        </w:tc>
        <w:tc>
          <w:tcPr>
            <w:tcW w:w="1310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2.563.902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2020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179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</w:t>
            </w:r>
            <w:r w:rsidR="00AD3D3B">
              <w:rPr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803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</w:t>
            </w:r>
            <w:r w:rsidR="00295B9F">
              <w:rPr>
                <w:bCs/>
                <w:iCs/>
                <w:sz w:val="18"/>
                <w:szCs w:val="18"/>
              </w:rPr>
              <w:t>803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9</w:t>
            </w:r>
            <w:r>
              <w:rPr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368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295B9F">
              <w:rPr>
                <w:bCs/>
                <w:iCs/>
                <w:sz w:val="18"/>
                <w:szCs w:val="18"/>
              </w:rPr>
              <w:t>76</w:t>
            </w:r>
            <w:r>
              <w:rPr>
                <w:bCs/>
                <w:iCs/>
                <w:sz w:val="18"/>
                <w:szCs w:val="18"/>
              </w:rPr>
              <w:t>.200,00</w:t>
            </w:r>
          </w:p>
        </w:tc>
        <w:tc>
          <w:tcPr>
            <w:tcW w:w="1685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630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424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22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2022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</w:t>
            </w:r>
            <w:r w:rsidR="00295B9F">
              <w:rPr>
                <w:bCs/>
                <w:iCs/>
                <w:sz w:val="18"/>
                <w:szCs w:val="18"/>
              </w:rPr>
              <w:t>568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879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2.116.800,00</w:t>
            </w:r>
          </w:p>
        </w:tc>
        <w:tc>
          <w:tcPr>
            <w:tcW w:w="1368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295B9F">
              <w:rPr>
                <w:bCs/>
                <w:iCs/>
                <w:sz w:val="18"/>
                <w:szCs w:val="18"/>
              </w:rPr>
              <w:t>52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079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295B9F">
              <w:rPr>
                <w:bCs/>
                <w:iCs/>
                <w:sz w:val="18"/>
                <w:szCs w:val="18"/>
              </w:rPr>
              <w:t>8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413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624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295B9F">
              <w:rPr>
                <w:bCs/>
                <w:iCs/>
                <w:sz w:val="18"/>
                <w:szCs w:val="18"/>
              </w:rPr>
              <w:t>22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2023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778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657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482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296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657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931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624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22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2024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043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482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295B9F">
              <w:rPr>
                <w:bCs/>
                <w:iCs/>
                <w:sz w:val="18"/>
                <w:szCs w:val="18"/>
              </w:rPr>
              <w:t>.797.000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4979F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295B9F">
              <w:rPr>
                <w:bCs/>
                <w:iCs/>
                <w:sz w:val="18"/>
                <w:szCs w:val="18"/>
              </w:rPr>
              <w:t>46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295B9F">
              <w:rPr>
                <w:bCs/>
                <w:iCs/>
                <w:sz w:val="18"/>
                <w:szCs w:val="18"/>
              </w:rPr>
              <w:t>482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134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624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22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2025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912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139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B739B0"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803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1.683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601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368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228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538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451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022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98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2026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963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593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772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000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B739B0">
              <w:rPr>
                <w:bCs/>
                <w:iCs/>
                <w:sz w:val="18"/>
                <w:szCs w:val="18"/>
              </w:rPr>
              <w:t>91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593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679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022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98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2027</w:t>
            </w:r>
          </w:p>
        </w:tc>
        <w:tc>
          <w:tcPr>
            <w:tcW w:w="1310" w:type="dxa"/>
            <w:vAlign w:val="center"/>
          </w:tcPr>
          <w:p w:rsidR="00AD3D3B" w:rsidRPr="004979F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930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948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B739B0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4979F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771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144</w:t>
            </w:r>
            <w:r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801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4979F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878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98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2028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763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765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B739B0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803" w:type="dxa"/>
            <w:vAlign w:val="center"/>
          </w:tcPr>
          <w:p w:rsidR="00AD3D3B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 w:rsidR="00B739B0">
              <w:rPr>
                <w:bCs/>
                <w:iCs/>
                <w:sz w:val="18"/>
                <w:szCs w:val="18"/>
              </w:rPr>
              <w:t>634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B739B0">
              <w:rPr>
                <w:bCs/>
                <w:iCs/>
                <w:sz w:val="18"/>
                <w:szCs w:val="18"/>
              </w:rPr>
              <w:t>026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B739B0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368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739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685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273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852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2029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1.010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564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900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564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373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852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2030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1.318.674,00</w:t>
            </w:r>
          </w:p>
        </w:tc>
        <w:tc>
          <w:tcPr>
            <w:tcW w:w="1803" w:type="dxa"/>
            <w:vAlign w:val="center"/>
          </w:tcPr>
          <w:p w:rsidR="00AD3D3B" w:rsidRDefault="00B739B0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1.220</w:t>
            </w:r>
            <w:r w:rsidR="00AD3D3B">
              <w:rPr>
                <w:bCs/>
                <w:iCs/>
                <w:sz w:val="18"/>
                <w:szCs w:val="18"/>
              </w:rPr>
              <w:t>.000,00</w:t>
            </w:r>
          </w:p>
        </w:tc>
        <w:tc>
          <w:tcPr>
            <w:tcW w:w="1368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674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153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852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2031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1.304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894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1.220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84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894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933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852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2032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1.401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064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1.329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950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71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114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603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2033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334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334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883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2034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763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554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554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2.163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2035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750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089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089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1.443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2036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737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569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720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000</w:t>
            </w:r>
            <w:r w:rsidR="00AD3D3B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569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</w:tr>
      <w:tr w:rsidR="00AD3D3B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2037</w:t>
            </w:r>
          </w:p>
        </w:tc>
        <w:tc>
          <w:tcPr>
            <w:tcW w:w="1310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729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714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1803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723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AD3D3B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1368" w:type="dxa"/>
            <w:vAlign w:val="center"/>
          </w:tcPr>
          <w:p w:rsidR="00AD3D3B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AD3D3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812</w:t>
            </w:r>
            <w:r w:rsidR="00AD3D3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100DE3" w:rsidTr="00AD3D3B">
        <w:tc>
          <w:tcPr>
            <w:tcW w:w="992" w:type="dxa"/>
            <w:shd w:val="clear" w:color="auto" w:fill="FFFFFF" w:themeFill="background1"/>
            <w:vAlign w:val="center"/>
          </w:tcPr>
          <w:p w:rsidR="00100DE3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RAZEM:</w:t>
            </w:r>
          </w:p>
        </w:tc>
        <w:tc>
          <w:tcPr>
            <w:tcW w:w="1310" w:type="dxa"/>
            <w:vAlign w:val="center"/>
          </w:tcPr>
          <w:p w:rsidR="00100DE3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563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902</w:t>
            </w:r>
            <w:r w:rsidR="00100DE3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2020" w:type="dxa"/>
            <w:vAlign w:val="center"/>
          </w:tcPr>
          <w:p w:rsidR="00100DE3" w:rsidRDefault="00100DE3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25.</w:t>
            </w:r>
            <w:r w:rsidR="001A1D1B">
              <w:rPr>
                <w:bCs/>
                <w:iCs/>
                <w:sz w:val="18"/>
                <w:szCs w:val="18"/>
              </w:rPr>
              <w:t>934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="001A1D1B">
              <w:rPr>
                <w:bCs/>
                <w:iCs/>
                <w:sz w:val="18"/>
                <w:szCs w:val="18"/>
              </w:rPr>
              <w:t>820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="001A1D1B">
              <w:rPr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803" w:type="dxa"/>
            <w:vAlign w:val="center"/>
          </w:tcPr>
          <w:p w:rsidR="00100DE3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434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324</w:t>
            </w:r>
            <w:r w:rsidR="00100DE3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368" w:type="dxa"/>
            <w:vAlign w:val="center"/>
          </w:tcPr>
          <w:p w:rsidR="00100DE3" w:rsidRDefault="001A1D1B" w:rsidP="001A1D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500</w:t>
            </w:r>
            <w:r w:rsidR="00100DE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496</w:t>
            </w:r>
            <w:r w:rsidR="00100DE3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100DE3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x</w:t>
            </w:r>
          </w:p>
        </w:tc>
      </w:tr>
    </w:tbl>
    <w:p w:rsidR="000B693F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</w:p>
    <w:p w:rsidR="000B693F" w:rsidRDefault="002E095B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 2021</w:t>
      </w:r>
      <w:r w:rsidR="000B693F">
        <w:rPr>
          <w:rFonts w:ascii="Arial" w:hAnsi="Arial" w:cs="Arial"/>
          <w:sz w:val="22"/>
          <w:szCs w:val="22"/>
        </w:rPr>
        <w:t xml:space="preserve">  zaplanowano </w:t>
      </w:r>
      <w:r>
        <w:rPr>
          <w:rFonts w:ascii="Arial" w:hAnsi="Arial" w:cs="Arial"/>
          <w:sz w:val="22"/>
          <w:szCs w:val="22"/>
        </w:rPr>
        <w:t>emisję papierów wartościowych.</w:t>
      </w:r>
      <w:r w:rsidR="000B693F">
        <w:rPr>
          <w:rFonts w:ascii="Arial" w:hAnsi="Arial" w:cs="Arial"/>
          <w:sz w:val="22"/>
          <w:szCs w:val="22"/>
        </w:rPr>
        <w:t>.</w:t>
      </w:r>
    </w:p>
    <w:p w:rsidR="000B693F" w:rsidRPr="006A48F0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DC146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skaźniki zadłużenia oraz obsługa</w:t>
      </w:r>
      <w:r w:rsidRPr="00DC1466">
        <w:rPr>
          <w:rFonts w:ascii="Arial" w:hAnsi="Arial" w:cs="Arial"/>
          <w:sz w:val="22"/>
          <w:szCs w:val="22"/>
        </w:rPr>
        <w:t xml:space="preserve"> tych zobowiązań, liczon</w:t>
      </w:r>
      <w:r>
        <w:rPr>
          <w:rFonts w:ascii="Arial" w:hAnsi="Arial" w:cs="Arial"/>
          <w:sz w:val="22"/>
          <w:szCs w:val="22"/>
        </w:rPr>
        <w:t>e</w:t>
      </w:r>
      <w:r w:rsidRPr="00DC1466">
        <w:rPr>
          <w:rFonts w:ascii="Arial" w:hAnsi="Arial" w:cs="Arial"/>
          <w:sz w:val="22"/>
          <w:szCs w:val="22"/>
        </w:rPr>
        <w:t xml:space="preserve"> jako stosunek obsługi kredytów</w:t>
      </w:r>
      <w:r w:rsidRPr="00DC1466">
        <w:rPr>
          <w:rFonts w:ascii="Arial" w:hAnsi="Arial" w:cs="Arial"/>
          <w:sz w:val="22"/>
          <w:szCs w:val="22"/>
        </w:rPr>
        <w:br/>
        <w:t>i pożyczek do dochodów ogółem</w:t>
      </w:r>
      <w:r>
        <w:rPr>
          <w:rFonts w:ascii="Arial" w:hAnsi="Arial" w:cs="Arial"/>
          <w:sz w:val="22"/>
          <w:szCs w:val="22"/>
        </w:rPr>
        <w:t>,</w:t>
      </w:r>
      <w:r w:rsidRPr="00DC1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zachowują </w:t>
      </w:r>
      <w:r w:rsidRPr="00DC1466">
        <w:rPr>
          <w:rFonts w:ascii="Arial" w:hAnsi="Arial" w:cs="Arial"/>
          <w:sz w:val="22"/>
          <w:szCs w:val="22"/>
        </w:rPr>
        <w:t xml:space="preserve">relacje wynikające z art. 243 ustawy </w:t>
      </w:r>
      <w:r>
        <w:rPr>
          <w:rFonts w:ascii="Arial" w:hAnsi="Arial" w:cs="Arial"/>
          <w:sz w:val="22"/>
          <w:szCs w:val="22"/>
        </w:rPr>
        <w:br/>
      </w:r>
      <w:r w:rsidRPr="00DC1466">
        <w:rPr>
          <w:rFonts w:ascii="Arial" w:hAnsi="Arial" w:cs="Arial"/>
          <w:sz w:val="22"/>
          <w:szCs w:val="22"/>
        </w:rPr>
        <w:t>o finansach publicznych z 2009 rok</w:t>
      </w:r>
      <w:r w:rsidR="002E095B">
        <w:rPr>
          <w:rFonts w:ascii="Arial" w:hAnsi="Arial" w:cs="Arial"/>
          <w:sz w:val="22"/>
          <w:szCs w:val="22"/>
        </w:rPr>
        <w:t>u w prognozowanym okresie od 2021</w:t>
      </w:r>
      <w:r w:rsidR="00AC1D4F">
        <w:rPr>
          <w:rFonts w:ascii="Arial" w:hAnsi="Arial" w:cs="Arial"/>
          <w:sz w:val="22"/>
          <w:szCs w:val="22"/>
        </w:rPr>
        <w:t xml:space="preserve"> –  </w:t>
      </w:r>
      <w:r w:rsidRPr="00DC1466">
        <w:rPr>
          <w:rFonts w:ascii="Arial" w:hAnsi="Arial" w:cs="Arial"/>
          <w:sz w:val="22"/>
          <w:szCs w:val="22"/>
        </w:rPr>
        <w:t>20</w:t>
      </w:r>
      <w:r w:rsidR="00AD3D3B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roku, które zostały przedstawione w załączniku nr 1 do WPF pod warunkiem trafnego zaplanowania dochodów </w:t>
      </w:r>
      <w:r>
        <w:rPr>
          <w:rFonts w:ascii="Arial" w:hAnsi="Arial" w:cs="Arial"/>
          <w:sz w:val="22"/>
          <w:szCs w:val="22"/>
        </w:rPr>
        <w:br/>
        <w:t xml:space="preserve">i wydatków w poszczególnych latach. </w:t>
      </w:r>
      <w:r w:rsidRPr="006A48F0">
        <w:rPr>
          <w:rFonts w:ascii="Arial" w:hAnsi="Arial" w:cs="Arial"/>
          <w:sz w:val="22"/>
          <w:szCs w:val="22"/>
        </w:rPr>
        <w:t>Do priorytetów polityki finansowej i gospodarki budżetowej Gminy na najbliższe lata należy zaliczyć stałe</w:t>
      </w:r>
      <w:r>
        <w:rPr>
          <w:rFonts w:ascii="Arial" w:hAnsi="Arial" w:cs="Arial"/>
          <w:sz w:val="22"/>
          <w:szCs w:val="22"/>
        </w:rPr>
        <w:t xml:space="preserve"> </w:t>
      </w:r>
      <w:r w:rsidRPr="006A48F0">
        <w:rPr>
          <w:rFonts w:ascii="Arial" w:hAnsi="Arial" w:cs="Arial"/>
          <w:sz w:val="22"/>
          <w:szCs w:val="22"/>
        </w:rPr>
        <w:t>moni</w:t>
      </w:r>
      <w:r>
        <w:rPr>
          <w:rFonts w:ascii="Arial" w:hAnsi="Arial" w:cs="Arial"/>
          <w:sz w:val="22"/>
          <w:szCs w:val="22"/>
        </w:rPr>
        <w:t>torowanie płynności finansowej.</w:t>
      </w:r>
    </w:p>
    <w:p w:rsidR="000B693F" w:rsidRDefault="000B693F" w:rsidP="000B693F">
      <w:pPr>
        <w:ind w:right="-711"/>
      </w:pPr>
    </w:p>
    <w:p w:rsidR="000B693F" w:rsidRDefault="000B693F" w:rsidP="000B693F"/>
    <w:p w:rsidR="000B6EE0" w:rsidRDefault="000B6EE0"/>
    <w:sectPr w:rsidR="000B6EE0" w:rsidSect="00B13940">
      <w:footerReference w:type="even" r:id="rId8"/>
      <w:footerReference w:type="default" r:id="rId9"/>
      <w:pgSz w:w="11906" w:h="16838"/>
      <w:pgMar w:top="107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A" w:rsidRDefault="00ED0E0A">
      <w:r>
        <w:separator/>
      </w:r>
    </w:p>
  </w:endnote>
  <w:endnote w:type="continuationSeparator" w:id="0">
    <w:p w:rsidR="00ED0E0A" w:rsidRDefault="00E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B" w:rsidRDefault="001A1D1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D1B" w:rsidRDefault="001A1D1B" w:rsidP="00B13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B" w:rsidRDefault="001A1D1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83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A1D1B" w:rsidRDefault="001A1D1B" w:rsidP="00B13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A" w:rsidRDefault="00ED0E0A">
      <w:r>
        <w:separator/>
      </w:r>
    </w:p>
  </w:footnote>
  <w:footnote w:type="continuationSeparator" w:id="0">
    <w:p w:rsidR="00ED0E0A" w:rsidRDefault="00ED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92"/>
    <w:multiLevelType w:val="hybridMultilevel"/>
    <w:tmpl w:val="987C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996"/>
    <w:multiLevelType w:val="hybridMultilevel"/>
    <w:tmpl w:val="56B23C88"/>
    <w:lvl w:ilvl="0" w:tplc="B4CC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E91"/>
    <w:multiLevelType w:val="hybridMultilevel"/>
    <w:tmpl w:val="C68A3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406C9"/>
    <w:multiLevelType w:val="hybridMultilevel"/>
    <w:tmpl w:val="B05654B2"/>
    <w:lvl w:ilvl="0" w:tplc="191CA2BC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650767"/>
    <w:multiLevelType w:val="hybridMultilevel"/>
    <w:tmpl w:val="135AB684"/>
    <w:lvl w:ilvl="0" w:tplc="05F014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0043A2"/>
    <w:multiLevelType w:val="hybridMultilevel"/>
    <w:tmpl w:val="DBF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6AD6"/>
    <w:multiLevelType w:val="hybridMultilevel"/>
    <w:tmpl w:val="D33A17BC"/>
    <w:lvl w:ilvl="0" w:tplc="ACF6E3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034C9"/>
    <w:multiLevelType w:val="hybridMultilevel"/>
    <w:tmpl w:val="33966318"/>
    <w:lvl w:ilvl="0" w:tplc="0E70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F"/>
    <w:rsid w:val="00000E0E"/>
    <w:rsid w:val="000B2D2A"/>
    <w:rsid w:val="000B693F"/>
    <w:rsid w:val="000B6EE0"/>
    <w:rsid w:val="000C1832"/>
    <w:rsid w:val="000D1103"/>
    <w:rsid w:val="000E2C5A"/>
    <w:rsid w:val="00100365"/>
    <w:rsid w:val="00100DE3"/>
    <w:rsid w:val="001A1D1B"/>
    <w:rsid w:val="001E602B"/>
    <w:rsid w:val="001F5AD4"/>
    <w:rsid w:val="00203C50"/>
    <w:rsid w:val="0022420A"/>
    <w:rsid w:val="00234084"/>
    <w:rsid w:val="00295B9F"/>
    <w:rsid w:val="002A1D59"/>
    <w:rsid w:val="002B792C"/>
    <w:rsid w:val="002C1CF3"/>
    <w:rsid w:val="002E095B"/>
    <w:rsid w:val="00335806"/>
    <w:rsid w:val="00444B90"/>
    <w:rsid w:val="00471A73"/>
    <w:rsid w:val="004768F6"/>
    <w:rsid w:val="0048691B"/>
    <w:rsid w:val="004918C5"/>
    <w:rsid w:val="004A4623"/>
    <w:rsid w:val="004C4A4C"/>
    <w:rsid w:val="004C63B6"/>
    <w:rsid w:val="004D7A67"/>
    <w:rsid w:val="004E6347"/>
    <w:rsid w:val="00554912"/>
    <w:rsid w:val="00573902"/>
    <w:rsid w:val="00600D97"/>
    <w:rsid w:val="00605647"/>
    <w:rsid w:val="00623DF7"/>
    <w:rsid w:val="00644F6F"/>
    <w:rsid w:val="006767FB"/>
    <w:rsid w:val="00683E43"/>
    <w:rsid w:val="00684EB9"/>
    <w:rsid w:val="007119E4"/>
    <w:rsid w:val="00793897"/>
    <w:rsid w:val="007A29A4"/>
    <w:rsid w:val="00812FC7"/>
    <w:rsid w:val="008572C9"/>
    <w:rsid w:val="00897DB9"/>
    <w:rsid w:val="008B0A57"/>
    <w:rsid w:val="008C0F13"/>
    <w:rsid w:val="008D633A"/>
    <w:rsid w:val="009424E7"/>
    <w:rsid w:val="00944E82"/>
    <w:rsid w:val="00945064"/>
    <w:rsid w:val="00966434"/>
    <w:rsid w:val="00A0403A"/>
    <w:rsid w:val="00AC1D4F"/>
    <w:rsid w:val="00AD3D3B"/>
    <w:rsid w:val="00B13940"/>
    <w:rsid w:val="00B24B70"/>
    <w:rsid w:val="00B31918"/>
    <w:rsid w:val="00B739B0"/>
    <w:rsid w:val="00B9123A"/>
    <w:rsid w:val="00C22290"/>
    <w:rsid w:val="00CE2D40"/>
    <w:rsid w:val="00D80974"/>
    <w:rsid w:val="00D84090"/>
    <w:rsid w:val="00E2559B"/>
    <w:rsid w:val="00E27879"/>
    <w:rsid w:val="00E72C1C"/>
    <w:rsid w:val="00EA4846"/>
    <w:rsid w:val="00EC4BF5"/>
    <w:rsid w:val="00ED0E0A"/>
    <w:rsid w:val="00EF142C"/>
    <w:rsid w:val="00F03B2A"/>
    <w:rsid w:val="00F3206C"/>
    <w:rsid w:val="00F802CC"/>
    <w:rsid w:val="00FC357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20</cp:revision>
  <cp:lastPrinted>2020-11-16T14:00:00Z</cp:lastPrinted>
  <dcterms:created xsi:type="dcterms:W3CDTF">2016-11-07T08:15:00Z</dcterms:created>
  <dcterms:modified xsi:type="dcterms:W3CDTF">2020-11-16T14:10:00Z</dcterms:modified>
</cp:coreProperties>
</file>