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6D" w:rsidRDefault="00205994">
      <w:pPr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projekt</w:t>
      </w:r>
    </w:p>
    <w:p w:rsidR="00A9776D" w:rsidRDefault="00205994">
      <w:pPr>
        <w:spacing w:line="360" w:lineRule="auto"/>
        <w:jc w:val="center"/>
      </w:pP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Uchwała  Nr ………. /…….../2020</w:t>
      </w:r>
    </w:p>
    <w:p w:rsidR="00A9776D" w:rsidRDefault="00205994">
      <w:pPr>
        <w:spacing w:line="360" w:lineRule="auto"/>
        <w:jc w:val="center"/>
      </w:pPr>
      <w:r>
        <w:rPr>
          <w:rFonts w:eastAsia="Times New Roman"/>
          <w:b/>
          <w:bCs/>
        </w:rPr>
        <w:t xml:space="preserve">    </w:t>
      </w:r>
      <w:r>
        <w:rPr>
          <w:b/>
          <w:bCs/>
        </w:rPr>
        <w:t>Rady Miejskiej w Rogoźnie</w:t>
      </w:r>
    </w:p>
    <w:p w:rsidR="00A9776D" w:rsidRDefault="002059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……………………….</w:t>
      </w:r>
    </w:p>
    <w:p w:rsidR="00A9776D" w:rsidRDefault="00A9776D">
      <w:pPr>
        <w:spacing w:line="360" w:lineRule="auto"/>
        <w:jc w:val="center"/>
        <w:rPr>
          <w:rFonts w:ascii="Roman" w:hAnsi="Roman" w:cs="Roman"/>
          <w:b/>
          <w:sz w:val="28"/>
        </w:rPr>
      </w:pPr>
    </w:p>
    <w:p w:rsidR="00A9776D" w:rsidRDefault="00205994">
      <w:pPr>
        <w:spacing w:line="360" w:lineRule="auto"/>
        <w:ind w:left="1134" w:hanging="1134"/>
        <w:jc w:val="both"/>
      </w:pPr>
      <w:r>
        <w:t xml:space="preserve">w sprawie: </w:t>
      </w:r>
      <w:r>
        <w:rPr>
          <w:b/>
        </w:rPr>
        <w:t xml:space="preserve"> </w:t>
      </w:r>
      <w:r>
        <w:rPr>
          <w:b/>
          <w:i/>
          <w:iCs/>
        </w:rPr>
        <w:t>Gminnego Programu  Profilaktyki i Rozwiązywania Problemów</w:t>
      </w:r>
    </w:p>
    <w:p w:rsidR="00A9776D" w:rsidRDefault="00205994">
      <w:pPr>
        <w:spacing w:line="360" w:lineRule="auto"/>
        <w:ind w:left="1134" w:hanging="1134"/>
        <w:jc w:val="both"/>
      </w:pPr>
      <w:r>
        <w:rPr>
          <w:rFonts w:eastAsia="Times New Roman"/>
          <w:b/>
          <w:i/>
          <w:iCs/>
        </w:rPr>
        <w:t xml:space="preserve">                       </w:t>
      </w:r>
      <w:r>
        <w:rPr>
          <w:b/>
          <w:i/>
          <w:iCs/>
        </w:rPr>
        <w:t>Alkoholowych i  Narkomanii  na 2021 rok</w:t>
      </w:r>
    </w:p>
    <w:p w:rsidR="00A9776D" w:rsidRDefault="00A9776D">
      <w:pPr>
        <w:spacing w:line="360" w:lineRule="auto"/>
        <w:ind w:left="1134" w:hanging="1134"/>
        <w:jc w:val="both"/>
      </w:pPr>
    </w:p>
    <w:p w:rsidR="00A9776D" w:rsidRDefault="00205994">
      <w:pPr>
        <w:spacing w:line="360" w:lineRule="auto"/>
        <w:jc w:val="both"/>
      </w:pPr>
      <w:r>
        <w:t xml:space="preserve">Na podstawie art. 18 ust. 2 pkt 15 ustawy z dnia 8 marca 1990 roku o samorządzie gminnym </w:t>
      </w:r>
    </w:p>
    <w:p w:rsidR="00A9776D" w:rsidRDefault="00205994">
      <w:pPr>
        <w:spacing w:line="360" w:lineRule="auto"/>
        <w:jc w:val="both"/>
      </w:pPr>
      <w:r>
        <w:t xml:space="preserve">( </w:t>
      </w:r>
      <w:proofErr w:type="spellStart"/>
      <w:r>
        <w:t>t.j</w:t>
      </w:r>
      <w:proofErr w:type="spellEnd"/>
      <w:r>
        <w:t>. Dz. U. 2020</w:t>
      </w:r>
      <w:r>
        <w:t xml:space="preserve"> r. poz. 713</w:t>
      </w:r>
      <w:bookmarkStart w:id="0" w:name="_GoBack"/>
      <w:bookmarkEnd w:id="0"/>
      <w:r>
        <w:t xml:space="preserve"> z późn.zm.) w związku z art 4¹ ust 1, 2, i 5 ustawy z dnia 26 października 1982 r. o wychowaniu w trzeźwości i przeciwdziałaniu alkohol</w:t>
      </w:r>
      <w:r>
        <w:t>izmowi (</w:t>
      </w:r>
      <w:proofErr w:type="spellStart"/>
      <w:r>
        <w:t>t.j</w:t>
      </w:r>
      <w:proofErr w:type="spellEnd"/>
      <w:r>
        <w:t xml:space="preserve">. Dz. U. z 2018 r., poz.2137 </w:t>
      </w:r>
    </w:p>
    <w:p w:rsidR="00A9776D" w:rsidRDefault="00205994">
      <w:pPr>
        <w:spacing w:line="360" w:lineRule="auto"/>
        <w:jc w:val="both"/>
      </w:pPr>
      <w:r>
        <w:t xml:space="preserve">z </w:t>
      </w:r>
      <w:proofErr w:type="spellStart"/>
      <w:r>
        <w:t>póź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), art.10 ust 3 ustawy z dnia 29 lipca 2005 roku o przeciwdziałaniu narkomanii </w:t>
      </w:r>
    </w:p>
    <w:p w:rsidR="00A9776D" w:rsidRDefault="00205994">
      <w:pPr>
        <w:spacing w:line="360" w:lineRule="auto"/>
        <w:jc w:val="both"/>
      </w:pPr>
      <w:r>
        <w:t>(</w:t>
      </w:r>
      <w:proofErr w:type="spellStart"/>
      <w:r>
        <w:t>t.j</w:t>
      </w:r>
      <w:proofErr w:type="spellEnd"/>
      <w:r>
        <w:t xml:space="preserve">. Dz. U. z 2019 roku poz. 852)  oraz Uchwały Nr XXXIX/347/2020 Rady Miejskiej </w:t>
      </w:r>
    </w:p>
    <w:p w:rsidR="00A9776D" w:rsidRDefault="00205994">
      <w:pPr>
        <w:spacing w:line="360" w:lineRule="auto"/>
        <w:jc w:val="both"/>
      </w:pPr>
      <w:r>
        <w:t>w Rogoźnie z dnia 30 października 2020 roku</w:t>
      </w:r>
      <w:r>
        <w:t xml:space="preserve"> w sprawie Strategii Rozwiązywania Problemów Społecznych Gminy Rogoźno na lata 2020-2030</w:t>
      </w:r>
    </w:p>
    <w:p w:rsidR="00A9776D" w:rsidRDefault="00A9776D">
      <w:pPr>
        <w:spacing w:line="360" w:lineRule="auto"/>
        <w:jc w:val="both"/>
      </w:pPr>
    </w:p>
    <w:p w:rsidR="00A9776D" w:rsidRDefault="00205994">
      <w:pPr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Rada Miejska w Rogoźnie </w:t>
      </w:r>
      <w:r>
        <w:rPr>
          <w:b/>
          <w:bCs/>
        </w:rPr>
        <w:t>uchwala, co następuje:</w:t>
      </w:r>
      <w:r>
        <w:t> </w:t>
      </w:r>
    </w:p>
    <w:p w:rsidR="00A9776D" w:rsidRDefault="00A9776D">
      <w:pPr>
        <w:tabs>
          <w:tab w:val="left" w:pos="5127"/>
        </w:tabs>
        <w:spacing w:line="360" w:lineRule="auto"/>
        <w:ind w:left="570" w:hanging="570"/>
        <w:jc w:val="both"/>
      </w:pPr>
    </w:p>
    <w:p w:rsidR="00A9776D" w:rsidRDefault="00205994">
      <w:pPr>
        <w:tabs>
          <w:tab w:val="left" w:pos="5127"/>
        </w:tabs>
        <w:spacing w:line="360" w:lineRule="auto"/>
        <w:ind w:left="570" w:hanging="570"/>
        <w:jc w:val="both"/>
      </w:pPr>
      <w:r>
        <w:rPr>
          <w:b/>
        </w:rPr>
        <w:t xml:space="preserve">§ 1. </w:t>
      </w:r>
      <w:r>
        <w:rPr>
          <w:b/>
        </w:rPr>
        <w:tab/>
      </w:r>
      <w:r>
        <w:t>Przyjmuje się Gminny Program Profilaktyki i Rozwiązywania Problemów</w:t>
      </w:r>
    </w:p>
    <w:p w:rsidR="00A9776D" w:rsidRDefault="00205994">
      <w:pPr>
        <w:tabs>
          <w:tab w:val="left" w:pos="5127"/>
        </w:tabs>
        <w:spacing w:line="360" w:lineRule="auto"/>
        <w:ind w:left="570" w:hanging="570"/>
        <w:jc w:val="both"/>
      </w:pPr>
      <w:r>
        <w:rPr>
          <w:rFonts w:eastAsia="Times New Roman"/>
        </w:rPr>
        <w:t xml:space="preserve">           </w:t>
      </w:r>
      <w:r>
        <w:t xml:space="preserve">Alkoholowych i Narkomanii na </w:t>
      </w:r>
      <w:r>
        <w:t>2021 rok w brzmieniu stanowiącym załącznik</w:t>
      </w:r>
    </w:p>
    <w:p w:rsidR="00A9776D" w:rsidRDefault="00205994">
      <w:pPr>
        <w:tabs>
          <w:tab w:val="left" w:pos="5127"/>
        </w:tabs>
        <w:spacing w:line="360" w:lineRule="auto"/>
        <w:ind w:left="570" w:hanging="570"/>
        <w:jc w:val="both"/>
      </w:pPr>
      <w:r>
        <w:rPr>
          <w:rFonts w:eastAsia="Times New Roman"/>
        </w:rPr>
        <w:t xml:space="preserve">           </w:t>
      </w:r>
      <w:r>
        <w:rPr>
          <w:rFonts w:eastAsia="Cambria"/>
        </w:rPr>
        <w:t>do niniejszej uchwały.</w:t>
      </w:r>
    </w:p>
    <w:p w:rsidR="00A9776D" w:rsidRDefault="00205994">
      <w:pPr>
        <w:tabs>
          <w:tab w:val="left" w:pos="567"/>
        </w:tabs>
        <w:spacing w:line="360" w:lineRule="auto"/>
      </w:pPr>
      <w:r>
        <w:rPr>
          <w:b/>
          <w:bCs/>
        </w:rPr>
        <w:t xml:space="preserve">§ 2.    </w:t>
      </w:r>
      <w:r>
        <w:t>Wykonanie uchwały powierza się Burmistrzowi Rogoźna.</w:t>
      </w:r>
    </w:p>
    <w:p w:rsidR="00A9776D" w:rsidRDefault="00205994">
      <w:pPr>
        <w:tabs>
          <w:tab w:val="left" w:pos="567"/>
        </w:tabs>
        <w:spacing w:line="360" w:lineRule="auto"/>
      </w:pPr>
      <w:r>
        <w:rPr>
          <w:b/>
          <w:bCs/>
        </w:rPr>
        <w:t xml:space="preserve">§ 3. </w:t>
      </w:r>
      <w:r>
        <w:rPr>
          <w:b/>
          <w:bCs/>
        </w:rPr>
        <w:tab/>
      </w:r>
      <w:r>
        <w:t>Uchwała wchodzi w życie z dniem podjęcia.</w:t>
      </w:r>
    </w:p>
    <w:p w:rsidR="00A9776D" w:rsidRDefault="00A9776D"/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spacing w:after="0" w:line="240" w:lineRule="auto"/>
        <w:jc w:val="center"/>
        <w:rPr>
          <w:rFonts w:ascii="Cambria" w:eastAsia="Times New Roman" w:hAnsi="Cambria" w:cs="Lucida Sans Unicode"/>
          <w:b/>
          <w:sz w:val="32"/>
          <w:szCs w:val="24"/>
          <w:lang w:eastAsia="pl-PL"/>
        </w:rPr>
      </w:pPr>
      <w:r>
        <w:rPr>
          <w:rFonts w:ascii="Cambria" w:eastAsia="Times New Roman" w:hAnsi="Cambria" w:cs="Lucida Sans Unicode"/>
          <w:b/>
          <w:sz w:val="32"/>
          <w:szCs w:val="24"/>
          <w:lang w:eastAsia="pl-PL"/>
        </w:rPr>
        <w:t xml:space="preserve">- PROJEKT - </w:t>
      </w: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205994">
      <w:pPr>
        <w:spacing w:after="0" w:line="240" w:lineRule="auto"/>
        <w:jc w:val="center"/>
        <w:rPr>
          <w:rFonts w:ascii="Cambria" w:eastAsia="Times New Roman" w:hAnsi="Cambria" w:cs="Lucida Sans Unicode"/>
          <w:b/>
          <w:sz w:val="28"/>
          <w:szCs w:val="28"/>
          <w:lang w:eastAsia="pl-PL"/>
        </w:rPr>
      </w:pPr>
      <w:r>
        <w:rPr>
          <w:rFonts w:ascii="Cambria" w:eastAsia="Times New Roman" w:hAnsi="Cambria" w:cs="Lucida Sans Unicode"/>
          <w:b/>
          <w:sz w:val="28"/>
          <w:szCs w:val="28"/>
          <w:lang w:eastAsia="pl-PL"/>
        </w:rPr>
        <w:t>GMINNY PROGRAM PROFILAKTYKI</w:t>
      </w:r>
    </w:p>
    <w:p w:rsidR="00A9776D" w:rsidRDefault="00205994">
      <w:pPr>
        <w:spacing w:after="0" w:line="240" w:lineRule="auto"/>
        <w:jc w:val="center"/>
        <w:rPr>
          <w:rFonts w:ascii="Cambria" w:eastAsia="Times New Roman" w:hAnsi="Cambria" w:cs="Lucida Sans Unicode"/>
          <w:b/>
          <w:sz w:val="28"/>
          <w:szCs w:val="28"/>
          <w:lang w:eastAsia="pl-PL"/>
        </w:rPr>
      </w:pPr>
      <w:r>
        <w:rPr>
          <w:rFonts w:ascii="Cambria" w:eastAsia="Times New Roman" w:hAnsi="Cambria" w:cs="Lucida Sans Unicode"/>
          <w:b/>
          <w:sz w:val="28"/>
          <w:szCs w:val="28"/>
          <w:lang w:eastAsia="pl-PL"/>
        </w:rPr>
        <w:t xml:space="preserve">I ROZWIĄZYWANIA </w:t>
      </w:r>
      <w:r>
        <w:rPr>
          <w:rFonts w:ascii="Cambria" w:eastAsia="Times New Roman" w:hAnsi="Cambria" w:cs="Lucida Sans Unicode"/>
          <w:b/>
          <w:sz w:val="28"/>
          <w:szCs w:val="28"/>
          <w:lang w:eastAsia="pl-PL"/>
        </w:rPr>
        <w:t>PROBLEMÓW ALKOHOLOWYCH i NARKOMANII</w:t>
      </w:r>
    </w:p>
    <w:p w:rsidR="00A9776D" w:rsidRDefault="00205994">
      <w:pPr>
        <w:spacing w:after="0" w:line="240" w:lineRule="auto"/>
        <w:jc w:val="center"/>
        <w:rPr>
          <w:rFonts w:ascii="Cambria" w:eastAsia="Times New Roman" w:hAnsi="Cambria" w:cs="Lucida Sans Unicode"/>
          <w:b/>
          <w:sz w:val="28"/>
          <w:szCs w:val="28"/>
          <w:lang w:eastAsia="pl-PL"/>
        </w:rPr>
      </w:pPr>
      <w:r>
        <w:rPr>
          <w:rFonts w:ascii="Cambria" w:eastAsia="Times New Roman" w:hAnsi="Cambria" w:cs="Lucida Sans Unicode"/>
          <w:b/>
          <w:sz w:val="28"/>
          <w:szCs w:val="28"/>
          <w:lang w:eastAsia="pl-PL"/>
        </w:rPr>
        <w:t>GMINY  ROGOŹNO NA ROK 2021</w:t>
      </w: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8"/>
          <w:szCs w:val="28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A9776D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</w:p>
    <w:p w:rsidR="00A9776D" w:rsidRDefault="00205994">
      <w:pPr>
        <w:spacing w:after="0" w:line="240" w:lineRule="auto"/>
        <w:jc w:val="center"/>
        <w:rPr>
          <w:rFonts w:ascii="Cambria" w:eastAsia="Times New Roman" w:hAnsi="Cambria" w:cs="Lucida Sans Unicode"/>
          <w:sz w:val="24"/>
          <w:szCs w:val="24"/>
          <w:lang w:eastAsia="pl-PL"/>
        </w:rPr>
      </w:pPr>
      <w:r>
        <w:rPr>
          <w:rFonts w:ascii="Cambria" w:eastAsia="Times New Roman" w:hAnsi="Cambria" w:cs="Lucida Sans Unicode"/>
          <w:sz w:val="24"/>
          <w:szCs w:val="24"/>
          <w:lang w:eastAsia="pl-PL"/>
        </w:rPr>
        <w:t>29 WRZESIEŃ 2020</w:t>
      </w: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SPIS TREŚCI</w:t>
      </w:r>
    </w:p>
    <w:p w:rsidR="00A9776D" w:rsidRDefault="002059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WPROWADZENIE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DIAGNOZA SYTUACJI KRAJOWEJ W ZAKRESIE PICIA ALKOHOLU ORAZ PROBLEMÓW ZWIĄZANYCH Z UŻYWANIEM SUBSTANCJI PSYCHOAKTYWNYCH 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DIAGNOZA SYTUACJI LOKALNEJ.</w:t>
      </w:r>
    </w:p>
    <w:p w:rsidR="00A9776D" w:rsidRDefault="0020599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Ludność Gminy.</w:t>
      </w:r>
    </w:p>
    <w:p w:rsidR="00A9776D" w:rsidRDefault="0020599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Źródła pozyskania danych do diagnozy lokalnych problemów w Gminie Rogoźno.</w:t>
      </w:r>
    </w:p>
    <w:p w:rsidR="00A9776D" w:rsidRDefault="0020599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Rynek napojów alkoholowych w kraju oraz w  Gminie Rogoźno </w:t>
      </w:r>
    </w:p>
    <w:p w:rsidR="00A9776D" w:rsidRDefault="0020599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Gminna Komisja Rozwiązywania Problemów Alkoholowych.</w:t>
      </w:r>
    </w:p>
    <w:p w:rsidR="00A9776D" w:rsidRDefault="0020599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Punkt konsultacyjny ds. uz</w:t>
      </w:r>
      <w:r>
        <w:rPr>
          <w:rFonts w:ascii="Times New Roman" w:hAnsi="Times New Roman" w:cs="Times New Roman"/>
          <w:sz w:val="28"/>
          <w:szCs w:val="28"/>
        </w:rPr>
        <w:t>ależnień.</w:t>
      </w:r>
    </w:p>
    <w:p w:rsidR="00A9776D" w:rsidRDefault="0020599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 ośrodek Pomocy Społecznej w Rogoźnie.</w:t>
      </w:r>
    </w:p>
    <w:p w:rsidR="00A9776D" w:rsidRDefault="00205994">
      <w:pPr>
        <w:pStyle w:val="Akapitzlist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Komisariat Policji w Rogoźnie.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LISTA AKTUALNYCH PROBLEMÓW ZWIĄZANYCH Z PICIEM ALKOHOLU, WYNIKAJĄCYCH Z DIAGNOZY SYTUACJI.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GMINNEGO PROGRAMU.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ANALIZA SWOT.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PROGRAMU.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ORGANIZACYJNE ZASOBY GMINY. 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INSTYTUCJAMI ZEWNĘTRZNYMI.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KOORDYNOWANIE ZADAŃ PROGRAMU.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FINANSOWANIE ZADAŃ PROGRAMU.</w:t>
      </w:r>
    </w:p>
    <w:p w:rsidR="00A9776D" w:rsidRDefault="002059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BIBLIOGRAFIA</w:t>
      </w: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WPROWADZENIE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Podstawą prawną działań związanych z profilaktyką i rozwiązywaniem problemów alkoholowych w P</w:t>
      </w:r>
      <w:r>
        <w:rPr>
          <w:rFonts w:ascii="Times New Roman" w:eastAsia="Calibri" w:hAnsi="Times New Roman" w:cs="Times New Roman"/>
          <w:sz w:val="28"/>
          <w:szCs w:val="28"/>
        </w:rPr>
        <w:t>olsce jest ustawa z dnia 26 października 1982r. o wychowaniu w trzeźwości i przeciwdziałaniu alkoholizmowi (t. jedn. Dz. U. z 2019 poz. 2277). Ustawa ta określa kierunki polityki państwa wobec alkoholu oraz reguluje zagadnienia dotyczące profilaktyki i roz</w:t>
      </w:r>
      <w:r>
        <w:rPr>
          <w:rFonts w:ascii="Times New Roman" w:eastAsia="Calibri" w:hAnsi="Times New Roman" w:cs="Times New Roman"/>
          <w:sz w:val="28"/>
          <w:szCs w:val="28"/>
        </w:rPr>
        <w:t xml:space="preserve">wiązywania problemów alkoholowych, wskazuje zadania i podmioty odpowiedzialne za ich realizację, a także określa źródła finansowania tych zadań. 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 podstaw współczesnego systemu regulacji leży założenie, że alkohol nie jest takim samym artykułem jak inne i</w:t>
      </w:r>
      <w:r>
        <w:rPr>
          <w:rFonts w:ascii="Times New Roman" w:eastAsia="Calibri" w:hAnsi="Times New Roman" w:cs="Times New Roman"/>
          <w:sz w:val="28"/>
          <w:szCs w:val="28"/>
        </w:rPr>
        <w:t xml:space="preserve"> nie podlega zasadom wolnego rynku. W związku z tym, ustawowym obowiązkiem samorządu gminy jest realizacja polityki ograniczania dostępności alkoholu.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Gminny Program Profilaktyki i Rozwiązywania Problemów Alkoholowych oraz Przeciwdziałania Narkomanii na ro</w:t>
      </w:r>
      <w:r>
        <w:rPr>
          <w:rFonts w:ascii="Times New Roman" w:eastAsia="Calibri" w:hAnsi="Times New Roman" w:cs="Times New Roman"/>
          <w:sz w:val="28"/>
          <w:szCs w:val="28"/>
        </w:rPr>
        <w:t>k 2021, zwane dalej Programem, jest elementem gminnej strategii rozwiązywania problemów społecznych. Program określa sposób realizacji zadań własnych gminy wynikających z art. 41 ust. 1 ustawy. Polityka rozwiązywania problemów alkoholowych na terenie Gminy</w:t>
      </w:r>
      <w:r>
        <w:rPr>
          <w:rFonts w:ascii="Times New Roman" w:eastAsia="Calibri" w:hAnsi="Times New Roman" w:cs="Times New Roman"/>
          <w:sz w:val="28"/>
          <w:szCs w:val="28"/>
        </w:rPr>
        <w:t xml:space="preserve"> Rogoźno prowadzona jest zgodnie z kierunkami określonymi w niniejszym programie będącym kontynuacją działań w tym zakresie prowadzonych w latach poprzednich.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Program jest odpowiedzią na występujące w społeczności Gminy Rogoźno problemy związane z piciem a</w:t>
      </w:r>
      <w:r>
        <w:rPr>
          <w:rFonts w:ascii="Times New Roman" w:eastAsia="Calibri" w:hAnsi="Times New Roman" w:cs="Times New Roman"/>
          <w:sz w:val="28"/>
          <w:szCs w:val="28"/>
        </w:rPr>
        <w:t xml:space="preserve">lkoholu i używania narkotyków. Oparty jest na analizie potrzeb związanych z niwelowaniem problemów, potrzeb i możliwości ich zaspokajania, uwzględnia też siły i środki, którymi gmina dysponuje. 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Jeden wspólny program łączący profilaktykę i rozwiązywanie pr</w:t>
      </w:r>
      <w:r>
        <w:rPr>
          <w:rFonts w:ascii="Times New Roman" w:eastAsia="Calibri" w:hAnsi="Times New Roman" w:cs="Times New Roman"/>
          <w:sz w:val="28"/>
          <w:szCs w:val="28"/>
        </w:rPr>
        <w:t>oblemów alkoholowych wraz z przeciwdziałaniem narkomanii odpowiada współczesnym tendencjom dotyczącym, zarówno sięgania po różne środki psychoaktywne, jak i metodom ich rozwiązywania. Coraz częściej obserwuje się, że osoby spożywające alkohol zażywają zami</w:t>
      </w:r>
      <w:r>
        <w:rPr>
          <w:rFonts w:ascii="Times New Roman" w:eastAsia="Calibri" w:hAnsi="Times New Roman" w:cs="Times New Roman"/>
          <w:sz w:val="28"/>
          <w:szCs w:val="28"/>
        </w:rPr>
        <w:t xml:space="preserve">ennie również inne środki psychoaktywne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lub łączą je z alkoholem. Przez to współczesna profilaktyka, ale także leczenie osób uzależnionych, coraz mniej rozdzielają problematykę alkoholową i narkotykową. </w:t>
      </w:r>
    </w:p>
    <w:p w:rsidR="00A9776D" w:rsidRDefault="002059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Aktami prawnymi regulującymi kwestie realizacji działań z przedmiotowego zakresu są: 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Ustawa z dnia 26 października 1982r. o wychowaniu trzeźwości i przeciwdziałania alkoholizmowi (tj. Dz. U. z 2019 r. poz. 2277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Ustawa z dnia 29 lipca 2005r. </w:t>
      </w:r>
      <w:r>
        <w:rPr>
          <w:rFonts w:ascii="Times New Roman" w:eastAsia="Calibri" w:hAnsi="Times New Roman" w:cs="Times New Roman"/>
          <w:sz w:val="28"/>
          <w:szCs w:val="28"/>
        </w:rPr>
        <w:t>o przeciwdziałaniu narkomanii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Dz. U. z 2019 r. poz. 852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11 września 2015r. o zdrowiu publicznym,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Dz. U. z 2019 r. poz. 2365),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24 kwietnia 2003 r. o działalności pożytku publicznego i wolontariacie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Dz. U. z 2020r. poz. 1057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15 kwietnia 2011r. o działalności leczniczej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Dz. U. z 2020r. poz. 295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13 czerwca 2003r. i zatrudnieniu socjalnym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Dz. U. z 2020r. poz. 176),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29 sierp</w:t>
      </w:r>
      <w:r>
        <w:rPr>
          <w:rFonts w:ascii="Times New Roman" w:eastAsia="Calibri" w:hAnsi="Times New Roman" w:cs="Times New Roman"/>
          <w:sz w:val="28"/>
          <w:szCs w:val="28"/>
        </w:rPr>
        <w:t>nia 2009r. o finansach publicznych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Dz. U. z 2019r. poz. 869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29 stycznia 2004r. Prawo zamówień publicznych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Dz. U. z 2019r. poz. 1843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8 marca 1990r. o samorządzie gminnym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Dz. U. z 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r. poz. 713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27 sierpnia 2004r. o świadczeniach opieki zdrowotnej finansowanych ze środków publicznych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Dz. U. z 2020r. poz. 1398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Ustawa z dnia 12 marca 2004r. o pomocy społecznej (Dz. U. z 2019r. poz. 1507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</w:t>
      </w:r>
      <w:r>
        <w:rPr>
          <w:rFonts w:ascii="Times New Roman" w:eastAsia="Calibri" w:hAnsi="Times New Roman" w:cs="Times New Roman"/>
          <w:sz w:val="28"/>
          <w:szCs w:val="28"/>
        </w:rPr>
        <w:t>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Ustawa z dnia 29 lipca 2005r. o przeciwdziałaniu przemocy w rodzinie (Dz. U. z 2020r. poz. 218),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Ustawa z dnia 19 sierpnia 1994r. o ochronie zdrowia psychicznego (Dz. U. z 2020r. poz. 685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zm.),</w:t>
      </w:r>
    </w:p>
    <w:p w:rsidR="00A9776D" w:rsidRDefault="00205994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Rozporządzenie Rady Ministrów z dnia 4 sier</w:t>
      </w:r>
      <w:r>
        <w:rPr>
          <w:rFonts w:ascii="Times New Roman" w:eastAsia="Calibri" w:hAnsi="Times New Roman" w:cs="Times New Roman"/>
          <w:sz w:val="28"/>
          <w:szCs w:val="28"/>
        </w:rPr>
        <w:t xml:space="preserve">pnia 2016r. w sprawie Narodowego Programu Zdrowia na lata 2016-2020 (Dz. U. z 2016r. poz. 1492). </w:t>
      </w:r>
    </w:p>
    <w:p w:rsidR="00A9776D" w:rsidRDefault="00A9776D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DIAGNOZA SYTUACJI KRAJOWEJ W ZAKRESIE PICIA ALKOHOLU ORAZ PROBLEMÓW ZWIĄZANYCH Z UŻYWANIEM SUBSTANCJI PSYCHOAKTYWNYCH.</w:t>
      </w:r>
    </w:p>
    <w:p w:rsidR="00A9776D" w:rsidRDefault="00205994">
      <w:pPr>
        <w:ind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(Diagnoza na podstawie raportu z b</w:t>
      </w:r>
      <w:r>
        <w:rPr>
          <w:rFonts w:ascii="Times New Roman" w:hAnsi="Times New Roman" w:cs="Times New Roman"/>
          <w:i/>
        </w:rPr>
        <w:t>adań „Młodzież 2018,” „ESPAD 2019”, CBOS 2019”)</w:t>
      </w:r>
    </w:p>
    <w:p w:rsidR="00A9776D" w:rsidRDefault="00A9776D">
      <w:pPr>
        <w:rPr>
          <w:rFonts w:ascii="Times New Roman" w:hAnsi="Times New Roman" w:cs="Times New Roman"/>
        </w:rPr>
      </w:pPr>
    </w:p>
    <w:p w:rsidR="00A9776D" w:rsidRDefault="0020599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badań prowadzonych w szkołach „ Młodzież 2018” wynika, że: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poprzedniej edycji badania zmiany w zakresie konsumpcji substancji psychoaktywnych objęły wyłącznie picie alkoholu. Pozostałe badane</w:t>
      </w:r>
      <w:r>
        <w:rPr>
          <w:rFonts w:ascii="Times New Roman" w:hAnsi="Times New Roman" w:cs="Times New Roman"/>
          <w:sz w:val="24"/>
          <w:szCs w:val="24"/>
        </w:rPr>
        <w:t xml:space="preserve"> kwestie nie uległy istotnym zmianom.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roku 57% uczniów stwierdziło, że w ich szkole w ogóle nie zdarza się picie alkoholu (podczas gdy w 2016 roku odsetek ten wynosił 65%). </w:t>
      </w:r>
    </w:p>
    <w:p w:rsidR="00A9776D" w:rsidRDefault="00A977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Szkoła, w której w ogóle się nie zdarza, by uczniowie zażywali narkotyki, </w:t>
      </w:r>
      <w:r>
        <w:rPr>
          <w:rFonts w:ascii="Times New Roman" w:hAnsi="Times New Roman" w:cs="Times New Roman"/>
          <w:sz w:val="24"/>
          <w:szCs w:val="24"/>
        </w:rPr>
        <w:t>pili alkohol i palili papierosy, jest środowiskiem 15% badanych uczniów. W prawie połowie szkół obecne są dwie lub trzy substancje psychoaktywne.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uczniów deklarujących, że w ich szkołach palenie to bardzo częste lub dosyć częste zjawisko, sięga 63% </w:t>
      </w:r>
      <w:r>
        <w:rPr>
          <w:rFonts w:ascii="Times New Roman" w:hAnsi="Times New Roman" w:cs="Times New Roman"/>
          <w:sz w:val="24"/>
          <w:szCs w:val="24"/>
        </w:rPr>
        <w:t>w liceach ogólnokształcących, 68% w technikach i 67% w zasadniczych szkołach zawodowych.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Z Raportu o stanie narkomanii w Polsce 2019 wynika że: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Używanie narkotyków jest o wiele mniej rozpowszechnione niż picie napojów alkoholowych.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zażywania substancji</w:t>
      </w:r>
      <w:r>
        <w:rPr>
          <w:rFonts w:ascii="Times New Roman" w:hAnsi="Times New Roman" w:cs="Times New Roman"/>
          <w:sz w:val="24"/>
          <w:szCs w:val="24"/>
        </w:rPr>
        <w:t xml:space="preserve"> psychoaktywnych  przyznało się 7,8% badanych w wieku 15-34 lata (2018 rok). Natomiast w całej badanej populacji (15-64 lata) wyższy odsetek odnotowano wśród mężczyzn – 16,4% niż wśród kobiet – 7,7%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Według ostatnich danych Głównego Urzędu Statystycznego z </w:t>
      </w:r>
      <w:r>
        <w:rPr>
          <w:rFonts w:ascii="Times New Roman" w:hAnsi="Times New Roman" w:cs="Times New Roman"/>
          <w:sz w:val="24"/>
          <w:szCs w:val="24"/>
        </w:rPr>
        <w:t xml:space="preserve">2017 roku w Polsce zarejestrowano 202 zgony, a w 2016 roku – 204 zgony, których przyczyną były narkotyki. Dane z 2017 roku pokazują, że ofiarami śmiertelnych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przedawkowań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naszym kraju są przede wszystkim mężczyźni (73% przypadków).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naszym kraju odnotow</w:t>
      </w:r>
      <w:r>
        <w:rPr>
          <w:rFonts w:ascii="Times New Roman" w:hAnsi="Times New Roman" w:cs="Times New Roman"/>
          <w:sz w:val="24"/>
          <w:szCs w:val="24"/>
        </w:rPr>
        <w:t xml:space="preserve">ano około 15 tysięcy problemowych użytkowników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opioidów</w:t>
      </w:r>
      <w:proofErr w:type="spellEnd"/>
      <w:r>
        <w:rPr>
          <w:rFonts w:ascii="Times New Roman" w:hAnsi="Times New Roman" w:cs="Times New Roman"/>
          <w:sz w:val="24"/>
          <w:szCs w:val="24"/>
        </w:rPr>
        <w:t>, co daje wskaźnik 0,55 osoby na 1000 mieszkańców.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Polsce najczęściej osoby podejmowały leczenie z powodu problemów z marihuaną (40%), a na drugim miejscu – amfetaminą (24%). Warto także zauważyć, że</w:t>
      </w:r>
      <w:r>
        <w:rPr>
          <w:rFonts w:ascii="Times New Roman" w:hAnsi="Times New Roman" w:cs="Times New Roman"/>
          <w:sz w:val="24"/>
          <w:szCs w:val="24"/>
        </w:rPr>
        <w:t xml:space="preserve"> 9% osób podejmujących leczenie po raz pierwszy, jako główny przyjmowany narkotyk podawało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metamfetaminę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raport badania ESPAD 2020 wynika: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Napoje alkoholowe są najbardziej rozpowszechnioną substancją psychoaktywną wśród młodzieży. Chociaż raz, w ciągu </w:t>
      </w:r>
      <w:r>
        <w:rPr>
          <w:rFonts w:ascii="Times New Roman" w:hAnsi="Times New Roman" w:cs="Times New Roman"/>
          <w:sz w:val="24"/>
          <w:szCs w:val="24"/>
        </w:rPr>
        <w:t xml:space="preserve">całego swojego życia, piło 80,0% uczniów z młodszej grupy i 92,8% uczniów z starszej grupy. 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Picie napojów alkoholowych jest na tyle rozpowszechnione, że w czasie ostatnich 30 dni przed badaniem piło 46,7% piętnasto- szesnastolatków i 76,1% siedemnasto-osi</w:t>
      </w:r>
      <w:r>
        <w:rPr>
          <w:rFonts w:ascii="Times New Roman" w:hAnsi="Times New Roman" w:cs="Times New Roman"/>
          <w:sz w:val="24"/>
          <w:szCs w:val="24"/>
        </w:rPr>
        <w:t>emnastolatków.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Około jedna piąta uczniów grała, chociaż raz w życiu, w gry hazardowe, tj. takie gdzie stawia się pieniądze i można je wygrać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ocen dostępności napojów alkoholowych odnotować trzeba powolną, ale konsekwentną pozytywną tendencję zmn</w:t>
      </w:r>
      <w:r>
        <w:rPr>
          <w:rFonts w:ascii="Times New Roman" w:hAnsi="Times New Roman" w:cs="Times New Roman"/>
          <w:sz w:val="24"/>
          <w:szCs w:val="24"/>
        </w:rPr>
        <w:t>iejszania się odsetków uczniów określających swój dostęp jako bardzo łatwy.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Niemal wszyscy badani spędzają czas używając Internetu dla przyjemności. Zdecydowana większość z nich robi to prawie codziennie (89,3% gimnazjalistów i 90,3% uczniów szkół ponadgim</w:t>
      </w:r>
      <w:r>
        <w:rPr>
          <w:rFonts w:ascii="Times New Roman" w:hAnsi="Times New Roman" w:cs="Times New Roman"/>
          <w:sz w:val="24"/>
          <w:szCs w:val="24"/>
        </w:rPr>
        <w:t>nazjalnych).</w:t>
      </w:r>
    </w:p>
    <w:p w:rsidR="00A9776D" w:rsidRDefault="0020599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 raportu CEBOS z 2019 roku wynika, że: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połowa Polaków (56 proc.) deklaruje, że pije alkohol okazjonalnie, 8 proc. spożywa go często, a co trzeci unika okazji do picia alkoholu.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kobiet jest dwa razy więcej abstynentów niż wśród męż</w:t>
      </w:r>
      <w:r>
        <w:rPr>
          <w:rFonts w:ascii="Times New Roman" w:hAnsi="Times New Roman" w:cs="Times New Roman"/>
          <w:sz w:val="24"/>
          <w:szCs w:val="24"/>
        </w:rPr>
        <w:t>czyzn (21 proc. wobec 10 proc.). W stosunku do badania sprzed 9 lat widać jednak wzrost spożycia alkoholu wśród kobiet - wtedy abstynencję deklarowała co trzecia kobieta.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 najczęściej piją badani w wieku 25-34 lata: tylko 7 proc. z nich jest abstyne</w:t>
      </w:r>
      <w:r>
        <w:rPr>
          <w:rFonts w:ascii="Times New Roman" w:hAnsi="Times New Roman" w:cs="Times New Roman"/>
          <w:sz w:val="24"/>
          <w:szCs w:val="24"/>
        </w:rPr>
        <w:t>ntami, dwie trzecie sięga po alkohol okazjonalnie, a prawie co dziesiąty - często.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znacznie silniej różnicuje zakres sięgania po alkohol wśród kobiet niż wśród mężczyzn. Najwyższy odsetek pijących kobiet notuje się w grupie wiekowej 25-34 lata (93 pro</w:t>
      </w:r>
      <w:r>
        <w:rPr>
          <w:rFonts w:ascii="Times New Roman" w:hAnsi="Times New Roman" w:cs="Times New Roman"/>
          <w:sz w:val="24"/>
          <w:szCs w:val="24"/>
        </w:rPr>
        <w:t>c.), a najmniejszy wśród pań mających 65 lat i więcej (63 proc.).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mężczyzn relatywnie najczęściej po alkohol sięgają badani w wieku 45-54 lata - w tej grupie jest to praktycznie powszechne - 99 proc., a najrzadziej - także najstarsi (83 proc. osób po</w:t>
      </w:r>
      <w:r>
        <w:rPr>
          <w:rFonts w:ascii="Times New Roman" w:hAnsi="Times New Roman" w:cs="Times New Roman"/>
          <w:sz w:val="24"/>
          <w:szCs w:val="24"/>
        </w:rPr>
        <w:t>wyżej 65 lat).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shd w:val="clear" w:color="auto" w:fill="EBEBEB"/>
        <w:spacing w:after="135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111111"/>
          <w:sz w:val="18"/>
          <w:szCs w:val="18"/>
          <w:lang w:eastAsia="pl-PL"/>
        </w:rPr>
        <w:t>Populacje osób, u których występują różne kategorie problemów alkoholowych (dane szacunkowe)</w:t>
      </w:r>
    </w:p>
    <w:tbl>
      <w:tblPr>
        <w:tblW w:w="4750" w:type="pct"/>
        <w:tblInd w:w="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6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8"/>
        <w:gridCol w:w="1360"/>
        <w:gridCol w:w="1190"/>
        <w:gridCol w:w="1511"/>
        <w:gridCol w:w="1118"/>
        <w:gridCol w:w="1210"/>
      </w:tblGrid>
      <w:tr w:rsidR="00A9776D">
        <w:tc>
          <w:tcPr>
            <w:tcW w:w="363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 </w:t>
            </w:r>
          </w:p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W Polsce 38,6 mln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W mieście 100 tys. mieszk.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W mieście 25 tys. mieszk.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W gminie 10 tys. mieszk.</w:t>
            </w:r>
          </w:p>
        </w:tc>
      </w:tr>
      <w:tr w:rsidR="00A9776D">
        <w:tc>
          <w:tcPr>
            <w:tcW w:w="2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Liczba osób uzależnionych od alkoholu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 xml:space="preserve">ok. 2% 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populacji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800 tys.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2.000 osób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500 osób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200 osób</w:t>
            </w:r>
          </w:p>
        </w:tc>
      </w:tr>
      <w:tr w:rsidR="00A9776D">
        <w:tc>
          <w:tcPr>
            <w:tcW w:w="2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lastRenderedPageBreak/>
              <w:t>Dorośli żyjący w otoczeniu alkoholika (współmałżonkowie, rodzice)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4% populacji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1,5 mln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4.000 osób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1.000 osób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400 osób</w:t>
            </w:r>
          </w:p>
        </w:tc>
      </w:tr>
      <w:tr w:rsidR="00A9776D">
        <w:tc>
          <w:tcPr>
            <w:tcW w:w="2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Dzieci wychowujące się w rodzinach alkoholików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 xml:space="preserve">ok. 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4% populacji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1,5 mln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4.000 osób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1.000 osób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400 osób</w:t>
            </w:r>
          </w:p>
        </w:tc>
      </w:tr>
      <w:tr w:rsidR="00A9776D">
        <w:tc>
          <w:tcPr>
            <w:tcW w:w="2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Osoby pijące szkodliwie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5-7% populacji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2-2,5 mln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5.000-7.000 osób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1.250-1.750 osób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500-700 osób</w:t>
            </w:r>
          </w:p>
        </w:tc>
      </w:tr>
      <w:tr w:rsidR="00A9776D">
        <w:tc>
          <w:tcPr>
            <w:tcW w:w="8617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 </w:t>
            </w:r>
          </w:p>
        </w:tc>
      </w:tr>
      <w:tr w:rsidR="00A9776D">
        <w:tc>
          <w:tcPr>
            <w:tcW w:w="22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Ofiary przemocy domowej w rodzinach z problemem alkoholowym</w:t>
            </w:r>
          </w:p>
        </w:tc>
        <w:tc>
          <w:tcPr>
            <w:tcW w:w="13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2/3 osób dorosłych oraz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 xml:space="preserve"> 2/3 dzieci z tych rodzin</w:t>
            </w:r>
          </w:p>
        </w:tc>
        <w:tc>
          <w:tcPr>
            <w:tcW w:w="11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br/>
              <w:t>ok 2 mln osób: dorosłych i dzieci</w:t>
            </w:r>
          </w:p>
        </w:tc>
        <w:tc>
          <w:tcPr>
            <w:tcW w:w="1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ok. 5.300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osób:dorosłych</w:t>
            </w:r>
            <w:proofErr w:type="spellEnd"/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 xml:space="preserve"> i dzieci</w:t>
            </w:r>
          </w:p>
        </w:tc>
        <w:tc>
          <w:tcPr>
            <w:tcW w:w="11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Około 1.330</w:t>
            </w: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br/>
              <w:t>osób: dorosłych i dzieci</w:t>
            </w:r>
          </w:p>
        </w:tc>
        <w:tc>
          <w:tcPr>
            <w:tcW w:w="11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BEBEB"/>
            <w:tcMar>
              <w:left w:w="6" w:type="dxa"/>
            </w:tcMar>
            <w:vAlign w:val="center"/>
          </w:tcPr>
          <w:p w:rsidR="00A9776D" w:rsidRDefault="00205994">
            <w:pPr>
              <w:spacing w:after="135" w:line="240" w:lineRule="auto"/>
              <w:jc w:val="both"/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11111"/>
                <w:sz w:val="18"/>
                <w:szCs w:val="18"/>
                <w:lang w:eastAsia="pl-PL"/>
              </w:rPr>
              <w:t>Około 530 osób: dorosłych i dzieci</w:t>
            </w:r>
          </w:p>
        </w:tc>
      </w:tr>
    </w:tbl>
    <w:p w:rsidR="00A9776D" w:rsidRDefault="00205994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Dane za Państwową Agencją Rozwiązywania Problemów Alkoholowych</w:t>
      </w: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DIAGNOZA </w:t>
      </w:r>
      <w:r>
        <w:rPr>
          <w:rFonts w:ascii="Times New Roman" w:hAnsi="Times New Roman" w:cs="Times New Roman"/>
          <w:b/>
          <w:sz w:val="28"/>
          <w:szCs w:val="28"/>
        </w:rPr>
        <w:t>SYTUACJI LOKALNEJ</w:t>
      </w: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ab/>
        <w:t>Ludność Gminy Rogoźna.</w:t>
      </w:r>
    </w:p>
    <w:p w:rsidR="00A9776D" w:rsidRDefault="0020599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(Źródło: GUS 31.12.2018)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Rogoźno to gmina miejsko-wiejska. Należy do województwa wielkopolskiego, powiatu obornickiego. Gmina stanowi 30,4% powierzchni powiatu. Siedzibą gminy jest miasto Rogoźno.</w:t>
      </w:r>
      <w:r>
        <w:rPr>
          <w:rFonts w:ascii="Times New Roman" w:hAnsi="Times New Roman" w:cs="Times New Roman"/>
          <w:sz w:val="24"/>
          <w:szCs w:val="24"/>
        </w:rPr>
        <w:br/>
        <w:t>Gmina R</w:t>
      </w:r>
      <w:r>
        <w:rPr>
          <w:rFonts w:ascii="Times New Roman" w:hAnsi="Times New Roman" w:cs="Times New Roman"/>
          <w:sz w:val="24"/>
          <w:szCs w:val="24"/>
        </w:rPr>
        <w:t>ogoźno ma 18 353 mieszkańców, z czego 50,1% stanowią kobiety, a 49,9% mężczyźni. W latach 2002-2019 liczba mieszkańców wzrosła o 6,8%. Średni wiek mieszkańców wynosi 39,1 lat i jest nieznacznie mniejszy od średniego wieku mieszkańców województwa wielkopols</w:t>
      </w:r>
      <w:r>
        <w:rPr>
          <w:rFonts w:ascii="Times New Roman" w:hAnsi="Times New Roman" w:cs="Times New Roman"/>
          <w:sz w:val="24"/>
          <w:szCs w:val="24"/>
        </w:rPr>
        <w:t>kiego oraz mniejszy od średniego wieku mieszkańców całej Polski. Mieszkańcy gminy Rogoźno zawarli w 2019 roku 97 małżeństw, co odpowiada 5,3 małżeństwom na 1000 mieszkańców. Jest to więcej od wartości dla województwa wielkopolskiego oraz znacznie więcej od</w:t>
      </w:r>
      <w:r>
        <w:rPr>
          <w:rFonts w:ascii="Times New Roman" w:hAnsi="Times New Roman" w:cs="Times New Roman"/>
          <w:sz w:val="24"/>
          <w:szCs w:val="24"/>
        </w:rPr>
        <w:t xml:space="preserve"> wartości dla Polski.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samym okresie odnotowano 1,7 rozwodów przypadających na 1000 mieszkańców. 29,2% mieszkańców gminy Rogoźno jest stanu wolnego, 59,0% żyje w małżeństwie, 3,3% mieszkańców jest po rozwodzie, a 8,3% to wdowy/wdowcy. 61,0% mieszkańc</w:t>
      </w:r>
      <w:r>
        <w:rPr>
          <w:rFonts w:ascii="Times New Roman" w:hAnsi="Times New Roman" w:cs="Times New Roman"/>
          <w:sz w:val="24"/>
          <w:szCs w:val="24"/>
        </w:rPr>
        <w:t>ów gminy Rogoźno jest w wieku produkcyjnym, 20,5% w wieku przedprodukcyjnym, a 18,5% mieszkańców jest w wieku poprodukcyjnym.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gminie Rogoźno na 1000 mieszkańców pracuje 205osób . 46,8% wszystkich pracujących ogółem stanowią kobiety, a 53,2% mężczyźni.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ezrobocie rejestrowane w gminie Rogoźno wynosiło w 2019 roku 2,5% (3,5% wśród kobiet i 1,8% wśród mężczyzn).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2018 roku przeciętne miesięczne wynagrodzenie brutto w gminie Rogoźno wynosiło 4 259,36 PLN, co odpowiada 88.10% przeciętnego miesięcznego wynag</w:t>
      </w:r>
      <w:r>
        <w:rPr>
          <w:rFonts w:ascii="Times New Roman" w:hAnsi="Times New Roman" w:cs="Times New Roman"/>
          <w:sz w:val="24"/>
          <w:szCs w:val="24"/>
        </w:rPr>
        <w:t xml:space="preserve">rodzenia brutto w Polsce.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aktywnych zawodowo mieszkańców gminy Rogoźno 1 557 osób wyjeżdża do pracy do innych gmin, a 708 pracujących przyjeżdża do pracy spoza gminy - tak więc saldo przyjazdów i wyjazdów do pracy wynosi -849. 19,0% aktywnych </w:t>
      </w:r>
      <w:r>
        <w:rPr>
          <w:rFonts w:ascii="Times New Roman" w:hAnsi="Times New Roman" w:cs="Times New Roman"/>
          <w:sz w:val="24"/>
          <w:szCs w:val="24"/>
        </w:rPr>
        <w:t>zawodowo mieszkańców gminy Rogoźno pracuje w sektorze rolniczym (rolnictwo, leśnictwo, łowiectwo i rybactwo), 44,4% w przemyśle i budownictwie, a 17,7% w sektorze usługowym (handel, naprawa pojazdów, transport, zakwaterowanie i gastronomia, informacja i ko</w:t>
      </w:r>
      <w:r>
        <w:rPr>
          <w:rFonts w:ascii="Times New Roman" w:hAnsi="Times New Roman" w:cs="Times New Roman"/>
          <w:sz w:val="24"/>
          <w:szCs w:val="24"/>
        </w:rPr>
        <w:t>munikacja) oraz 1,1% pracuje w sektorze finansowym (działalność finansowa i ubezpieczeniowa, obsługa rynku nieruchomości).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Źródła pozyskania danych do diagnozy lokalnych problemów w gminie Rogoźno.</w:t>
      </w: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2.2.1.</w:t>
      </w:r>
      <w:r>
        <w:rPr>
          <w:rFonts w:ascii="Times New Roman" w:hAnsi="Times New Roman" w:cs="Times New Roman"/>
          <w:b/>
          <w:sz w:val="28"/>
          <w:szCs w:val="28"/>
        </w:rPr>
        <w:tab/>
        <w:t>Rynek napojów alkoholowych w kraju oraz Gmin</w:t>
      </w:r>
      <w:r>
        <w:rPr>
          <w:rFonts w:ascii="Times New Roman" w:hAnsi="Times New Roman" w:cs="Times New Roman"/>
          <w:b/>
          <w:sz w:val="28"/>
          <w:szCs w:val="28"/>
        </w:rPr>
        <w:t xml:space="preserve">ie Rogoźno.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Napoje alkoholowe odpowiadają za 1/5 rynku FMCG w Polsce. W przeciwieństwie do większości branż, sprzedaż napojów alkoholowych jest zlokalizowana głównie w małym formacie. Równolegle alkohole generują większość obrotów w handlu małoformatowym,</w:t>
      </w:r>
      <w:r>
        <w:rPr>
          <w:rFonts w:ascii="Times New Roman" w:hAnsi="Times New Roman" w:cs="Times New Roman"/>
          <w:sz w:val="24"/>
          <w:szCs w:val="24"/>
        </w:rPr>
        <w:t xml:space="preserve"> szczególnie w najmniejszych placówkach. Sprzedaż napojów alkoholowych jest sezonowa. Sprzedaż mocnych alkoholi osiąga szczyt sprzedaży w okolicach Świąt Bożego Narodzenia, a napojów niskoalkoholowych – w okresie letnim.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tak segment alkoholi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</w:t>
      </w:r>
      <w:r>
        <w:rPr>
          <w:rFonts w:ascii="Times New Roman" w:hAnsi="Times New Roman" w:cs="Times New Roman"/>
          <w:sz w:val="24"/>
          <w:szCs w:val="24"/>
        </w:rPr>
        <w:t xml:space="preserve">tał drugim segmentem pod względem wartości sprzedaży, po największym – mainstream, spychając segment ekonomiczny na ostatnie miejsce. Segment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rozwijał się najszybciej w dziewięciu na trzynaście analizowanych kategorii.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Rynek napojów alkoholowych w </w:t>
      </w:r>
      <w:r>
        <w:rPr>
          <w:rFonts w:ascii="Times New Roman" w:hAnsi="Times New Roman" w:cs="Times New Roman"/>
          <w:sz w:val="24"/>
          <w:szCs w:val="24"/>
        </w:rPr>
        <w:t xml:space="preserve">Polsce mierzy się z wyzwaniami pochodzącymi ze wszystkich stron – od szukających nowych smaków i doznań konsumentów do zmieniającego się handlu detalicznego i rosnącej presji konkurencji.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te wyzwania możemy obserwować kształtowanie się na </w:t>
      </w:r>
      <w:r>
        <w:rPr>
          <w:rFonts w:ascii="Times New Roman" w:hAnsi="Times New Roman" w:cs="Times New Roman"/>
          <w:sz w:val="24"/>
          <w:szCs w:val="24"/>
        </w:rPr>
        <w:t xml:space="preserve">rynku nowych trendów takich jak: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wzrost sprzedaży piwnych specjalności i piw bezalkoholowych,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pojawianie się nowych wariantów win musujących powodujące wzrost sprzedaży kategorii,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rosnąca sprzedaż whisky dzięki zwiększającej się wadze segmentu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mium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zwłaszcza w dyskontach oraz wykreowaniu letniego piku sprzedaży whisky smakowej,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istotność małych pojemności wódki (&lt;0,5l) o smakach określanych jako tradycyjne dla rozwoju tej kategorii,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pojawienie się ciemnego rumu jako alternatywa dla najpop</w:t>
      </w:r>
      <w:r>
        <w:rPr>
          <w:rFonts w:ascii="Times New Roman" w:hAnsi="Times New Roman" w:cs="Times New Roman"/>
          <w:sz w:val="24"/>
          <w:szCs w:val="24"/>
        </w:rPr>
        <w:t xml:space="preserve">ularniejszego – białego wariantu.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 sprzedaży detalicznej FMCG w Polce wyniosła 160,2 mld PLN w 2017, i wzrosła o 3,9% w stosunku do roku poprzedniego. Koszyk napojów alkoholowych w Polsce jest wart 20,3% całego rynku dóbr szybko zbywalnych w Polsce</w:t>
      </w:r>
      <w:r>
        <w:rPr>
          <w:rFonts w:ascii="Times New Roman" w:hAnsi="Times New Roman" w:cs="Times New Roman"/>
          <w:sz w:val="24"/>
          <w:szCs w:val="24"/>
        </w:rPr>
        <w:t xml:space="preserve">. Jest drugą największą grupą kategorii, a swoją wysoką pozycję zawdzięcza przede wszystkim kategoriom piwa i wódki, których łączna sprzedaż wynosi niemal 27mld PLN. Co ciekawe, zarówno napoje alkoholowe jak i papierosy osiągają niższe poziomy wzrostu niż </w:t>
      </w:r>
      <w:r>
        <w:rPr>
          <w:rFonts w:ascii="Times New Roman" w:hAnsi="Times New Roman" w:cs="Times New Roman"/>
          <w:sz w:val="24"/>
          <w:szCs w:val="24"/>
        </w:rPr>
        <w:t>inne grupy kategorii. Może być to po części związane z troską o zdrowie – 26% polskich respondentów uważa je za swoją największą obawę.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Rogoźno</w:t>
      </w:r>
    </w:p>
    <w:p w:rsidR="00A9776D" w:rsidRDefault="0020599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  <w:u w:val="double"/>
        </w:rPr>
        <w:t>Liczba WAŻNYCH ZEZWOLEŃ NA sprzedaż ALKOHOLU na dzień 2020.09.30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447" w:type="dxa"/>
        <w:tblInd w:w="52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993"/>
        <w:gridCol w:w="1561"/>
        <w:gridCol w:w="1701"/>
        <w:gridCol w:w="2408"/>
      </w:tblGrid>
      <w:tr w:rsidR="00A9776D">
        <w:trPr>
          <w:cantSplit/>
        </w:trPr>
        <w:tc>
          <w:tcPr>
            <w:tcW w:w="17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sprzedaży</w:t>
            </w:r>
          </w:p>
        </w:tc>
        <w:tc>
          <w:tcPr>
            <w:tcW w:w="993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567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Według rodzajów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posiadanych zezwoleń na sprzedaż napojów alkoholowych o zawartości alkoholu</w:t>
            </w:r>
          </w:p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76D">
        <w:trPr>
          <w:cantSplit/>
        </w:trPr>
        <w:tc>
          <w:tcPr>
            <w:tcW w:w="1784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 4,5% oraz piwo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 4,5% do 18% (z wyjątkiem piwa)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 18%</w:t>
            </w:r>
          </w:p>
        </w:tc>
      </w:tr>
      <w:tr w:rsidR="00A9776D">
        <w:trPr>
          <w:cantSplit/>
        </w:trPr>
        <w:tc>
          <w:tcPr>
            <w:tcW w:w="178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miejscu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76D">
        <w:trPr>
          <w:cantSplit/>
        </w:trPr>
        <w:tc>
          <w:tcPr>
            <w:tcW w:w="17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Poza miejscem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A9776D" w:rsidRDefault="00A977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LIMITY liczby zezwoleń na sprzedaż napojów alkoholowych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na terenie Gminy Rogoźno.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zezwoleń na sprzedaż napojów alkoholowych na terenie Gminy Rogoźno przeznaczonych do spożycia poza miejscem sprzedaży w nieprzekraczającej wysokości:</w:t>
      </w:r>
    </w:p>
    <w:p w:rsidR="00A9776D" w:rsidRDefault="0020599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4,5% zawartości alkoholu oraz na piwo do </w:t>
      </w:r>
      <w:r>
        <w:rPr>
          <w:rFonts w:ascii="Times New Roman" w:hAnsi="Times New Roman" w:cs="Times New Roman"/>
          <w:b/>
          <w:sz w:val="24"/>
          <w:szCs w:val="24"/>
        </w:rPr>
        <w:t>61 zezwoleń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6D" w:rsidRDefault="0020599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4,5% do 18% zawartości alkoholu (z wyjątkiem piwa) do </w:t>
      </w:r>
      <w:r>
        <w:rPr>
          <w:rFonts w:ascii="Times New Roman" w:hAnsi="Times New Roman" w:cs="Times New Roman"/>
          <w:b/>
          <w:sz w:val="24"/>
          <w:szCs w:val="24"/>
        </w:rPr>
        <w:t>53 zezwoleń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6D" w:rsidRDefault="00205994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18% zawartości alkoholu do </w:t>
      </w:r>
      <w:r>
        <w:rPr>
          <w:rFonts w:ascii="Times New Roman" w:hAnsi="Times New Roman" w:cs="Times New Roman"/>
          <w:b/>
          <w:sz w:val="24"/>
          <w:szCs w:val="24"/>
        </w:rPr>
        <w:t>51 zezwoleń.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zezwoleń na sprzedaż napojów alkoholowych na terenie Gminy Rogoźno przeznaczonych do spożycia w miejscu sprzedaży w nieprzekr</w:t>
      </w:r>
      <w:r>
        <w:rPr>
          <w:rFonts w:ascii="Times New Roman" w:hAnsi="Times New Roman" w:cs="Times New Roman"/>
          <w:sz w:val="24"/>
          <w:szCs w:val="24"/>
        </w:rPr>
        <w:t>aczającej wysokości:</w:t>
      </w:r>
    </w:p>
    <w:p w:rsidR="00A9776D" w:rsidRDefault="0020599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4,5% zawartości alkoholu oraz na piwo do </w:t>
      </w:r>
      <w:r>
        <w:rPr>
          <w:rFonts w:ascii="Times New Roman" w:hAnsi="Times New Roman" w:cs="Times New Roman"/>
          <w:b/>
          <w:sz w:val="24"/>
          <w:szCs w:val="24"/>
        </w:rPr>
        <w:t>17 zezwoleń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6D" w:rsidRDefault="0020599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powyżej 4,5% do 18% zawartości alkoholu (z wyjątkiem piwa) do </w:t>
      </w:r>
      <w:r>
        <w:rPr>
          <w:rFonts w:ascii="Times New Roman" w:hAnsi="Times New Roman" w:cs="Times New Roman"/>
          <w:b/>
          <w:sz w:val="24"/>
          <w:szCs w:val="24"/>
        </w:rPr>
        <w:t>9 zezwoleń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776D" w:rsidRDefault="00205994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18% zawartości alkoholu do </w:t>
      </w:r>
      <w:r>
        <w:rPr>
          <w:rFonts w:ascii="Times New Roman" w:hAnsi="Times New Roman" w:cs="Times New Roman"/>
          <w:b/>
          <w:sz w:val="24"/>
          <w:szCs w:val="24"/>
        </w:rPr>
        <w:t>9 zezwoleń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LICZBA PUNKTÓW SPRZEDAŻY NA DZIEŃ 30.09.2020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</w:p>
    <w:tbl>
      <w:tblPr>
        <w:tblW w:w="8018" w:type="dxa"/>
        <w:tblInd w:w="38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807"/>
        <w:gridCol w:w="1570"/>
        <w:gridCol w:w="2228"/>
      </w:tblGrid>
      <w:tr w:rsidR="00A9776D">
        <w:trPr>
          <w:cantSplit/>
          <w:trHeight w:val="686"/>
        </w:trPr>
        <w:tc>
          <w:tcPr>
            <w:tcW w:w="248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 sprzed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aży</w:t>
            </w:r>
          </w:p>
        </w:tc>
        <w:tc>
          <w:tcPr>
            <w:tcW w:w="5530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Według rodzajów posiadanych zezwoleń na sprzedaż napojów alkoholowych o zawartości alkoholu</w:t>
            </w:r>
          </w:p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9776D">
        <w:trPr>
          <w:cantSplit/>
        </w:trPr>
        <w:tc>
          <w:tcPr>
            <w:tcW w:w="2487" w:type="dxa"/>
            <w:vMerge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</w:tcPr>
          <w:p w:rsidR="00A9776D" w:rsidRDefault="00A977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 4,5% oraz piwo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 4,5% do 18% (z wyjątkiem piwa)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powyżej 18%</w:t>
            </w:r>
          </w:p>
        </w:tc>
      </w:tr>
      <w:tr w:rsidR="00A9776D">
        <w:trPr>
          <w:cantSplit/>
        </w:trPr>
        <w:tc>
          <w:tcPr>
            <w:tcW w:w="248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miejscu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776D">
        <w:trPr>
          <w:cantSplit/>
        </w:trPr>
        <w:tc>
          <w:tcPr>
            <w:tcW w:w="248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Poza miejscem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9776D" w:rsidRDefault="0020599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double"/>
        </w:rPr>
      </w:pPr>
      <w:r>
        <w:rPr>
          <w:rFonts w:ascii="Times New Roman" w:hAnsi="Times New Roman" w:cs="Times New Roman"/>
          <w:bCs/>
          <w:sz w:val="24"/>
          <w:szCs w:val="24"/>
          <w:u w:val="double"/>
        </w:rPr>
        <w:t xml:space="preserve">Liczba ZEZWOLEŃ Z DECYZJĄ WYGASZENIA </w:t>
      </w:r>
      <w:r>
        <w:rPr>
          <w:rFonts w:ascii="Times New Roman" w:hAnsi="Times New Roman" w:cs="Times New Roman"/>
          <w:bCs/>
          <w:sz w:val="24"/>
          <w:szCs w:val="24"/>
          <w:u w:val="double"/>
        </w:rPr>
        <w:t>ZEZWOLENIA NA sprzedaż ALKOHOLU na dzień 2020.09.30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zezwoleń z decyzją wygaszenia zezwolenia na sprzedaż napojów alkoholowych </w:t>
      </w:r>
      <w:r>
        <w:rPr>
          <w:rFonts w:ascii="Times New Roman" w:hAnsi="Times New Roman" w:cs="Times New Roman"/>
          <w:b/>
          <w:sz w:val="24"/>
          <w:szCs w:val="24"/>
        </w:rPr>
        <w:t>z powodu likwidacji punktu sprzedaży</w:t>
      </w:r>
      <w:r>
        <w:rPr>
          <w:rFonts w:ascii="Times New Roman" w:hAnsi="Times New Roman" w:cs="Times New Roman"/>
          <w:sz w:val="24"/>
          <w:szCs w:val="24"/>
        </w:rPr>
        <w:t xml:space="preserve"> wyniosła 10 sztuk, w tym: 5 szt. </w:t>
      </w: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sprzedaż napojów alkoholowych przeznaczon</w:t>
      </w:r>
      <w:r>
        <w:rPr>
          <w:rFonts w:ascii="Times New Roman" w:hAnsi="Times New Roman" w:cs="Times New Roman"/>
          <w:sz w:val="24"/>
          <w:szCs w:val="24"/>
        </w:rPr>
        <w:t xml:space="preserve">ych do spożycia poza miejscem sprzedaży </w:t>
      </w:r>
      <w:r>
        <w:rPr>
          <w:rFonts w:ascii="Times New Roman" w:hAnsi="Times New Roman" w:cs="Times New Roman"/>
          <w:sz w:val="24"/>
          <w:szCs w:val="24"/>
        </w:rPr>
        <w:br/>
        <w:t>i 5 szt. na sprzedaż napojów alkoholowych przeznaczonych do spożycia w miejscu sprzedaży.</w:t>
      </w:r>
    </w:p>
    <w:p w:rsidR="00A9776D" w:rsidRDefault="00A977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2.2.2.</w:t>
      </w:r>
      <w:r>
        <w:rPr>
          <w:rFonts w:ascii="Times New Roman" w:hAnsi="Times New Roman" w:cs="Times New Roman"/>
          <w:b/>
          <w:sz w:val="28"/>
          <w:szCs w:val="28"/>
        </w:rPr>
        <w:tab/>
        <w:t>Gminna Komisja Rozwiązywania Problemów Alkoholowych.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eliminować niekorzystny wpływ uzależnień na społeczność gminy, konieczne jest prowadzenie działań o charakterze profilaktycznym oraz różnych form promocji zdrowego stylu życia. 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Ważną rolę odgrywa, uchwalany corocznie, przez Radę Gminy, „Gminny Program</w:t>
      </w:r>
      <w:r>
        <w:rPr>
          <w:rFonts w:ascii="Times New Roman" w:hAnsi="Times New Roman" w:cs="Times New Roman"/>
          <w:sz w:val="24"/>
          <w:szCs w:val="24"/>
        </w:rPr>
        <w:t xml:space="preserve"> Profilaktyki i Rozwiązywania Problemów Alkoholowych oraz Przeciwdziałaniu Narkomanii”.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Nadzór nad realizacją zadań wytyczonych w Programie oraz ich finansowe i formalne rozliczenie, Rada Gminy powierzyła Gminnej Komisji Rozwiązywania Problemów </w:t>
      </w:r>
      <w:r>
        <w:rPr>
          <w:rFonts w:ascii="Times New Roman" w:hAnsi="Times New Roman" w:cs="Times New Roman"/>
          <w:sz w:val="24"/>
          <w:szCs w:val="24"/>
        </w:rPr>
        <w:lastRenderedPageBreak/>
        <w:t>Alkoholowyc</w:t>
      </w:r>
      <w:r>
        <w:rPr>
          <w:rFonts w:ascii="Times New Roman" w:hAnsi="Times New Roman" w:cs="Times New Roman"/>
          <w:sz w:val="24"/>
          <w:szCs w:val="24"/>
        </w:rPr>
        <w:t>h. Wielkość środków przeznaczonych na profilaktykę i rozwiązywanie problemów alkoholowych w Gminie Rogoźno rokrocznie ulegała zmianom.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Program realizowany będzie przez cały rok kalendarzowy w ramach środków finansowych planowanych w budżecie Gminy, </w:t>
      </w:r>
      <w:r>
        <w:rPr>
          <w:rFonts w:ascii="Times New Roman" w:hAnsi="Times New Roman" w:cs="Times New Roman"/>
          <w:sz w:val="24"/>
          <w:szCs w:val="24"/>
        </w:rPr>
        <w:t>pozyskiwanych zgodnie z art. 9 ustawy o wychowaniu w trzeźwości i przeciwdziałaniu alkoholizmowi z tytułu wydawania zezwoleń na sprzedaż napojów alkoholowych. Określa je preliminarz wydatków opracowany na dany rok, zgodny z projektem budżetu Gminy w dziale</w:t>
      </w:r>
      <w:r>
        <w:rPr>
          <w:rFonts w:ascii="Times New Roman" w:hAnsi="Times New Roman" w:cs="Times New Roman"/>
          <w:sz w:val="24"/>
          <w:szCs w:val="24"/>
        </w:rPr>
        <w:t xml:space="preserve"> 851 – ochrona zdrowia, w rozdziałach: 85153 – przeciwdziałanie narkomanii i 85154 - przeciwdziałanie alkoholizmowi.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Niewykorzystane środki przeznaczone na realizację Programu przesuwa się jako środki niewygasające na realizację zadań wymagających kontynua</w:t>
      </w:r>
      <w:r>
        <w:rPr>
          <w:rFonts w:ascii="Times New Roman" w:hAnsi="Times New Roman" w:cs="Times New Roman"/>
          <w:sz w:val="24"/>
          <w:szCs w:val="24"/>
        </w:rPr>
        <w:t>cji w roku następnym do momentu uprawomocnienia się nowego Gminnego Programu.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wynagradzania członków komisji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Członek komisji otrzymuje miesięczne wynagrodzenie bezosobowe w wysokości 600 zł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Przewodniczący,  otrzymuje miesięczne wynagrodzenie b</w:t>
      </w:r>
      <w:r>
        <w:rPr>
          <w:rFonts w:ascii="Times New Roman" w:hAnsi="Times New Roman" w:cs="Times New Roman"/>
          <w:sz w:val="24"/>
          <w:szCs w:val="24"/>
        </w:rPr>
        <w:t>ezosobowe w wysokości 700 zł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każdy dyżur Zespołu interwencyjnego jego członek otrzymuje wynagrodzenie bezosobowe w wysokości 0 zł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każde posiedzenie zespołu problemowego jego członek otrzymuje 0 zł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 każdorazowe reprezentowanie komisji w sąd</w:t>
      </w:r>
      <w:r>
        <w:rPr>
          <w:rFonts w:ascii="Times New Roman" w:hAnsi="Times New Roman" w:cs="Times New Roman"/>
          <w:sz w:val="24"/>
          <w:szCs w:val="24"/>
        </w:rPr>
        <w:t>zie w sprawach inicjowanych przez Komisję jej członek otrzymuje 0 zł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Członkowie GKRPA nie będący pracownikami Urzędu otrzymują zwrot kosztów podróży na zasadach obowiązujących w Urzędzie Gminy Rogoźno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spotkała się 12 razy , zaproszono 32 osoby ,</w:t>
      </w:r>
      <w:r>
        <w:rPr>
          <w:rFonts w:ascii="Times New Roman" w:hAnsi="Times New Roman" w:cs="Times New Roman"/>
          <w:sz w:val="24"/>
          <w:szCs w:val="24"/>
        </w:rPr>
        <w:t xml:space="preserve"> przeprowadzono rozmowy z  osobami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zgłaszanymi przez rodzinę, sąsiadów, policję . 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zaproszenia GKRPA stawiło się 10 osób.</w:t>
      </w:r>
      <w:r>
        <w:rPr>
          <w:rFonts w:ascii="Times New Roman" w:hAnsi="Times New Roman" w:cs="Times New Roman"/>
          <w:sz w:val="24"/>
          <w:szCs w:val="24"/>
        </w:rPr>
        <w:br/>
        <w:t xml:space="preserve">Sześć osób  zostało skierowanych na leczenie zamknięte (Charcice, Złotów, Piecewo, Gniezno,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Rożnowice ).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Pozostałe osoby sk</w:t>
      </w:r>
      <w:r>
        <w:rPr>
          <w:rFonts w:ascii="Times New Roman" w:hAnsi="Times New Roman" w:cs="Times New Roman"/>
          <w:sz w:val="24"/>
          <w:szCs w:val="24"/>
        </w:rPr>
        <w:t>orzystały z oferowanej przez Komisję pomocy w miejscu zamieszkania.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Komisja opiniowała </w:t>
      </w:r>
      <w:r>
        <w:rPr>
          <w:rFonts w:ascii="Times New Roman" w:hAnsi="Times New Roman" w:cs="Times New Roman"/>
          <w:b/>
          <w:sz w:val="24"/>
          <w:szCs w:val="24"/>
        </w:rPr>
        <w:t>również wnioski</w:t>
      </w:r>
      <w:r>
        <w:rPr>
          <w:rFonts w:ascii="Times New Roman" w:hAnsi="Times New Roman" w:cs="Times New Roman"/>
          <w:sz w:val="24"/>
          <w:szCs w:val="24"/>
        </w:rPr>
        <w:t xml:space="preserve"> (9) o wydanie zezwolenia na sprzedaż napojów alkoholowych.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spotkań GKRPA było min omawianie spraw bieżących w tym spotkania z</w:t>
      </w:r>
      <w:r>
        <w:rPr>
          <w:rFonts w:ascii="Times New Roman" w:hAnsi="Times New Roman" w:cs="Times New Roman"/>
          <w:sz w:val="24"/>
          <w:szCs w:val="24"/>
        </w:rPr>
        <w:t xml:space="preserve"> realizatorami programu, podsumowania realizacji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GPPiRPA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I  półrocze 2020r.  w tym sprawozdań do Urzędu Marszałkowskiego oraz Urzędu Wojewódzkiego , opracowywanie materiałów dla Rady Miejskiej w Rogoźnie, opracowanie GPRPA</w:t>
      </w: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</w:t>
      </w:r>
      <w:r>
        <w:rPr>
          <w:rFonts w:ascii="Times New Roman" w:hAnsi="Times New Roman" w:cs="Times New Roman"/>
          <w:b/>
          <w:sz w:val="28"/>
          <w:szCs w:val="28"/>
        </w:rPr>
        <w:tab/>
        <w:t>Punkt konsultacyjny ds.</w:t>
      </w:r>
      <w:r>
        <w:rPr>
          <w:rFonts w:ascii="Times New Roman" w:hAnsi="Times New Roman" w:cs="Times New Roman"/>
          <w:b/>
          <w:sz w:val="28"/>
          <w:szCs w:val="28"/>
        </w:rPr>
        <w:t xml:space="preserve"> uzależnień.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prowadzonego </w:t>
      </w:r>
      <w:r>
        <w:rPr>
          <w:rFonts w:ascii="Times New Roman" w:hAnsi="Times New Roman" w:cs="Times New Roman"/>
          <w:b/>
          <w:sz w:val="24"/>
          <w:szCs w:val="24"/>
        </w:rPr>
        <w:t>Punktu Konsultacyjno-Informacyjnego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dla osób z problemem uzależnienia i przemocy w rodzinie udzielono pomocy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412 osobom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osobom uzależnionym (od leków, narkotyków, hazardu, gier hazardowych, komputera, alkoho</w:t>
      </w:r>
      <w:r>
        <w:rPr>
          <w:rFonts w:ascii="Times New Roman" w:hAnsi="Times New Roman" w:cs="Times New Roman"/>
          <w:sz w:val="24"/>
          <w:szCs w:val="24"/>
        </w:rPr>
        <w:t>lu, sterydów)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porad osobom współuzależnionym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porad osobom z przemocy domowej, po wypadkach, osobom bezdomnym, dzieciom, które weszły w konflikt z prawem, dzieciom z trudnościami wychowawczymi, 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porad osobom chorym psychicznie (w tym depresja parano</w:t>
      </w:r>
      <w:r>
        <w:rPr>
          <w:rFonts w:ascii="Times New Roman" w:hAnsi="Times New Roman" w:cs="Times New Roman"/>
          <w:sz w:val="24"/>
          <w:szCs w:val="24"/>
        </w:rPr>
        <w:t xml:space="preserve">idalna, zaburzenia odżywiania, próby samobójcze) </w:t>
      </w:r>
      <w:r>
        <w:rPr>
          <w:rFonts w:ascii="Times New Roman" w:hAnsi="Times New Roman" w:cs="Times New Roman"/>
          <w:sz w:val="24"/>
          <w:szCs w:val="24"/>
        </w:rPr>
        <w:br/>
        <w:t>z kryzysów rodzinnych - małżeńskich, po wypadkach, dla celów rentowych, trudności wychowawcze. Wydano 3 opinie w sprawach niepełnosprawności.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interwencji kryzysowych (próby samobójcze, śmierć  członka rod</w:t>
      </w:r>
      <w:r>
        <w:rPr>
          <w:rFonts w:ascii="Times New Roman" w:hAnsi="Times New Roman" w:cs="Times New Roman"/>
          <w:sz w:val="24"/>
          <w:szCs w:val="24"/>
        </w:rPr>
        <w:t>ziny.)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terapie rodzinne 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osobie udostępniano w ramach postanowień sądu rodzinnego pomieszczenia na widzenia rodzica z dziećmi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spotkań z nauczycielami w sprawach profilaktyki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osób </w:t>
      </w:r>
      <w:r>
        <w:rPr>
          <w:rFonts w:ascii="Times New Roman" w:hAnsi="Times New Roman" w:cs="Times New Roman"/>
          <w:sz w:val="24"/>
          <w:szCs w:val="24"/>
        </w:rPr>
        <w:t xml:space="preserve">skorzystało z dyżurów AA (wolontariat) </w:t>
      </w:r>
    </w:p>
    <w:p w:rsidR="00A9776D" w:rsidRDefault="00205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6D" w:rsidRDefault="00205994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udzielano  porad prawnych w liczbie </w:t>
      </w:r>
      <w:r>
        <w:rPr>
          <w:rFonts w:ascii="Times New Roman" w:hAnsi="Times New Roman" w:cs="Times New Roman"/>
          <w:b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( w tym 128 porad telefonicznych w związku z pandemią)  przez 2 prawników dotyczących następujących problemów: prawa pracy, kodeksu rodzinnego i cywilnego, problemów rozkładu życia małżeńskiego, świadectw pracy i nie</w:t>
      </w:r>
      <w:r>
        <w:rPr>
          <w:rFonts w:ascii="Times New Roman" w:hAnsi="Times New Roman" w:cs="Times New Roman"/>
          <w:sz w:val="24"/>
          <w:szCs w:val="24"/>
        </w:rPr>
        <w:t xml:space="preserve">zdolności do pracy, alimentacji na rzecz najbliższych członków rodziny  - </w:t>
      </w:r>
      <w:r>
        <w:rPr>
          <w:rFonts w:ascii="Times New Roman" w:hAnsi="Times New Roman" w:cs="Times New Roman"/>
          <w:b/>
          <w:sz w:val="24"/>
          <w:szCs w:val="24"/>
        </w:rPr>
        <w:t xml:space="preserve">nie były finansowane ze środków GKRPA 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stycznia do czerwca 2020 roku działały następujące grupy samopomocowe i terapeutyczne: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Poniedziałek -  Rodzinna Grupa Wsparcia – 20 osób </w:t>
      </w:r>
      <w:r>
        <w:rPr>
          <w:rFonts w:ascii="Times New Roman" w:hAnsi="Times New Roman" w:cs="Times New Roman"/>
          <w:sz w:val="24"/>
          <w:szCs w:val="24"/>
        </w:rPr>
        <w:t>(dyżur psychologa )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–  Grupa Terapeutyczna dla dzieci małych – 12 osób, grupa ALANON – 20 osób, Grupa DDA – 10 osób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–  Grupa AA Przemysław, Grupa terapeutyczna zapobiegająca trudnościom szkolnym –30 uczniów z różnych typów szkół, Grupa edukacy</w:t>
      </w:r>
      <w:r>
        <w:rPr>
          <w:rFonts w:ascii="Times New Roman" w:hAnsi="Times New Roman" w:cs="Times New Roman"/>
          <w:sz w:val="24"/>
          <w:szCs w:val="24"/>
        </w:rPr>
        <w:t xml:space="preserve">jna – 41 osoby, 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Czwartek –Grupa Wsparcia dla Młodzieży z Rodzin Dysfunkcyjnych – 11 osób. Grupa AA Odnowa, Grupa edukacyjna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Piątek – dyżur psychologa , dyżur AA,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terapeutyczne w zależności od potrzeb.</w:t>
      </w:r>
    </w:p>
    <w:p w:rsidR="00A9776D" w:rsidRDefault="00205994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Sobota - Grupa Wsparcia dla Młodzi</w:t>
      </w:r>
      <w:r>
        <w:rPr>
          <w:rFonts w:ascii="Times New Roman" w:hAnsi="Times New Roman" w:cs="Times New Roman"/>
          <w:sz w:val="24"/>
          <w:szCs w:val="24"/>
        </w:rPr>
        <w:t xml:space="preserve">eży Niepełnosprawnej – 26 osób, otwarte mityngi AA, udostępnianie pomieszczeń </w:t>
      </w:r>
      <w:r>
        <w:rPr>
          <w:rFonts w:ascii="Times New Roman" w:hAnsi="Times New Roman" w:cs="Times New Roman"/>
          <w:sz w:val="24"/>
          <w:szCs w:val="24"/>
        </w:rPr>
        <w:br/>
        <w:t xml:space="preserve">na spotkania rodzin.  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Razem więc w Punkcie Konsultacyjnym działało </w:t>
      </w:r>
      <w:r>
        <w:rPr>
          <w:rFonts w:ascii="Times New Roman" w:hAnsi="Times New Roman" w:cs="Times New Roman"/>
          <w:sz w:val="24"/>
          <w:szCs w:val="24"/>
          <w:u w:val="single"/>
        </w:rPr>
        <w:t>11 grup samopomocowych oraz grupa harcerzy.</w:t>
      </w: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</w:t>
      </w:r>
      <w:r>
        <w:rPr>
          <w:rFonts w:ascii="Times New Roman" w:hAnsi="Times New Roman" w:cs="Times New Roman"/>
          <w:b/>
          <w:sz w:val="28"/>
          <w:szCs w:val="28"/>
        </w:rPr>
        <w:tab/>
        <w:t>Gminny ośrodek Pomocy Społecznej w Rogoźnie.</w:t>
      </w:r>
    </w:p>
    <w:p w:rsidR="00A9776D" w:rsidRDefault="002059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Gm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Ośrodka Pomocy Społecznej w Rogoźnie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2020r (I półrocze):</w:t>
      </w:r>
    </w:p>
    <w:p w:rsidR="00A9776D" w:rsidRDefault="0020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 dla rodzin z powodu:                                      Liczba rodzin/ Liczba osób w rodzinach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ubóstwa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200                                      474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50                                       122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długotrwałej choroby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317                                      634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bezradności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61                                      222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166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392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bezdomności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22                                       22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25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</w:p>
    <w:p w:rsidR="00A9776D" w:rsidRDefault="0020599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przystosowaniu się po opuszczeniu 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14</w:t>
      </w:r>
    </w:p>
    <w:p w:rsidR="00A9776D" w:rsidRDefault="00205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3                                           3</w:t>
      </w:r>
    </w:p>
    <w:p w:rsidR="00A9776D" w:rsidRDefault="00205994"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zdarzenia losowe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3                                          11</w:t>
      </w:r>
    </w:p>
    <w:p w:rsidR="00A9776D" w:rsidRDefault="00A9776D">
      <w:pPr>
        <w:rPr>
          <w:rFonts w:ascii="Times New Roman" w:hAnsi="Times New Roman" w:cs="Times New Roman"/>
          <w:sz w:val="28"/>
          <w:szCs w:val="28"/>
        </w:rPr>
      </w:pPr>
    </w:p>
    <w:p w:rsidR="00A9776D" w:rsidRDefault="0020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</w:t>
      </w:r>
      <w:r>
        <w:rPr>
          <w:rFonts w:ascii="Times New Roman" w:hAnsi="Times New Roman" w:cs="Times New Roman"/>
          <w:b/>
          <w:sz w:val="28"/>
          <w:szCs w:val="28"/>
        </w:rPr>
        <w:tab/>
        <w:t>Komisariat Policji w Rogoźnie.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DOPROWADZENIA - 33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Doprowadzenia</w:t>
      </w:r>
      <w:r>
        <w:rPr>
          <w:rFonts w:ascii="Times New Roman" w:hAnsi="Times New Roman" w:cs="Times New Roman"/>
          <w:sz w:val="24"/>
          <w:szCs w:val="24"/>
        </w:rPr>
        <w:t xml:space="preserve"> do Izby Wytrzeźwień w Pile – 0 – nie podpisano umowy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Doprowadzenia do miejsca zamieszkania –1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Doprowadzenia do Pomieszczenia Dla Osób Zatrzymanych – 32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UJAWNIONE WYKROCZENIA (związane z problem alkoholowym) – 48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Zastosowano postępowanie </w:t>
      </w:r>
      <w:r>
        <w:rPr>
          <w:rFonts w:ascii="Times New Roman" w:hAnsi="Times New Roman" w:cs="Times New Roman"/>
          <w:sz w:val="24"/>
          <w:szCs w:val="24"/>
        </w:rPr>
        <w:t>mandatowe (spożywanie alkoholu) – 40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Zastosowano pouczeń (spożywanie alkoholu)– 3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Zastosowano mandatów za jazdę rowerem w stanie nietrzeźwości -3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Skierowano Wniosków do Sądu 2 w tym: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kierowanie pojazdem będąc pod wpływem alkoholu – 1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spożywani</w:t>
      </w:r>
      <w:r>
        <w:rPr>
          <w:rFonts w:ascii="Times New Roman" w:hAnsi="Times New Roman" w:cs="Times New Roman"/>
          <w:sz w:val="24"/>
          <w:szCs w:val="24"/>
        </w:rPr>
        <w:t>e alkoholu – 1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UJAWNIONE PRZESTĘPSTWA – 15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Zatrzymano  kierowców prowadzących pojazdy w stanie nietrzeźwości– 12 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Ujawnienie Przemocy w rodzinie :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procedur rozpoczętych bezpośrednio podczas interwencji Policji w rodzinie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osoby osadzone w PDOZ do wy</w:t>
      </w:r>
      <w:r>
        <w:rPr>
          <w:rFonts w:ascii="Times New Roman" w:hAnsi="Times New Roman" w:cs="Times New Roman"/>
          <w:sz w:val="24"/>
          <w:szCs w:val="24"/>
        </w:rPr>
        <w:t xml:space="preserve">trzeźwienia   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przypadków gdzie stwierdzono stosownie przemocy przez osobę będącą  pod wpływem alkoholu.</w:t>
      </w:r>
    </w:p>
    <w:p w:rsidR="00A9776D" w:rsidRDefault="00205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Wszczęto postępowań w sprawie przemocy w rodzinie – 3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LISTA AKTUALNYCH PROBLEMÓW ZWIĄZANYCH Z PICIEM ALKOHOLU, WYNIKAJĄCYCH Z DIAGNOZY SYTUACJI.</w:t>
      </w:r>
    </w:p>
    <w:p w:rsidR="00A9776D" w:rsidRDefault="002059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Wzrost liberalnego podejścia rodziców do picia alkoholu przez ich dzieci: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obawa o trwałość pozytywnego trendu w rozpowszechnianiu picia przez młodzież- nadal duże rozpowszechnienie picia alkoholu przez dzieci i młodzież,</w:t>
      </w:r>
    </w:p>
    <w:p w:rsidR="00A9776D" w:rsidRDefault="002059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Niski wiek inicjacji alkoholowej,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niespełna 12 lat ,zachowania agresywne , problemy w nauce: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szersze uwzględnienie specyfiki dziewcząt jako adresatów profilaktyki 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łatwa dostępność alkoholu, przyzwolenie społeczne na sposoby „zdobywania alkoholu , „osiemnastki”, „eurosieroty”</w:t>
      </w:r>
    </w:p>
    <w:p w:rsidR="00A9776D" w:rsidRDefault="002059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Wzrost w</w:t>
      </w:r>
      <w:r>
        <w:rPr>
          <w:rFonts w:ascii="Times New Roman" w:hAnsi="Times New Roman" w:cs="Times New Roman"/>
          <w:sz w:val="24"/>
          <w:szCs w:val="24"/>
          <w:u w:val="single"/>
        </w:rPr>
        <w:t>artości sprzedawanego alkoholu w punktach sprzedaży na ternie Gminy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łatwa dostępność – konieczność ograniczania liczby zezwoleń na sprzedaż alkoholu;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edukacja grup zawodowych i społecznych – nauczyciele, sołtysi, seniorzy </w:t>
      </w:r>
    </w:p>
    <w:p w:rsidR="00A9776D" w:rsidRDefault="0020599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Wzrost liczby osób korzystają</w:t>
      </w:r>
      <w:r>
        <w:rPr>
          <w:rFonts w:ascii="Times New Roman" w:hAnsi="Times New Roman" w:cs="Times New Roman"/>
          <w:sz w:val="24"/>
          <w:szCs w:val="24"/>
          <w:u w:val="single"/>
        </w:rPr>
        <w:t>cych z Punktu konsultacyjnego w Rogoźnie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agresja i przemoc w rodzinie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poczucie bezsilności, bezradność wychowawcza i społeczna</w:t>
      </w:r>
    </w:p>
    <w:p w:rsidR="00A9776D" w:rsidRDefault="0020599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wzrost zapotrzebowania na wsparcie dla osób współuzależnionych w gminie w tym dzieci wychowujących się w rodzinach z proble</w:t>
      </w:r>
      <w:r>
        <w:rPr>
          <w:rFonts w:ascii="Times New Roman" w:hAnsi="Times New Roman" w:cs="Times New Roman"/>
          <w:sz w:val="24"/>
          <w:szCs w:val="24"/>
        </w:rPr>
        <w:t>mem alkoholowym.</w:t>
      </w:r>
    </w:p>
    <w:p w:rsidR="00A9776D" w:rsidRDefault="00A9776D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GMINNEGO PROGRAMU.</w:t>
      </w:r>
    </w:p>
    <w:p w:rsidR="00A9776D" w:rsidRDefault="0020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Cele nadrzędne: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ryzykownych dzieci i młodzieży, 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rozmiarów istniejących problemów alkoholowych i narkotykowych </w:t>
      </w:r>
      <w:r>
        <w:rPr>
          <w:rFonts w:ascii="Times New Roman" w:hAnsi="Times New Roman" w:cs="Times New Roman"/>
          <w:sz w:val="24"/>
          <w:szCs w:val="24"/>
        </w:rPr>
        <w:br/>
        <w:t>w tym dopalaczy wśród osób dorosłych,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liczby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agresywnych i przemocy w rodzinie o podłożu alkoholowym,</w:t>
      </w:r>
    </w:p>
    <w:p w:rsidR="00A9776D" w:rsidRDefault="00205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Cele szczegółowe: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wieku inicjacji alkoholowej przez dzieci i młodzież,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liczby indywidualnych zagrożeń wynikających z picia alkoholu </w:t>
      </w:r>
      <w:r>
        <w:rPr>
          <w:rFonts w:ascii="Times New Roman" w:hAnsi="Times New Roman" w:cs="Times New Roman"/>
          <w:sz w:val="24"/>
          <w:szCs w:val="24"/>
        </w:rPr>
        <w:br/>
        <w:t>i zażywania substancji psychoa</w:t>
      </w:r>
      <w:r>
        <w:rPr>
          <w:rFonts w:ascii="Times New Roman" w:hAnsi="Times New Roman" w:cs="Times New Roman"/>
          <w:sz w:val="24"/>
          <w:szCs w:val="24"/>
        </w:rPr>
        <w:t>ktywnych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zmniejszenie liczby nietrzeźwych kierowców, kierowców pod wpływem innych środków odurzających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liczby osób leczonych w placówkach lecznictwa odwykowego,</w:t>
      </w:r>
    </w:p>
    <w:p w:rsidR="00A9776D" w:rsidRDefault="0020599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liczby sprzedawców kontrolujących wiek osób kupujących alkohol</w:t>
      </w:r>
    </w:p>
    <w:p w:rsidR="00A9776D" w:rsidRDefault="00A9776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SWOT.</w:t>
      </w: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06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MOCNE STRONY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SZANSE</w:t>
            </w:r>
          </w:p>
        </w:tc>
      </w:tr>
      <w:tr w:rsidR="00A9776D">
        <w:trPr>
          <w:trHeight w:val="1320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Systematyczny wzrost środków finansowych na realizację zadań gminnego programu.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Możliwość realizacji większej liczby rekomendowanych przez PARPA programów profilaktycznych dla dzieci i młodzieży w szkołach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placówkach</w:t>
            </w:r>
          </w:p>
          <w:p w:rsidR="00A9776D" w:rsidRDefault="00A97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1170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</w:tcPr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Identyfikacja, stałe uaktualnianie i upowszechnianie danych na temat rekomendowanych programów profilaktycznych oraz placówek prowadzących działalność profilaktyczną obejmującą problematykę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Łatwość w nabyciu materiałów edukacyjnych do.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Problematyki uzależnień dla przedstawicieli różnych grup zawodowych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Kontynuacja prowadzenia kampanii edukacyjnych obejmujących problematykę uzależnień adresowanych do określonych grup docelowych</w:t>
            </w:r>
          </w:p>
        </w:tc>
      </w:tr>
      <w:tr w:rsidR="00A9776D">
        <w:trPr>
          <w:trHeight w:val="1230"/>
        </w:trPr>
        <w:tc>
          <w:tcPr>
            <w:tcW w:w="4531" w:type="dxa"/>
            <w:vMerge w:val="restart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Większe zainteresowanie społeczności gminy zdrowym stylem ży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programów profilaktycznych w zakresie organizacji czasu wolnego dzieci i młodzieży, stanowiących alternatywę wobec używek.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1245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</w:tcPr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szkół i placówek w rozwijaniu działań profilaktycznych, w szczególności obejmujących diagnozę problemu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używania środków psychoaktywnych na terenie szkoły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396"/>
        </w:trPr>
        <w:tc>
          <w:tcPr>
            <w:tcW w:w="4531" w:type="dxa"/>
            <w:vMerge/>
            <w:shd w:val="clear" w:color="auto" w:fill="auto"/>
            <w:tcMar>
              <w:left w:w="98" w:type="dxa"/>
            </w:tcMar>
          </w:tcPr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adaptacji, wdrożenia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upowszechnienia programów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profilaktyki uniwersalnej opartych na naukowych podstawach lub o potwierdzonej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skuteczności w szkołach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Dobra współpraca z gminami ościennymi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możliwość wspólnych szkoleń, wymiany doświadczeń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współpracy interdyscyplinarnej</w:t>
            </w:r>
          </w:p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color w:val="000000"/>
              </w:rPr>
              <w:t xml:space="preserve">chęć rozwijania dialogu społecznego, promowanie ekonomii społecznej  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partnerami lokalnymi 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regionalnymi i ponadregionalnymi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liczby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kompetentnych realizatorów programów profilaktycznych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szkoleń podnoszących kwalifikacje zawodowe osób realizujących zadania profilaktyczne obejmujące problematykę uzależnień, w szczególności dla: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pracowników szkół i placówek oświatowych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pracowników socjalnych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SŁABE STRONY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ZAGROŻENIA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Niska realizacja projektów systemowych na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 xml:space="preserve">rzecz osób zagrożonych uzależnieniem, 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niska skuteczność działań na rzecz osób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dotkniętych uzależnieniem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Zbyt mała świadomość mieszkańców gminy nt. nt. szkód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generowanych przez alkohol i inne używki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przyzwolenie środowisk do sięgania przez dzieci i młodzież po alkohol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 nt. przemocy w rodzinie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niska liczba osób ujawniających przemoc domową </w:t>
            </w:r>
          </w:p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błędne myślenie, że to co dzieje się w domu nie powinno wycho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dzić poza 4 ściany</w:t>
            </w:r>
          </w:p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utrzymujące się stereotypy i mity dotyczące przemocy w rodzinie funkcjonujące w społeczeństwie</w:t>
            </w:r>
          </w:p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brak wiary w skuteczność służb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Aktualna Sytuacja pandemiczna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wzrost bezrobocia w sytuacji choroby/kwarantanny,  problemy psychiczne,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wzrost zdarzeń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przemocowych</w:t>
            </w:r>
            <w:proofErr w:type="spellEnd"/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wykwalifikowanej kadry dla tworzenia  nowych miejsc pracy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 występowanie obaw, co do zatrudnienia osób bezrobotnych, wynikające z utrwalonych postaw wobec grupy osób długotrwale bezrobotnych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Zwiększający się udział dziew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cząt i kobiet w statystykach picia alkoholu.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obniżenie się wieku inicjacji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alkoholowej i narkotykowej</w:t>
            </w:r>
          </w:p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wzrost liczby uzależnień i patologii społecznych (pojawianie się nowych rodzajów uzależnień),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76D">
        <w:tc>
          <w:tcPr>
            <w:tcW w:w="4531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Niewystarczający udział rodziców w szkoleniach/ warsz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tatach profilaktycznych</w:t>
            </w:r>
          </w:p>
        </w:tc>
        <w:tc>
          <w:tcPr>
            <w:tcW w:w="4530" w:type="dxa"/>
            <w:shd w:val="clear" w:color="auto" w:fill="auto"/>
            <w:tcMar>
              <w:left w:w="98" w:type="dxa"/>
            </w:tcMar>
          </w:tcPr>
          <w:p w:rsidR="00A9776D" w:rsidRDefault="00205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wzorce rodziców, naśladowanie nałogów rodziców</w:t>
            </w:r>
          </w:p>
          <w:p w:rsidR="00A9776D" w:rsidRDefault="00205994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negatywne postawy wynikające z zaniku wzorców wychowawczych</w:t>
            </w:r>
          </w:p>
          <w:p w:rsidR="00A9776D" w:rsidRDefault="00A977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programu.</w:t>
      </w:r>
    </w:p>
    <w:p w:rsidR="00A9776D" w:rsidRDefault="00205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programu realizowane będą w następujących obszarach:</w:t>
      </w:r>
    </w:p>
    <w:p w:rsidR="00A9776D" w:rsidRDefault="00205994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Zwiększenie dostępności pomocy </w:t>
      </w:r>
      <w:r>
        <w:rPr>
          <w:rFonts w:ascii="Times New Roman" w:hAnsi="Times New Roman" w:cs="Times New Roman"/>
          <w:b/>
          <w:sz w:val="24"/>
          <w:szCs w:val="24"/>
        </w:rPr>
        <w:t>terapeutycznej i rehabilitacyjnej dla osób uzależnionych od alkoholu i innych `środków odurzających</w:t>
      </w:r>
    </w:p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4" w:type="dxa"/>
        <w:tblInd w:w="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226"/>
        <w:gridCol w:w="2451"/>
        <w:gridCol w:w="2157"/>
      </w:tblGrid>
      <w:tr w:rsidR="00A9776D"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Formy pracy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Metody pracy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Odpowiedzialny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realizator</w:t>
            </w:r>
          </w:p>
        </w:tc>
      </w:tr>
      <w:tr w:rsidR="00A9776D">
        <w:trPr>
          <w:trHeight w:val="3050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Punktu Informacyjno-Konsultacyjnego ds. Uzależnień i Przemocy dla osób (dorosłych,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i młodzieży )                                   z problemem uzależnienia i przemocy w rodzinie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Diagnozowanie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Orzekanie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Porady prawne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indywidualna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samopomocowe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terapeutyczne dla dzieci i młodzieży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zaufania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Psycholodzy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Komisji, służba zdrowia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684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Przeprowadzanie rozmów motywujących do leczenia z osobami zgłoszonymi do procedury sądowego zobowiązania uzależnionymi i ich rodzinami, ustalanie terminów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Rozmowy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Wywiady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Wczesne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interwencje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zajęciowa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programem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-//-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Indywidualni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(programy autorskie)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684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terapeutyczne dla osób uzależnionych gdzie się odbywają</w:t>
            </w: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684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korekcyjno-terapeutyczne dla osób współuzależnionych</w:t>
            </w: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684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rPr>
          <w:trHeight w:val="684"/>
        </w:trPr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 korekcyjne dla dzieci z rodzin dysfunkcyjnych</w:t>
            </w:r>
          </w:p>
        </w:tc>
        <w:tc>
          <w:tcPr>
            <w:tcW w:w="2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Współdziałanie z instytucjami zajmującymi się     profilaktyką problemów uzależnień i przemocy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</w:t>
            </w:r>
          </w:p>
        </w:tc>
      </w:tr>
      <w:tr w:rsidR="00A9776D">
        <w:tc>
          <w:tcPr>
            <w:tcW w:w="5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prawna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współuczestniczenie w prowadzeniu działań na rzecz osób bezdomnych z problemem alkoholowym , w tym wsparcie w wychodzeniu z bezdomności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porady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spotkania edukacyjne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–Konsultacyjny ds. Uzależnień i Przemocy</w:t>
            </w:r>
          </w:p>
        </w:tc>
      </w:tr>
    </w:tbl>
    <w:p w:rsidR="00A9776D" w:rsidRDefault="00205994">
      <w:pPr>
        <w:tabs>
          <w:tab w:val="left" w:pos="822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Udzie</w:t>
      </w:r>
      <w:r>
        <w:rPr>
          <w:rFonts w:ascii="Times New Roman" w:hAnsi="Times New Roman" w:cs="Times New Roman"/>
          <w:b/>
          <w:sz w:val="24"/>
          <w:szCs w:val="24"/>
        </w:rPr>
        <w:t>lanie  rodzinom, w których występują problemy, alkoholowe pomocy psychospołecznej i prawnej, a w szczególności ochrony przed przemocą w rodzinie.</w:t>
      </w:r>
    </w:p>
    <w:p w:rsidR="00A9776D" w:rsidRDefault="00A977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0" w:type="dxa"/>
        <w:tblInd w:w="3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109"/>
        <w:gridCol w:w="2520"/>
        <w:gridCol w:w="2161"/>
      </w:tblGrid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Kontynuowanie działalności Punktu Konsultacyjnego w tym podejmowanie działań w ramach systemu  „Niebieska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Linia”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wstępna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Telefony zaufania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-Konsultacyjny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wczesnej interwencji przez policję i GKRPA w sytuacjach kryzysowych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Rozmowy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Mediacje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instytucje do tego powołane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Inicjowanie pomocy materialnej osobom           uzależnionym i członkom ich rodzin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społeczna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Komisji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Prawnik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Prowadzenie grup wsparcia i grup terapeutycznych w szczególności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osób dotkniętych przemocą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Metody aktywne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Psycholodzy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Terapeuci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świetlic opiekuńczo wychowawczych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programów profilaktycznych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Dyrektorzy Szkół 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Słomowie –Realizator z programu autorskiego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Półkolonie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terapeutyczne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terapeutyczne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Dyrektorzy Szkół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Parafia św. Wita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telefonu Zaufania dla osób szczególnie dla dzieci wobec których stosowana jest przemoc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Wsparcie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Rogoźno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grupy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terapeutycznej dla dzieci które doznały przemocy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Organizacje pozarządowe -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autorski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Udzielanie wsparcia ofiarom przemocy w ramach interwencji domowej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Porady 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Policja, PPP, GOPS</w:t>
            </w:r>
          </w:p>
        </w:tc>
      </w:tr>
      <w:tr w:rsidR="00A9776D"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Funkcjonowanie miejsca do   bezpiecznych                                                                                                                    przesłuchań  dla ofiar przestępstw zwłaszcza dla ofiar przemocy domowej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to wycenisz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w Rogo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źnie, Policja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Fabryczna 5</w:t>
            </w:r>
          </w:p>
        </w:tc>
      </w:tr>
    </w:tbl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3.Prowadzenie działalności informacyjnej i edukacyjnej w zakresie rozwiązywania problemów profilaktycznych działań informacyjnych i edukacyjnych dla dzieci i młodzieży</w:t>
      </w:r>
    </w:p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67"/>
        <w:gridCol w:w="2505"/>
        <w:gridCol w:w="18"/>
        <w:gridCol w:w="2160"/>
      </w:tblGrid>
      <w:tr w:rsidR="00A9776D">
        <w:trPr>
          <w:cantSplit/>
        </w:trPr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Prowadzenie działań profilaktycznych w szkołach podstawow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ych, gimnazjalnych i ponadgimnazjalnych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działań informacyjnych dotyczących profilaktyki w środowisku lokalnym za pomocą mediów to nie jest podstawowe zadania Komisji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Artykuły w prasie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Informacje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Ulotki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Członkowie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Komisji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Służba zdrowia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Zorganizowanie XX Środowiskowego Spotkania na Rzecz Profilaktyki</w:t>
            </w:r>
          </w:p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 dziećmi w świetlicach opiekuńczych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problemowe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Komisje Rogoźno, Budzyń, Ryczywół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 Rogoźno, Starostwo Powiatowe Oborniki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Rozpowszechnianie literatury fachowej nt. uzależnień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Problemów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Remedium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</w:t>
            </w:r>
            <w:proofErr w:type="spellEnd"/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Niebieska Linia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Komisja, Szkoły.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GOPS</w:t>
            </w:r>
          </w:p>
        </w:tc>
      </w:tr>
      <w:tr w:rsidR="00A9776D">
        <w:trPr>
          <w:trHeight w:val="2396"/>
        </w:trPr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Imprez dla środowiska lokalnego promujących abstynencję i zdrowy styl życia ” min. „Sierpień miesiącem trzeźwości ” , 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A97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integracyjne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GKRPA 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AA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instytucjami powiatowymi 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Sąd, Prokuratura Policja, służba zdrowia, PCPR  w celu wymiany doświadczeń oraz aktualizowania wiedzy nt. uzależnień , przemocy domowej etc. 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m.in. dla kuratorów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sądowych, dla pracowników pomocy społecznej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profilaktycznych skierowanych dla dzieci i młodzieży ze środowisk zagrożonych obejmujących zajęcia sportowe 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letnia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Realizatorzy szkoły organizacje pozarządowe Parafie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 dla dzieci i młodzieży promujące zdrowy styl życia bez środków psychoaktywnych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Festyny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nie są formy działań profilaktycznych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Świetlice Biblioteka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wsparcia szkoły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edukacyjne                     skierowane do dziewcząt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ponadgminazjalych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kobiet w ciąży, pedagogów szkolnych, katechetów, wychowawców dot. problemu FAS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kontynuacja,  problem eurosieroctwa</w:t>
            </w:r>
          </w:p>
        </w:tc>
        <w:tc>
          <w:tcPr>
            <w:tcW w:w="25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edukacyjne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Programy 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ilaktyczne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GKRPA, PPP, szkoły</w:t>
            </w:r>
          </w:p>
        </w:tc>
      </w:tr>
    </w:tbl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Kontrola przestrzegania zasad obrotu napojami alkoholowymi, a także zakazu reklamy</w:t>
      </w:r>
    </w:p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2253"/>
        <w:gridCol w:w="2160"/>
      </w:tblGrid>
      <w:tr w:rsidR="00A9776D"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Kontrola placówek handlowych i gastronomicznych w zakresie przestrzegania zasad obrotu oraz zakazu reklamy napojów alkoholowych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RPA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Straż Miejska Policja</w:t>
            </w:r>
          </w:p>
        </w:tc>
      </w:tr>
      <w:tr w:rsidR="00A9776D"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placówek ubiegających się o zezwolenie  na sprzedaż napojów alkoholowych (opiniowanie)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A9776D"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Rozpatrywanie skarg na działalność placówek posiadających zezwolenia na sprzedaż alkoholu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A9776D"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Opiniowanie wniosków o wydanie/cofnięcie zezwolenia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  <w:tr w:rsidR="00A9776D"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kontrolno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interwencyjne wobec sprzedawców w zakresie przestrzegania zakazu sprzedaży i podawania napojów alkoholowych nieletnim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Interwencja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GKRPA, Policja, Straż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Miejska</w:t>
            </w:r>
          </w:p>
        </w:tc>
      </w:tr>
    </w:tbl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9776D" w:rsidRDefault="0020599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Wspieranie działań  instytucji , stowarzyszeń i osób fizycznych służących rozwiązywaniu problemów alkoholowych  oraz integracji społecznej osób uzależnionych od alkoholu </w:t>
      </w:r>
    </w:p>
    <w:p w:rsidR="00A9776D" w:rsidRDefault="00A9776D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5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467"/>
        <w:gridCol w:w="2523"/>
        <w:gridCol w:w="2160"/>
      </w:tblGrid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Pomoc w organizacji imprez wspierających abstynencję dla osób uzależnionyc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 i ich rodzin 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GKRPA, 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przedstawicieli różnych grup zawodowych w zakresie profilaktyki uzależnień  kontaktu oraz 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osobami uzależnionymi . ich rodzinami w tym ofiarami i sprawcami przemocy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Konferencja – „XX    Środowiskowe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na rzecz profilaktyki dot. „Praca z dziećmi w świetlicach opiekuńczych”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GKRPA</w:t>
            </w:r>
          </w:p>
        </w:tc>
      </w:tr>
      <w:tr w:rsidR="00A9776D">
        <w:tc>
          <w:tcPr>
            <w:tcW w:w="5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Współpraca z istniejącymi środowiskami abstynenckimi oraz istniejącymi grupami wsparcia ( 8 grup)</w:t>
            </w:r>
          </w:p>
        </w:tc>
        <w:tc>
          <w:tcPr>
            <w:tcW w:w="2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Spotkania integracyjne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Mitingi otwarte</w:t>
            </w:r>
          </w:p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nie jest zadanie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76D" w:rsidRDefault="00A977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9776D" w:rsidRDefault="002059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</w:tc>
      </w:tr>
    </w:tbl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Współpraca z instytucjami zewnętrznymi.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Urząd Marszałkowski Województwa Wielkopolskiego w Poznaniu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Wielkopolski Urząd Wojewódzki w Poznaniu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Sądy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Komisariat Policji w Rogoźnie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Pomocy Społecznej w Rogoźnie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Szkoły i inne placówki </w:t>
      </w:r>
      <w:r>
        <w:rPr>
          <w:rFonts w:ascii="Times New Roman" w:hAnsi="Times New Roman" w:cs="Times New Roman"/>
        </w:rPr>
        <w:t>oświatowe z terenu miasta i gminy Rogoźno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Poradnia Psychologiczno-Pedagogiczna w Rogoźnie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Parafie gminy Rogoźno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Służby zdrowia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pozarządowe</w:t>
      </w:r>
    </w:p>
    <w:p w:rsidR="00A9776D" w:rsidRDefault="0020599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inne </w:t>
      </w: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Koordynowanie zadań Programu.</w:t>
      </w:r>
    </w:p>
    <w:p w:rsidR="00A9776D" w:rsidRDefault="0020599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i opracowywanie danych statystycznych dotyczących problemó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alkoholowych, w tym przeciwdziałania przemocy w rodzinie (Policja, GOPS, GKRPA)</w:t>
      </w:r>
    </w:p>
    <w:p w:rsidR="00A9776D" w:rsidRDefault="0020599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Dokonanie diagnozy opartej na cyklicznych, rzetelnych badaniach problemów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zjawisk związanych z nadużywaniem alkoholu przez dzieci, młodzież gminy Rogoźno,  będą realizował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podległe Gminie  szkoły w ramach szkolnego programu profilaktyki </w:t>
      </w:r>
    </w:p>
    <w:p w:rsidR="00A9776D" w:rsidRDefault="0020599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Gromadzenie bazy danych o miejscach i formach pomocy dla osób z problemem alkoholowym (zasoby na terenie gminy  Rogoźna)</w:t>
      </w:r>
    </w:p>
    <w:p w:rsidR="00A9776D" w:rsidRDefault="0020599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danych nt. liczby interwencji domowych, liczby przestę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pstw,</w:t>
      </w:r>
    </w:p>
    <w:p w:rsidR="00A9776D" w:rsidRDefault="0020599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dotyczących przestępczości nieletnich oraz liczby wypadków drogowych spowodowanych przez „nietrzeźwych” i ich ofiar za pośrednictwem Komisariatu Policji w Rogoźnie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innymi instytucjami zajmującymi się profilaktyką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rozwiązywaniem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problemów alkoholowych w celu pozyskiwania przydatnych danych do diagnozy problemów alkoholowych w gminie</w:t>
      </w:r>
    </w:p>
    <w:p w:rsidR="00A9776D" w:rsidRDefault="00A9776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A9776D" w:rsidRDefault="002059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Wska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ź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niki monitoringu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zmotywowanych do podjęcia leczenia i objętych leczeniem z gminy Rogoźno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osób objętych działaniami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pomocowymi - z grup ryzyka, osoby zagrożone wykluczeniem społecznym w gminie Rogoźno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dzieci, młodzieży objętych działaniami profilaktycznymi, edukacyjnymi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informacyjnymi w gminie Rogoźno 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rodziców uczestniczących w działaniach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prowadzonych przez szkoły i placówki oświatowe w gminie Rogoźno 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odbiorców projektów realizowanych przez organizacje pozarządowe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gminie Rogoźno (to ma wynikać z rozliczeń organizacji, które otrzymały środki w ramach konkursów)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stających z placówek interwencji kryzysowej, porad udzielanych w Punktach konsultacyjnych w gminie Rogoźno </w:t>
      </w:r>
    </w:p>
    <w:p w:rsidR="00A9776D" w:rsidRDefault="00205994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i efektywność kontroli punktów sprzedaży napojów alkoholowych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gminie Rogoźno </w:t>
      </w: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FINANSOWANIE ZADAŃ PROGRAMU.</w:t>
      </w: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A9776D">
      <w:pPr>
        <w:rPr>
          <w:rFonts w:ascii="Times New Roman" w:hAnsi="Times New Roman" w:cs="Times New Roman"/>
          <w:b/>
          <w:sz w:val="28"/>
          <w:szCs w:val="28"/>
        </w:rPr>
      </w:pPr>
    </w:p>
    <w:p w:rsidR="00A9776D" w:rsidRDefault="00205994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BIBLIOGRAFIA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Raport o stanie narkomanii w Polsce 2019, Krajowe Biuro do Spraw Przeciwdziałania Narkomanii, Warszawa 2019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Młodzież 2018, Fundacja CBOS we współpracy z Krajowym Biurem ds. Przeciwdziałania Narkomanii, 2019 r.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jakościowa stylu życia 17-18-letnich u</w:t>
      </w:r>
      <w:r>
        <w:rPr>
          <w:rFonts w:ascii="Times New Roman" w:hAnsi="Times New Roman" w:cs="Times New Roman"/>
          <w:sz w:val="24"/>
          <w:szCs w:val="24"/>
        </w:rPr>
        <w:t xml:space="preserve">żytkowników substancji psychoaktywnych, wzorów i motywów używania substancji oraz innych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problemowych, Instytut Psychiatrii i Neurologii, 2019 r.</w:t>
      </w:r>
    </w:p>
    <w:p w:rsidR="00A9776D" w:rsidRDefault="002059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rynku. Napoje alkoholowe, https://analizarynku.eu/535-2</w:t>
      </w:r>
    </w:p>
    <w:p w:rsidR="00A9776D" w:rsidRDefault="00A9776D">
      <w:pPr>
        <w:rPr>
          <w:rFonts w:ascii="Times New Roman" w:hAnsi="Times New Roman" w:cs="Times New Roman"/>
          <w:sz w:val="24"/>
          <w:szCs w:val="24"/>
        </w:rPr>
      </w:pPr>
    </w:p>
    <w:p w:rsidR="00A9776D" w:rsidRDefault="0020599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Opracowanie:</w:t>
      </w:r>
    </w:p>
    <w:p w:rsidR="00A9776D" w:rsidRDefault="00205994">
      <w:r>
        <w:rPr>
          <w:rFonts w:ascii="Times New Roman" w:hAnsi="Times New Roman" w:cs="Times New Roman"/>
          <w:i/>
        </w:rPr>
        <w:t>Małgorzata Kasprzak, Pa</w:t>
      </w:r>
      <w:r>
        <w:rPr>
          <w:rFonts w:ascii="Times New Roman" w:hAnsi="Times New Roman" w:cs="Times New Roman"/>
          <w:i/>
        </w:rPr>
        <w:t xml:space="preserve">ulina Sulinowska Dybek, Elżbieta Kaniewska, Kamila </w:t>
      </w:r>
      <w:proofErr w:type="spellStart"/>
      <w:r>
        <w:rPr>
          <w:rFonts w:ascii="Times New Roman" w:hAnsi="Times New Roman" w:cs="Times New Roman"/>
          <w:i/>
        </w:rPr>
        <w:t>Pierwoła</w:t>
      </w:r>
      <w:proofErr w:type="spellEnd"/>
    </w:p>
    <w:sectPr w:rsidR="00A9776D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5994">
      <w:pPr>
        <w:spacing w:after="0" w:line="240" w:lineRule="auto"/>
      </w:pPr>
      <w:r>
        <w:separator/>
      </w:r>
    </w:p>
  </w:endnote>
  <w:endnote w:type="continuationSeparator" w:id="0">
    <w:p w:rsidR="00000000" w:rsidRDefault="0020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man">
    <w:altName w:val="Liberation Mono"/>
    <w:panose1 w:val="010005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026179"/>
      <w:docPartObj>
        <w:docPartGallery w:val="Page Numbers (Bottom of Page)"/>
        <w:docPartUnique/>
      </w:docPartObj>
    </w:sdtPr>
    <w:sdtEndPr/>
    <w:sdtContent>
      <w:p w:rsidR="00A9776D" w:rsidRDefault="00205994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9776D" w:rsidRDefault="00A97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5994">
      <w:pPr>
        <w:spacing w:after="0" w:line="240" w:lineRule="auto"/>
      </w:pPr>
      <w:r>
        <w:separator/>
      </w:r>
    </w:p>
  </w:footnote>
  <w:footnote w:type="continuationSeparator" w:id="0">
    <w:p w:rsidR="00000000" w:rsidRDefault="0020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F40"/>
    <w:multiLevelType w:val="multilevel"/>
    <w:tmpl w:val="C8E46F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23EDF"/>
    <w:multiLevelType w:val="multilevel"/>
    <w:tmpl w:val="6A42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2E0D88"/>
    <w:multiLevelType w:val="multilevel"/>
    <w:tmpl w:val="86643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0D7445D7"/>
    <w:multiLevelType w:val="multilevel"/>
    <w:tmpl w:val="252ED3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EA5299"/>
    <w:multiLevelType w:val="multilevel"/>
    <w:tmpl w:val="E5CE951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6EAA"/>
    <w:multiLevelType w:val="multilevel"/>
    <w:tmpl w:val="740A06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3B87637"/>
    <w:multiLevelType w:val="multilevel"/>
    <w:tmpl w:val="E858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7057E"/>
    <w:multiLevelType w:val="multilevel"/>
    <w:tmpl w:val="B9E4EA76"/>
    <w:lvl w:ilvl="0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cs="Wingdings" w:hint="default"/>
      </w:rPr>
    </w:lvl>
  </w:abstractNum>
  <w:abstractNum w:abstractNumId="8">
    <w:nsid w:val="2B50590B"/>
    <w:multiLevelType w:val="multilevel"/>
    <w:tmpl w:val="ACE0A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34D1"/>
    <w:multiLevelType w:val="multilevel"/>
    <w:tmpl w:val="D50A93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231319"/>
    <w:multiLevelType w:val="multilevel"/>
    <w:tmpl w:val="B6C41E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2A4734"/>
    <w:multiLevelType w:val="multilevel"/>
    <w:tmpl w:val="9C2CADD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1CFE"/>
    <w:multiLevelType w:val="multilevel"/>
    <w:tmpl w:val="E8C0AF2A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3">
    <w:nsid w:val="40FF4329"/>
    <w:multiLevelType w:val="multilevel"/>
    <w:tmpl w:val="7DA23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3B1823"/>
    <w:multiLevelType w:val="multilevel"/>
    <w:tmpl w:val="41C8E6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3B78A8"/>
    <w:multiLevelType w:val="multilevel"/>
    <w:tmpl w:val="508C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6096"/>
    <w:multiLevelType w:val="multilevel"/>
    <w:tmpl w:val="6892267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5C7E"/>
    <w:multiLevelType w:val="multilevel"/>
    <w:tmpl w:val="4C18C438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7"/>
  </w:num>
  <w:num w:numId="8">
    <w:abstractNumId w:val="6"/>
  </w:num>
  <w:num w:numId="9">
    <w:abstractNumId w:val="8"/>
  </w:num>
  <w:num w:numId="10">
    <w:abstractNumId w:val="16"/>
  </w:num>
  <w:num w:numId="11">
    <w:abstractNumId w:val="14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  <w:num w:numId="16">
    <w:abstractNumId w:val="13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D"/>
    <w:rsid w:val="00205994"/>
    <w:rsid w:val="00A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52C9"/>
  </w:style>
  <w:style w:type="character" w:customStyle="1" w:styleId="StopkaZnak">
    <w:name w:val="Stopka Znak"/>
    <w:basedOn w:val="Domylnaczcionkaakapitu"/>
    <w:link w:val="Stopka"/>
    <w:uiPriority w:val="99"/>
    <w:qFormat/>
    <w:rsid w:val="001352C9"/>
  </w:style>
  <w:style w:type="character" w:customStyle="1" w:styleId="czeinternetowe">
    <w:name w:val="Łącze internetowe"/>
    <w:basedOn w:val="Domylnaczcionkaakapitu"/>
    <w:uiPriority w:val="99"/>
    <w:unhideWhenUsed/>
    <w:rsid w:val="004B228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Wingdings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/>
      <w:b/>
      <w:sz w:val="24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4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imes New Roman" w:hAnsi="Times New Roman" w:cs="Times New Roman"/>
      <w:b/>
      <w:sz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Cambria" w:hAnsi="Cambria" w:cs="TimesNewRomanPSMT"/>
      <w:b/>
      <w:sz w:val="26"/>
      <w:szCs w:val="26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Cambria" w:hAnsi="Cambria" w:cs="Lucida Sans Unicode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  <w:color w:val="000000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  <w:rPr>
      <w:rFonts w:ascii="Cambria" w:hAnsi="Cambria" w:cs="TimesNewRomanPSMT"/>
      <w:b/>
      <w:sz w:val="26"/>
      <w:szCs w:val="26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Cambria" w:hAnsi="Cambria" w:cs="Lucida Sans Unicode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Cambria" w:hAnsi="Cambria" w:cs="Lucida Sans Unicode"/>
      <w:sz w:val="22"/>
    </w:rPr>
  </w:style>
  <w:style w:type="character" w:customStyle="1" w:styleId="WW8Num11z0">
    <w:name w:val="WW8Num11z0"/>
    <w:qFormat/>
    <w:rPr>
      <w:rFonts w:ascii="Cambria" w:hAnsi="Cambria" w:cs="Lucida Sans Unicode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mbria" w:hAnsi="Cambria" w:cs="TimesNewRomanPSMT"/>
      <w:b/>
      <w:sz w:val="24"/>
      <w:szCs w:val="28"/>
    </w:rPr>
  </w:style>
  <w:style w:type="character" w:customStyle="1" w:styleId="WW8Num7z0">
    <w:name w:val="WW8Num7z0"/>
    <w:qFormat/>
    <w:rPr>
      <w:rFonts w:ascii="Cambria" w:hAnsi="Cambria" w:cs="Lucida Sans Unicode"/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mbria" w:hAnsi="Cambria" w:cs="Lucida Sans Unicode"/>
      <w:b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ListLabel138">
    <w:name w:val="ListLabel 138"/>
    <w:qFormat/>
    <w:rPr>
      <w:rFonts w:ascii="Times New Roman" w:hAnsi="Times New Roman" w:cs="Symbol"/>
      <w:b/>
      <w:sz w:val="24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Wingdings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/>
      <w:b/>
      <w:sz w:val="24"/>
    </w:rPr>
  </w:style>
  <w:style w:type="character" w:customStyle="1" w:styleId="ListLabel193">
    <w:name w:val="ListLabel 193"/>
    <w:qFormat/>
    <w:rPr>
      <w:rFonts w:ascii="Times New Roman" w:hAnsi="Times New Roman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imes New Roman" w:hAnsi="Times New Roman" w:cs="Times New Roman"/>
      <w:b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5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B42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5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octext">
    <w:name w:val="doctext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customStyle="1" w:styleId="doctextbold">
    <w:name w:val="doctextbold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customStyle="1" w:styleId="doctitlesub">
    <w:name w:val="doctitlesub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table" w:styleId="Tabela-Siatka">
    <w:name w:val="Table Grid"/>
    <w:basedOn w:val="Standardowy"/>
    <w:uiPriority w:val="39"/>
    <w:rsid w:val="000D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352C9"/>
  </w:style>
  <w:style w:type="character" w:customStyle="1" w:styleId="StopkaZnak">
    <w:name w:val="Stopka Znak"/>
    <w:basedOn w:val="Domylnaczcionkaakapitu"/>
    <w:link w:val="Stopka"/>
    <w:uiPriority w:val="99"/>
    <w:qFormat/>
    <w:rsid w:val="001352C9"/>
  </w:style>
  <w:style w:type="character" w:customStyle="1" w:styleId="czeinternetowe">
    <w:name w:val="Łącze internetowe"/>
    <w:basedOn w:val="Domylnaczcionkaakapitu"/>
    <w:uiPriority w:val="99"/>
    <w:unhideWhenUsed/>
    <w:rsid w:val="004B228A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color w:val="00000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Times New Roman" w:hAnsi="Times New Roman" w:cs="Times New Roman"/>
      <w:sz w:val="24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Times New Roman" w:hAnsi="Times New Roman" w:cs="Times New Roman"/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 w:cs="Symbol"/>
      <w:b/>
      <w:sz w:val="24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ascii="Times New Roman" w:hAnsi="Times New Roman" w:cs="Wingdings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/>
      <w:b/>
      <w:sz w:val="24"/>
    </w:rPr>
  </w:style>
  <w:style w:type="character" w:customStyle="1" w:styleId="ListLabel111">
    <w:name w:val="ListLabel 111"/>
    <w:qFormat/>
    <w:rPr>
      <w:rFonts w:ascii="Times New Roman" w:hAnsi="Times New Roman" w:cs="Times New Roman"/>
      <w:sz w:val="24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ascii="Times New Roman" w:hAnsi="Times New Roman" w:cs="Times New Roman"/>
      <w:sz w:val="24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ascii="Times New Roman" w:hAnsi="Times New Roman" w:cs="Times New Roman"/>
      <w:b/>
      <w:sz w:val="24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Cambria" w:hAnsi="Cambria" w:cs="TimesNewRomanPSMT"/>
      <w:b/>
      <w:sz w:val="26"/>
      <w:szCs w:val="26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0">
    <w:name w:val="WW8Num30z0"/>
    <w:qFormat/>
    <w:rPr>
      <w:rFonts w:ascii="Symbol" w:hAnsi="Symbol" w:cs="Symbol"/>
      <w:color w:val="000000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Cambria" w:hAnsi="Cambria" w:cs="Lucida Sans Unicode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rFonts w:ascii="Symbol" w:hAnsi="Symbol" w:cs="Symbol"/>
      <w:color w:val="000000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</w:style>
  <w:style w:type="character" w:customStyle="1" w:styleId="WW8Num20z0">
    <w:name w:val="WW8Num20z0"/>
    <w:qFormat/>
    <w:rPr>
      <w:rFonts w:ascii="Cambria" w:hAnsi="Cambria" w:cs="TimesNewRomanPSMT"/>
      <w:b/>
      <w:sz w:val="26"/>
      <w:szCs w:val="26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Cambria" w:hAnsi="Cambria" w:cs="Lucida Sans Unicode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3z0">
    <w:name w:val="WW8Num13z0"/>
    <w:qFormat/>
    <w:rPr>
      <w:rFonts w:ascii="Symbol" w:hAnsi="Symbol" w:cs="Symbol"/>
      <w:color w:val="000000"/>
    </w:rPr>
  </w:style>
  <w:style w:type="character" w:customStyle="1" w:styleId="WW8Num12z0">
    <w:name w:val="WW8Num12z0"/>
    <w:qFormat/>
    <w:rPr>
      <w:rFonts w:ascii="Cambria" w:hAnsi="Cambria" w:cs="Lucida Sans Unicode"/>
      <w:sz w:val="22"/>
    </w:rPr>
  </w:style>
  <w:style w:type="character" w:customStyle="1" w:styleId="WW8Num11z0">
    <w:name w:val="WW8Num11z0"/>
    <w:qFormat/>
    <w:rPr>
      <w:rFonts w:ascii="Cambria" w:hAnsi="Cambria" w:cs="Lucida Sans Unicode"/>
    </w:rPr>
  </w:style>
  <w:style w:type="character" w:customStyle="1" w:styleId="WW8Num10z0">
    <w:name w:val="WW8Num10z0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ambria" w:hAnsi="Cambria" w:cs="TimesNewRomanPSMT"/>
      <w:b/>
      <w:sz w:val="24"/>
      <w:szCs w:val="28"/>
    </w:rPr>
  </w:style>
  <w:style w:type="character" w:customStyle="1" w:styleId="WW8Num7z0">
    <w:name w:val="WW8Num7z0"/>
    <w:qFormat/>
    <w:rPr>
      <w:rFonts w:ascii="Cambria" w:hAnsi="Cambria" w:cs="Lucida Sans Unicode"/>
      <w:b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Cambria" w:hAnsi="Cambria" w:cs="Lucida Sans Unicode"/>
      <w:b/>
    </w:rPr>
  </w:style>
  <w:style w:type="character" w:customStyle="1" w:styleId="WW8Num3z0">
    <w:name w:val="WW8Num3z0"/>
    <w:qFormat/>
    <w:rPr>
      <w:rFonts w:ascii="Symbol" w:hAnsi="Symbol" w:cs="Symbol"/>
      <w:color w:val="000000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ListLabel138">
    <w:name w:val="ListLabel 138"/>
    <w:qFormat/>
    <w:rPr>
      <w:rFonts w:ascii="Times New Roman" w:hAnsi="Times New Roman" w:cs="Symbol"/>
      <w:b/>
      <w:sz w:val="24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Wingdings"/>
      <w:sz w:val="24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ascii="Times New Roman" w:hAnsi="Times New Roman"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ascii="Times New Roman" w:hAnsi="Times New Roman" w:cs="Symbol"/>
      <w:b/>
      <w:sz w:val="24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ascii="Times New Roman" w:hAnsi="Times New Roman"/>
      <w:b/>
      <w:sz w:val="24"/>
    </w:rPr>
  </w:style>
  <w:style w:type="character" w:customStyle="1" w:styleId="ListLabel193">
    <w:name w:val="ListLabel 193"/>
    <w:qFormat/>
    <w:rPr>
      <w:rFonts w:ascii="Times New Roman" w:hAnsi="Times New Roman" w:cs="Times New Roman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ascii="Times New Roman" w:hAnsi="Times New Roman" w:cs="Times New Roman"/>
      <w:b/>
      <w:sz w:val="24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5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B422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5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doctext">
    <w:name w:val="doctext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customStyle="1" w:styleId="doctextbold">
    <w:name w:val="doctextbold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customStyle="1" w:styleId="doctitlesub">
    <w:name w:val="doctitlesub"/>
    <w:basedOn w:val="Normalny"/>
    <w:qFormat/>
    <w:pPr>
      <w:spacing w:before="280" w:after="280"/>
    </w:pPr>
    <w:rPr>
      <w:rFonts w:ascii="Verdana" w:hAnsi="Verdana" w:cs="Verdana"/>
      <w:color w:val="000000"/>
      <w:sz w:val="17"/>
      <w:szCs w:val="17"/>
    </w:rPr>
  </w:style>
  <w:style w:type="paragraph" w:styleId="NormalnyWeb">
    <w:name w:val="Normal (Web)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table" w:styleId="Tabela-Siatka">
    <w:name w:val="Table Grid"/>
    <w:basedOn w:val="Standardowy"/>
    <w:uiPriority w:val="39"/>
    <w:rsid w:val="000D4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5583</Words>
  <Characters>33502</Characters>
  <Application>Microsoft Office Word</Application>
  <DocSecurity>0</DocSecurity>
  <Lines>279</Lines>
  <Paragraphs>78</Paragraphs>
  <ScaleCrop>false</ScaleCrop>
  <Company/>
  <LinksUpToDate>false</LinksUpToDate>
  <CharactersWithSpaces>39007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dc:description/>
  <cp:lastModifiedBy>mkachlicka</cp:lastModifiedBy>
  <cp:revision>13</cp:revision>
  <dcterms:created xsi:type="dcterms:W3CDTF">2020-10-06T07:10:00Z</dcterms:created>
  <dcterms:modified xsi:type="dcterms:W3CDTF">2020-12-28T13:37:00Z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