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2D15B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</w:t>
      </w:r>
      <w:r w:rsidR="004A78CE">
        <w:t>6</w:t>
      </w:r>
      <w:r>
        <w:t>.1</w:t>
      </w:r>
      <w:r w:rsidR="00A60176">
        <w:t>1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C63B3C">
        <w:t>4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A60176">
        <w:t>w Rogoźnie</w:t>
      </w:r>
      <w:r w:rsidR="00A60176">
        <w:br/>
        <w:t>z dnia 27</w:t>
      </w:r>
      <w:r w:rsidR="00941243">
        <w:t xml:space="preserve"> </w:t>
      </w:r>
      <w:r w:rsidR="00A60176">
        <w:t>listopada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91780E" w:rsidRDefault="00ED219B" w:rsidP="00462620">
      <w:r>
        <w:tab/>
      </w:r>
      <w:r w:rsidR="00142D69">
        <w:t>W</w:t>
      </w:r>
      <w:r w:rsidR="00E90FBD">
        <w:t xml:space="preserve"> związku </w:t>
      </w:r>
      <w:r w:rsidR="00C63B3C">
        <w:t>z otrzymaną w dniu 26 listopada 2020 roku Uchwałą Nr 29/1361/2020 Kolegium Regionalnej Izby Obrachunkowej w Poznaniu z dnia 25 listopada 2020 roku wprowadzono stosowne zmiany w sposób eliminujący wskazane nieprawidłowości:</w:t>
      </w:r>
    </w:p>
    <w:p w:rsidR="00C63B3C" w:rsidRDefault="00C63B3C" w:rsidP="00E131B9">
      <w:pPr>
        <w:pStyle w:val="Akapitzlist"/>
        <w:numPr>
          <w:ilvl w:val="0"/>
          <w:numId w:val="3"/>
        </w:numPr>
        <w:spacing w:after="0" w:line="240" w:lineRule="auto"/>
      </w:pPr>
      <w:r>
        <w:t>Uzupełniono nazwy przedsięwzięć w załączniku „Przedsięwzięcia w ramach funduszu sołeckiego”:</w:t>
      </w:r>
    </w:p>
    <w:p w:rsidR="00C63B3C" w:rsidRDefault="00C63B3C" w:rsidP="00E131B9">
      <w:pPr>
        <w:pStyle w:val="Akapitzlist"/>
        <w:spacing w:after="0" w:line="240" w:lineRule="auto"/>
      </w:pPr>
      <w:r>
        <w:t xml:space="preserve">- Sołectwo Boguniewo „Budowa ogrodzenia placu zabaw przy świetlicy wiejskiej” zmiana dotycz działu 630, rozdz. 63095 w </w:t>
      </w:r>
      <w:r>
        <w:rPr>
          <w:rFonts w:cstheme="minorHAnsi"/>
        </w:rPr>
        <w:t>§</w:t>
      </w:r>
      <w:r>
        <w:t xml:space="preserve"> 4210 „zakup materiałów i wyposażenia”,</w:t>
      </w:r>
    </w:p>
    <w:p w:rsidR="00947D53" w:rsidRDefault="00C63B3C" w:rsidP="00E131B9">
      <w:pPr>
        <w:spacing w:after="0" w:line="240" w:lineRule="auto"/>
      </w:pPr>
      <w:r>
        <w:tab/>
        <w:t xml:space="preserve">- Sołectwo Owieczki „ Zakup sprzętu nagłaśniającego” zmiana w dziale 921, rozdz. 92109 </w:t>
      </w:r>
    </w:p>
    <w:p w:rsidR="00947D53" w:rsidRDefault="00947D53" w:rsidP="00E131B9">
      <w:pPr>
        <w:spacing w:after="0" w:line="240" w:lineRule="auto"/>
      </w:pPr>
      <w:r>
        <w:t xml:space="preserve">                 </w:t>
      </w:r>
      <w:r w:rsidR="00C63B3C">
        <w:t xml:space="preserve">w </w:t>
      </w:r>
      <w:r w:rsidR="00C63B3C">
        <w:rPr>
          <w:rFonts w:cstheme="minorHAnsi"/>
        </w:rPr>
        <w:t>§</w:t>
      </w:r>
      <w:r w:rsidR="00C63B3C">
        <w:t xml:space="preserve"> 4300 „zakup usług pozostałych”,</w:t>
      </w:r>
    </w:p>
    <w:p w:rsidR="00947D53" w:rsidRDefault="00947D53" w:rsidP="00E131B9">
      <w:pPr>
        <w:spacing w:after="0" w:line="240" w:lineRule="auto"/>
        <w:ind w:left="705"/>
      </w:pPr>
      <w:r>
        <w:t xml:space="preserve">- Sołectwo Parkowo „Zakup garażu metalowego - magazyn dla wsi </w:t>
      </w:r>
      <w:proofErr w:type="spellStart"/>
      <w:r>
        <w:t>Józefinowo</w:t>
      </w:r>
      <w:proofErr w:type="spellEnd"/>
      <w:r>
        <w:t xml:space="preserve"> zmiana w dziale 921, rozdz. 92109 w </w:t>
      </w:r>
      <w:r>
        <w:rPr>
          <w:rFonts w:cstheme="minorHAnsi"/>
        </w:rPr>
        <w:t>§</w:t>
      </w:r>
      <w:r>
        <w:t xml:space="preserve"> 6060 „wydatki na zakupy inwestycyjne jednostek budżetowych”,</w:t>
      </w:r>
    </w:p>
    <w:p w:rsidR="00947D53" w:rsidRDefault="00947D53" w:rsidP="00E131B9">
      <w:pPr>
        <w:spacing w:after="0" w:line="240" w:lineRule="auto"/>
        <w:ind w:left="705"/>
      </w:pPr>
      <w:r>
        <w:t xml:space="preserve">- Sołectwo Budziszewko „Dotacja na budowę wiaty rekreacyjno-sportowej na boisku wiejski, we wsi Budziszewko” zmiana w dziale 921, rozdz. 92195 w </w:t>
      </w:r>
      <w:r>
        <w:rPr>
          <w:rFonts w:cstheme="minorHAnsi"/>
        </w:rPr>
        <w:t>§</w:t>
      </w:r>
      <w:r>
        <w:t xml:space="preserve"> 2360 „Dotacje celowe z budżetu jednostki samorządu terytorialnego udzielone w trybie art. 221 ustawy, na finansowanie lub dofinansowanie zadań zleconych do realizacji organizacjom pożytku publicznego”.</w:t>
      </w:r>
      <w:r w:rsidR="0012222A">
        <w:t xml:space="preserve"> Zmiana ta zostaje wycofana zgodnie ze wskazaniem  przez  Kolegium  Regionalnej Izby Obrachunkowej            w Poznaniu.</w:t>
      </w:r>
      <w:bookmarkStart w:id="0" w:name="_GoBack"/>
      <w:bookmarkEnd w:id="0"/>
    </w:p>
    <w:p w:rsidR="00947D53" w:rsidRDefault="004B3CF6" w:rsidP="00947D53">
      <w:pPr>
        <w:spacing w:after="0" w:line="240" w:lineRule="auto"/>
        <w:ind w:left="705" w:hanging="705"/>
      </w:pPr>
      <w:r>
        <w:t xml:space="preserve">      2.   </w:t>
      </w:r>
      <w:r w:rsidR="00947D53">
        <w:t xml:space="preserve"> W załączniku „ Zestawienie planowanych kwot dotacji w 2020 roku” zostały poprawnie        wprowadzone kwoty wydatków ogółem</w:t>
      </w:r>
      <w:r>
        <w:t>:</w:t>
      </w:r>
    </w:p>
    <w:p w:rsidR="004B3CF6" w:rsidRDefault="004B3CF6" w:rsidP="00947D53">
      <w:pPr>
        <w:spacing w:after="0" w:line="240" w:lineRule="auto"/>
        <w:ind w:left="705" w:hanging="705"/>
      </w:pPr>
      <w:r>
        <w:tab/>
        <w:t xml:space="preserve">W rozdziale 90001 </w:t>
      </w:r>
      <w:r>
        <w:rPr>
          <w:rFonts w:cstheme="minorHAnsi"/>
        </w:rPr>
        <w:t>§</w:t>
      </w:r>
      <w:r>
        <w:t xml:space="preserve"> 6230 kwota wydatków ogółem  wynosi  48.000,00 zł,</w:t>
      </w:r>
    </w:p>
    <w:p w:rsidR="004B3CF6" w:rsidRDefault="004B3CF6" w:rsidP="00947D53">
      <w:pPr>
        <w:spacing w:after="0" w:line="240" w:lineRule="auto"/>
        <w:ind w:left="705" w:hanging="705"/>
      </w:pPr>
      <w:r>
        <w:tab/>
        <w:t xml:space="preserve">W rozdziale 90005 </w:t>
      </w:r>
      <w:r>
        <w:rPr>
          <w:rFonts w:cstheme="minorHAnsi"/>
        </w:rPr>
        <w:t>§</w:t>
      </w:r>
      <w:r>
        <w:t xml:space="preserve"> 6230 kwota wydatków ogółem wynosi 102.000,00 zł.</w:t>
      </w:r>
    </w:p>
    <w:p w:rsidR="00A25B0D" w:rsidRDefault="004B3CF6" w:rsidP="004B3CF6">
      <w:pPr>
        <w:pStyle w:val="Akapitzlist"/>
        <w:numPr>
          <w:ilvl w:val="0"/>
          <w:numId w:val="4"/>
        </w:numPr>
        <w:spacing w:after="0" w:line="240" w:lineRule="auto"/>
      </w:pPr>
      <w:r>
        <w:t>W załączniku „Plan dochodów, dotacji i wydatków związanych z realizacją zadań z zakresu administracji rządowej i innych zadań zleconych gminie ustawami na 2020 rok”, sp</w:t>
      </w:r>
      <w:r w:rsidR="00A25B0D">
        <w:t xml:space="preserve">rostowano błędne zapisy w działach: </w:t>
      </w:r>
    </w:p>
    <w:p w:rsidR="004B3CF6" w:rsidRDefault="00A25B0D" w:rsidP="00A25B0D">
      <w:pPr>
        <w:pStyle w:val="Akapitzlist"/>
        <w:spacing w:after="0" w:line="240" w:lineRule="auto"/>
      </w:pPr>
      <w:r>
        <w:t xml:space="preserve">- </w:t>
      </w:r>
      <w:r w:rsidR="004B3CF6">
        <w:t xml:space="preserve"> 010, rozdz. 01095 </w:t>
      </w:r>
      <w:r w:rsidR="004B3CF6">
        <w:rPr>
          <w:rFonts w:cstheme="minorHAnsi"/>
        </w:rPr>
        <w:t>§</w:t>
      </w:r>
      <w:r w:rsidR="004B3CF6">
        <w:t xml:space="preserve">4210 „zakup materiałów i wyposażenia „ poprawiono błędna kwotę 2.524,50 oraz w </w:t>
      </w:r>
      <w:r w:rsidR="004B3CF6">
        <w:rPr>
          <w:rFonts w:cstheme="minorHAnsi"/>
        </w:rPr>
        <w:t>§</w:t>
      </w:r>
      <w:r w:rsidR="004B3CF6">
        <w:t xml:space="preserve"> 4300 „zakup usług pozostałych” </w:t>
      </w:r>
      <w:r>
        <w:t xml:space="preserve"> wprowadzono błędna kwotę 3.542,98. Ww. kwoty zostały sprostowane zgodnie z załącznikiem Nr 2 „Plan wydatków Gminy Rogoźno na 2020 rok”;</w:t>
      </w:r>
    </w:p>
    <w:p w:rsidR="00A25B0D" w:rsidRDefault="00A25B0D" w:rsidP="00A25B0D">
      <w:pPr>
        <w:pStyle w:val="Akapitzlist"/>
        <w:spacing w:after="0" w:line="240" w:lineRule="auto"/>
      </w:pPr>
      <w:r>
        <w:t>- 750 rozdz. 75056 „Spis powszechny i inne” wprowadzono  nie  zapisane zmiany wprowadzone Zarządzeniem Nr OR.0050.1.234.2020 Burmistrza Rogoźna z dnia 19 października 2020 roku.</w:t>
      </w:r>
    </w:p>
    <w:p w:rsidR="0012222A" w:rsidRDefault="0012222A" w:rsidP="0012222A">
      <w:pPr>
        <w:spacing w:after="0" w:line="240" w:lineRule="auto"/>
      </w:pPr>
      <w:r>
        <w:t xml:space="preserve">       </w:t>
      </w:r>
    </w:p>
    <w:p w:rsidR="00A25B0D" w:rsidRDefault="00A25B0D" w:rsidP="00A25B0D">
      <w:pPr>
        <w:pStyle w:val="Akapitzlist"/>
        <w:spacing w:after="0" w:line="240" w:lineRule="auto"/>
      </w:pPr>
    </w:p>
    <w:p w:rsidR="00A25B0D" w:rsidRPr="00462620" w:rsidRDefault="00E131B9" w:rsidP="00A25B0D">
      <w:pPr>
        <w:pStyle w:val="Akapitzlist"/>
        <w:spacing w:after="0" w:line="240" w:lineRule="auto"/>
      </w:pPr>
      <w:r>
        <w:t>Ww. autopoprawką</w:t>
      </w:r>
      <w:r w:rsidR="00A25B0D">
        <w:t xml:space="preserve"> wprowadza się stosowne zmiany w  sposób eliminujący nieprawidłowości wskazane przez Kolegium Regionalnej Izby Obrachunkowej  w Poznaniu </w:t>
      </w:r>
      <w:r>
        <w:t xml:space="preserve"> dotyczące Uchwały nr XXXIX/372/2020 Rady Miejskiej w Rogoźnie z dnia 30 października 2020 roku.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7C2592" w:rsidRPr="007C2592" w:rsidRDefault="007C2592" w:rsidP="00462620">
      <w:pPr>
        <w:spacing w:after="0" w:line="240" w:lineRule="auto"/>
      </w:pPr>
    </w:p>
    <w:p w:rsidR="009F618B" w:rsidRPr="00AA1FF5" w:rsidRDefault="00697B25" w:rsidP="001158D0">
      <w:pPr>
        <w:rPr>
          <w:i/>
        </w:rPr>
      </w:pPr>
      <w:r>
        <w:t>Przyjęcie autopoprawki spowoduje zmianę danych w</w:t>
      </w:r>
      <w:r w:rsidR="00E131B9">
        <w:t xml:space="preserve">  wyżej wymienionych Załącznikach                      do </w:t>
      </w:r>
      <w:r w:rsidR="00A60176">
        <w:rPr>
          <w:i/>
        </w:rPr>
        <w:t xml:space="preserve"> </w:t>
      </w:r>
      <w:r w:rsidR="00A60176">
        <w:t xml:space="preserve"> </w:t>
      </w:r>
      <w:r w:rsidR="00AA1FF5">
        <w:t xml:space="preserve">Uchwały budżetowej  </w:t>
      </w:r>
      <w:r w:rsidR="00AA1FF5" w:rsidRPr="00AA1FF5">
        <w:rPr>
          <w:i/>
        </w:rPr>
        <w:t xml:space="preserve"> </w:t>
      </w:r>
      <w:r w:rsidR="00AA1FF5" w:rsidRPr="00A60176">
        <w:t>na 2020 rok</w:t>
      </w:r>
      <w:r w:rsidR="00AA1FF5">
        <w:rPr>
          <w:i/>
        </w:rPr>
        <w:t>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63B"/>
    <w:multiLevelType w:val="hybridMultilevel"/>
    <w:tmpl w:val="8800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5A90924"/>
    <w:multiLevelType w:val="hybridMultilevel"/>
    <w:tmpl w:val="B7F2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A25BD"/>
    <w:multiLevelType w:val="hybridMultilevel"/>
    <w:tmpl w:val="CBDC5B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91834"/>
    <w:rsid w:val="000E7311"/>
    <w:rsid w:val="001158D0"/>
    <w:rsid w:val="0012222A"/>
    <w:rsid w:val="00130928"/>
    <w:rsid w:val="00142D69"/>
    <w:rsid w:val="00291EA1"/>
    <w:rsid w:val="002963A9"/>
    <w:rsid w:val="002A1462"/>
    <w:rsid w:val="002D15BC"/>
    <w:rsid w:val="002F67C5"/>
    <w:rsid w:val="003975AC"/>
    <w:rsid w:val="004005A6"/>
    <w:rsid w:val="004518BE"/>
    <w:rsid w:val="00462620"/>
    <w:rsid w:val="004836DF"/>
    <w:rsid w:val="004945BA"/>
    <w:rsid w:val="004A78CE"/>
    <w:rsid w:val="004B3CF6"/>
    <w:rsid w:val="00551719"/>
    <w:rsid w:val="00597417"/>
    <w:rsid w:val="006225F8"/>
    <w:rsid w:val="00697B25"/>
    <w:rsid w:val="006D1862"/>
    <w:rsid w:val="0070262B"/>
    <w:rsid w:val="00705CF3"/>
    <w:rsid w:val="007073D2"/>
    <w:rsid w:val="00746E6E"/>
    <w:rsid w:val="007C2592"/>
    <w:rsid w:val="007C2678"/>
    <w:rsid w:val="007D743D"/>
    <w:rsid w:val="008F0D54"/>
    <w:rsid w:val="00907FC5"/>
    <w:rsid w:val="0091780E"/>
    <w:rsid w:val="00941243"/>
    <w:rsid w:val="00947D53"/>
    <w:rsid w:val="009F618B"/>
    <w:rsid w:val="00A11844"/>
    <w:rsid w:val="00A25B0D"/>
    <w:rsid w:val="00A60176"/>
    <w:rsid w:val="00A924DD"/>
    <w:rsid w:val="00A95287"/>
    <w:rsid w:val="00AA1FF5"/>
    <w:rsid w:val="00BA2406"/>
    <w:rsid w:val="00BB112E"/>
    <w:rsid w:val="00BB4EB8"/>
    <w:rsid w:val="00C63B3C"/>
    <w:rsid w:val="00C92F46"/>
    <w:rsid w:val="00CA0712"/>
    <w:rsid w:val="00CA3FF3"/>
    <w:rsid w:val="00CA58AE"/>
    <w:rsid w:val="00CD12E1"/>
    <w:rsid w:val="00CE4127"/>
    <w:rsid w:val="00DB01C7"/>
    <w:rsid w:val="00DB519C"/>
    <w:rsid w:val="00DC7092"/>
    <w:rsid w:val="00DE358E"/>
    <w:rsid w:val="00DF477D"/>
    <w:rsid w:val="00E131B9"/>
    <w:rsid w:val="00E50FD3"/>
    <w:rsid w:val="00E90FBD"/>
    <w:rsid w:val="00EA6762"/>
    <w:rsid w:val="00ED219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61</cp:revision>
  <cp:lastPrinted>2020-11-27T03:37:00Z</cp:lastPrinted>
  <dcterms:created xsi:type="dcterms:W3CDTF">2018-11-26T07:23:00Z</dcterms:created>
  <dcterms:modified xsi:type="dcterms:W3CDTF">2020-11-30T11:24:00Z</dcterms:modified>
</cp:coreProperties>
</file>